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09BB7" w14:textId="77777777" w:rsidR="000E295E" w:rsidRDefault="000E295E" w:rsidP="005B6E1D">
      <w:pPr>
        <w:pStyle w:val="TableParagraph"/>
      </w:pPr>
    </w:p>
    <w:p w14:paraId="4802AF8B" w14:textId="77777777" w:rsidR="000E295E" w:rsidRDefault="000E295E">
      <w:pPr>
        <w:pStyle w:val="Textoindependiente"/>
        <w:rPr>
          <w:rFonts w:ascii="Times New Roman"/>
          <w:sz w:val="20"/>
        </w:rPr>
      </w:pPr>
    </w:p>
    <w:p w14:paraId="2A154F33" w14:textId="77777777" w:rsidR="000E295E" w:rsidRDefault="000E295E">
      <w:pPr>
        <w:pStyle w:val="Textoindependiente"/>
        <w:spacing w:before="8"/>
        <w:rPr>
          <w:rFonts w:ascii="Times New Roman"/>
          <w:sz w:val="15"/>
        </w:rPr>
      </w:pPr>
    </w:p>
    <w:p w14:paraId="2FCDDD2C" w14:textId="77777777" w:rsidR="000E295E" w:rsidRDefault="000E295E">
      <w:pPr>
        <w:pStyle w:val="Textoindependiente"/>
        <w:rPr>
          <w:rFonts w:ascii="Arial"/>
          <w:b/>
          <w:sz w:val="20"/>
        </w:rPr>
      </w:pPr>
    </w:p>
    <w:p w14:paraId="07AAA7CC" w14:textId="77777777" w:rsidR="000E295E" w:rsidRDefault="000E295E">
      <w:pPr>
        <w:pStyle w:val="Textoindependiente"/>
        <w:rPr>
          <w:rFonts w:ascii="Arial"/>
          <w:b/>
          <w:sz w:val="20"/>
        </w:rPr>
      </w:pPr>
    </w:p>
    <w:p w14:paraId="7F5EF34F" w14:textId="77777777" w:rsidR="000E295E" w:rsidRDefault="000E295E">
      <w:pPr>
        <w:pStyle w:val="Textoindependiente"/>
        <w:rPr>
          <w:rFonts w:ascii="Arial"/>
          <w:b/>
          <w:sz w:val="20"/>
        </w:rPr>
      </w:pPr>
    </w:p>
    <w:p w14:paraId="78A92637" w14:textId="77777777" w:rsidR="000E295E" w:rsidRDefault="000E295E">
      <w:pPr>
        <w:pStyle w:val="Textoindependiente"/>
        <w:rPr>
          <w:rFonts w:ascii="Arial"/>
          <w:b/>
          <w:sz w:val="20"/>
        </w:rPr>
      </w:pPr>
    </w:p>
    <w:p w14:paraId="0C2C0A63" w14:textId="77777777" w:rsidR="000E295E" w:rsidRDefault="000E295E">
      <w:pPr>
        <w:pStyle w:val="Textoindependiente"/>
        <w:rPr>
          <w:rFonts w:ascii="Arial"/>
          <w:b/>
          <w:sz w:val="20"/>
        </w:rPr>
      </w:pPr>
    </w:p>
    <w:p w14:paraId="10973BEE" w14:textId="2910E781" w:rsidR="000E295E" w:rsidRDefault="000E295E">
      <w:pPr>
        <w:pStyle w:val="Textoindependiente"/>
        <w:spacing w:before="4"/>
        <w:rPr>
          <w:rFonts w:ascii="Arial"/>
          <w:b/>
          <w:sz w:val="16"/>
        </w:rPr>
      </w:pPr>
    </w:p>
    <w:p w14:paraId="14E2C346" w14:textId="77777777" w:rsidR="000E295E" w:rsidRDefault="000E295E">
      <w:pPr>
        <w:pStyle w:val="Textoindependiente"/>
        <w:rPr>
          <w:rFonts w:ascii="Arial"/>
          <w:b/>
          <w:sz w:val="20"/>
        </w:rPr>
      </w:pPr>
    </w:p>
    <w:p w14:paraId="520F4012" w14:textId="77777777" w:rsidR="006E3F72" w:rsidRPr="006E3F72" w:rsidRDefault="006E3F72" w:rsidP="006E3F72">
      <w:pPr>
        <w:pStyle w:val="Piedepgina"/>
        <w:tabs>
          <w:tab w:val="right" w:pos="7655"/>
        </w:tabs>
        <w:jc w:val="center"/>
        <w:rPr>
          <w:rFonts w:ascii="Arial" w:eastAsia="Droid Sans" w:hAnsi="Arial" w:cs="Arial"/>
          <w:b/>
          <w:color w:val="808080" w:themeColor="background1" w:themeShade="80"/>
          <w:kern w:val="3"/>
          <w:sz w:val="96"/>
          <w:szCs w:val="24"/>
          <w:lang w:bidi="hi-IN"/>
        </w:rPr>
      </w:pPr>
      <w:r w:rsidRPr="006E3F72">
        <w:rPr>
          <w:rFonts w:ascii="Arial" w:eastAsia="Droid Sans" w:hAnsi="Arial" w:cs="Arial"/>
          <w:b/>
          <w:color w:val="808080" w:themeColor="background1" w:themeShade="80"/>
          <w:kern w:val="3"/>
          <w:sz w:val="96"/>
          <w:szCs w:val="24"/>
          <w:lang w:bidi="hi-IN"/>
        </w:rPr>
        <w:t>POLÍTICA DE GESTIÓN DEL RIESGO</w:t>
      </w:r>
    </w:p>
    <w:p w14:paraId="5A6A158B" w14:textId="661A0C0C" w:rsidR="000E295E" w:rsidRDefault="000E295E">
      <w:pPr>
        <w:pStyle w:val="Textoindependiente"/>
        <w:rPr>
          <w:rFonts w:ascii="Arial"/>
          <w:b/>
          <w:sz w:val="24"/>
        </w:rPr>
      </w:pPr>
    </w:p>
    <w:p w14:paraId="104D21F9" w14:textId="7A1CF95D" w:rsidR="006E3F72" w:rsidRDefault="006E3F72">
      <w:pPr>
        <w:pStyle w:val="Textoindependiente"/>
        <w:rPr>
          <w:rFonts w:ascii="Arial"/>
          <w:b/>
          <w:sz w:val="24"/>
        </w:rPr>
      </w:pPr>
    </w:p>
    <w:p w14:paraId="44974F8F" w14:textId="7BD3F4A4" w:rsidR="006E3F72" w:rsidRDefault="006E3F72">
      <w:pPr>
        <w:pStyle w:val="Textoindependiente"/>
        <w:rPr>
          <w:rFonts w:ascii="Arial"/>
          <w:b/>
          <w:sz w:val="24"/>
        </w:rPr>
      </w:pPr>
    </w:p>
    <w:p w14:paraId="0D5D33AA" w14:textId="77777777" w:rsidR="006E3F72" w:rsidRPr="006E3F72" w:rsidRDefault="006E3F72">
      <w:pPr>
        <w:pStyle w:val="Textoindependiente"/>
        <w:rPr>
          <w:rFonts w:ascii="Arial"/>
          <w:b/>
          <w:sz w:val="24"/>
        </w:rPr>
      </w:pPr>
    </w:p>
    <w:p w14:paraId="32C9496B" w14:textId="77777777" w:rsidR="000E295E" w:rsidRDefault="000E295E">
      <w:pPr>
        <w:pStyle w:val="Textoindependiente"/>
        <w:rPr>
          <w:rFonts w:ascii="Arial"/>
          <w:b/>
          <w:sz w:val="20"/>
        </w:rPr>
      </w:pPr>
    </w:p>
    <w:p w14:paraId="6F125221" w14:textId="77777777" w:rsidR="000E295E" w:rsidRDefault="000E295E">
      <w:pPr>
        <w:pStyle w:val="Textoindependiente"/>
        <w:rPr>
          <w:rFonts w:ascii="Arial"/>
          <w:b/>
          <w:sz w:val="20"/>
        </w:rPr>
      </w:pPr>
    </w:p>
    <w:p w14:paraId="11305D23" w14:textId="77777777" w:rsidR="006E3F72" w:rsidRDefault="006E3F72" w:rsidP="006E3F72">
      <w:pPr>
        <w:tabs>
          <w:tab w:val="left" w:pos="8931"/>
        </w:tabs>
        <w:spacing w:before="88"/>
        <w:ind w:left="851" w:right="1041"/>
        <w:jc w:val="center"/>
        <w:rPr>
          <w:rFonts w:ascii="Arial"/>
          <w:b/>
          <w:sz w:val="40"/>
        </w:rPr>
      </w:pPr>
      <w:r>
        <w:rPr>
          <w:rFonts w:ascii="Arial"/>
          <w:b/>
          <w:sz w:val="40"/>
        </w:rPr>
        <w:t>AGENCIA PRESIDENCIAL DE COOPERACI</w:t>
      </w:r>
      <w:r>
        <w:rPr>
          <w:rFonts w:ascii="Arial"/>
          <w:b/>
          <w:sz w:val="40"/>
        </w:rPr>
        <w:t>Ó</w:t>
      </w:r>
      <w:r>
        <w:rPr>
          <w:rFonts w:ascii="Arial"/>
          <w:b/>
          <w:sz w:val="40"/>
        </w:rPr>
        <w:t>N INTERNACIONAL DE COLOMBIA</w:t>
      </w:r>
    </w:p>
    <w:p w14:paraId="30ED9B0F" w14:textId="77777777" w:rsidR="006E3F72" w:rsidRDefault="006E3F72" w:rsidP="006E3F72">
      <w:pPr>
        <w:tabs>
          <w:tab w:val="left" w:pos="8931"/>
        </w:tabs>
        <w:spacing w:before="88"/>
        <w:ind w:left="851" w:right="1041"/>
        <w:jc w:val="center"/>
        <w:rPr>
          <w:rFonts w:ascii="Arial"/>
          <w:b/>
          <w:sz w:val="40"/>
        </w:rPr>
      </w:pPr>
    </w:p>
    <w:p w14:paraId="43D073E9" w14:textId="0771B9B2" w:rsidR="006E3F72" w:rsidRDefault="006E3F72" w:rsidP="006E3F72">
      <w:pPr>
        <w:tabs>
          <w:tab w:val="left" w:pos="8931"/>
        </w:tabs>
        <w:spacing w:before="88"/>
        <w:ind w:left="851" w:right="1041"/>
        <w:jc w:val="center"/>
        <w:rPr>
          <w:rFonts w:ascii="Arial"/>
          <w:b/>
          <w:sz w:val="40"/>
        </w:rPr>
      </w:pPr>
      <w:r>
        <w:rPr>
          <w:rFonts w:ascii="Arial"/>
          <w:b/>
          <w:sz w:val="40"/>
        </w:rPr>
        <w:t>APC-COLOMBIA</w:t>
      </w:r>
    </w:p>
    <w:p w14:paraId="2CE5A809" w14:textId="77777777" w:rsidR="000E295E" w:rsidRDefault="000E295E">
      <w:pPr>
        <w:pStyle w:val="Textoindependiente"/>
        <w:rPr>
          <w:rFonts w:ascii="Arial"/>
          <w:b/>
          <w:sz w:val="20"/>
        </w:rPr>
      </w:pPr>
    </w:p>
    <w:p w14:paraId="016C386A" w14:textId="77777777" w:rsidR="000E295E" w:rsidRDefault="000E295E">
      <w:pPr>
        <w:pStyle w:val="Textoindependiente"/>
        <w:rPr>
          <w:rFonts w:ascii="Arial"/>
          <w:b/>
          <w:sz w:val="20"/>
        </w:rPr>
      </w:pPr>
    </w:p>
    <w:p w14:paraId="2FBCF780" w14:textId="77777777" w:rsidR="000E295E" w:rsidRDefault="000E295E">
      <w:pPr>
        <w:pStyle w:val="Textoindependiente"/>
        <w:rPr>
          <w:rFonts w:ascii="Arial"/>
          <w:b/>
          <w:sz w:val="20"/>
        </w:rPr>
      </w:pPr>
    </w:p>
    <w:p w14:paraId="7F6FBDCB" w14:textId="77777777" w:rsidR="000E295E" w:rsidRDefault="000E295E">
      <w:pPr>
        <w:pStyle w:val="Textoindependiente"/>
        <w:rPr>
          <w:rFonts w:ascii="Arial"/>
          <w:b/>
          <w:sz w:val="20"/>
        </w:rPr>
      </w:pPr>
    </w:p>
    <w:p w14:paraId="7A13C775" w14:textId="77777777" w:rsidR="000E295E" w:rsidRDefault="000E295E">
      <w:pPr>
        <w:pStyle w:val="Textoindependiente"/>
        <w:rPr>
          <w:rFonts w:ascii="Arial"/>
          <w:b/>
          <w:sz w:val="20"/>
        </w:rPr>
      </w:pPr>
    </w:p>
    <w:p w14:paraId="63D7C385" w14:textId="77777777" w:rsidR="000E295E" w:rsidRDefault="000E295E">
      <w:pPr>
        <w:pStyle w:val="Textoindependiente"/>
        <w:rPr>
          <w:rFonts w:ascii="Arial"/>
          <w:b/>
          <w:sz w:val="20"/>
        </w:rPr>
      </w:pPr>
    </w:p>
    <w:p w14:paraId="6774B46F" w14:textId="77777777" w:rsidR="000E295E" w:rsidRDefault="000E295E">
      <w:pPr>
        <w:pStyle w:val="Textoindependiente"/>
        <w:spacing w:before="2"/>
        <w:rPr>
          <w:rFonts w:ascii="Arial"/>
          <w:b/>
          <w:sz w:val="27"/>
        </w:rPr>
      </w:pPr>
    </w:p>
    <w:p w14:paraId="7352C5DA" w14:textId="77777777" w:rsidR="000E295E" w:rsidRDefault="000E295E">
      <w:pPr>
        <w:jc w:val="both"/>
      </w:pPr>
    </w:p>
    <w:p w14:paraId="5AD978EF" w14:textId="77777777" w:rsidR="005B6E1D" w:rsidRDefault="005B6E1D">
      <w:pPr>
        <w:jc w:val="both"/>
      </w:pPr>
    </w:p>
    <w:p w14:paraId="2A7C487C" w14:textId="75000DA9" w:rsidR="005B6E1D" w:rsidRPr="005B6E1D" w:rsidRDefault="00BD6A4A" w:rsidP="005B6E1D">
      <w:pPr>
        <w:jc w:val="center"/>
        <w:rPr>
          <w:rFonts w:ascii="Arial"/>
          <w:b/>
          <w:sz w:val="40"/>
        </w:rPr>
      </w:pPr>
      <w:r>
        <w:rPr>
          <w:rFonts w:ascii="Arial"/>
          <w:b/>
          <w:sz w:val="40"/>
        </w:rPr>
        <w:t>Marzo, 2020</w:t>
      </w:r>
    </w:p>
    <w:p w14:paraId="74EF5108" w14:textId="77777777" w:rsidR="005B6E1D" w:rsidRDefault="005B6E1D">
      <w:pPr>
        <w:jc w:val="both"/>
      </w:pPr>
    </w:p>
    <w:p w14:paraId="7520CAB7" w14:textId="77777777" w:rsidR="005B6E1D" w:rsidRDefault="005B6E1D">
      <w:pPr>
        <w:jc w:val="both"/>
      </w:pPr>
    </w:p>
    <w:p w14:paraId="5746A95B" w14:textId="77777777" w:rsidR="005B6E1D" w:rsidRDefault="005B6E1D">
      <w:pPr>
        <w:jc w:val="both"/>
      </w:pPr>
    </w:p>
    <w:p w14:paraId="033AEE7B" w14:textId="060DB789" w:rsidR="005B6E1D" w:rsidRDefault="005B6E1D">
      <w:pPr>
        <w:jc w:val="both"/>
        <w:sectPr w:rsidR="005B6E1D" w:rsidSect="001B7618">
          <w:headerReference w:type="default" r:id="rId8"/>
          <w:pgSz w:w="12240" w:h="15840"/>
          <w:pgMar w:top="2260" w:right="1183" w:bottom="280" w:left="1000" w:header="713" w:footer="0" w:gutter="0"/>
          <w:cols w:space="720"/>
        </w:sectPr>
      </w:pPr>
    </w:p>
    <w:p w14:paraId="06DB843B" w14:textId="77777777" w:rsidR="000E295E" w:rsidRDefault="000E295E">
      <w:pPr>
        <w:pStyle w:val="Textoindependiente"/>
        <w:rPr>
          <w:b/>
          <w:sz w:val="20"/>
        </w:rPr>
      </w:pPr>
    </w:p>
    <w:p w14:paraId="2E6C90F9" w14:textId="77777777" w:rsidR="000E295E" w:rsidRDefault="000E295E">
      <w:pPr>
        <w:pStyle w:val="Textoindependiente"/>
        <w:rPr>
          <w:b/>
          <w:sz w:val="20"/>
        </w:rPr>
      </w:pPr>
    </w:p>
    <w:p w14:paraId="16025A25" w14:textId="77777777" w:rsidR="000E295E" w:rsidRDefault="000E295E">
      <w:pPr>
        <w:pStyle w:val="Textoindependiente"/>
        <w:rPr>
          <w:b/>
          <w:sz w:val="20"/>
        </w:rPr>
      </w:pPr>
    </w:p>
    <w:p w14:paraId="734902C9" w14:textId="77777777" w:rsidR="000E295E" w:rsidRDefault="000E295E">
      <w:pPr>
        <w:pStyle w:val="Textoindependiente"/>
        <w:spacing w:before="8"/>
        <w:rPr>
          <w:b/>
          <w:sz w:val="19"/>
        </w:rPr>
      </w:pPr>
    </w:p>
    <w:p w14:paraId="52FCCA33" w14:textId="77777777" w:rsidR="000E295E" w:rsidRDefault="0065197B">
      <w:pPr>
        <w:spacing w:before="101"/>
        <w:ind w:left="685" w:right="1124"/>
        <w:jc w:val="center"/>
        <w:rPr>
          <w:b/>
        </w:rPr>
      </w:pPr>
      <w:r>
        <w:rPr>
          <w:b/>
        </w:rPr>
        <w:t>TABLA DE CONTENIDO</w:t>
      </w:r>
    </w:p>
    <w:sdt>
      <w:sdtPr>
        <w:rPr>
          <w:rFonts w:ascii="Arial Narrow" w:eastAsia="Arial Narrow" w:hAnsi="Arial Narrow" w:cs="Arial Narrow"/>
          <w:color w:val="auto"/>
          <w:sz w:val="22"/>
          <w:szCs w:val="22"/>
          <w:lang w:val="es-ES" w:eastAsia="es-ES" w:bidi="es-ES"/>
        </w:rPr>
        <w:id w:val="2008860797"/>
        <w:docPartObj>
          <w:docPartGallery w:val="Table of Contents"/>
          <w:docPartUnique/>
        </w:docPartObj>
      </w:sdtPr>
      <w:sdtEndPr>
        <w:rPr>
          <w:b/>
          <w:bCs/>
        </w:rPr>
      </w:sdtEndPr>
      <w:sdtContent>
        <w:p w14:paraId="4AAEDD9D" w14:textId="473E4B60" w:rsidR="0094481D" w:rsidRDefault="0094481D">
          <w:pPr>
            <w:pStyle w:val="TtulodeTDC"/>
          </w:pPr>
          <w:r>
            <w:rPr>
              <w:lang w:val="es-ES"/>
            </w:rPr>
            <w:t>Tabla de contenido</w:t>
          </w:r>
        </w:p>
        <w:bookmarkStart w:id="0" w:name="_GoBack"/>
        <w:bookmarkEnd w:id="0"/>
        <w:p w14:paraId="0C66C99E" w14:textId="77777777" w:rsidR="001842BA" w:rsidRDefault="0094481D">
          <w:pPr>
            <w:pStyle w:val="TDC1"/>
            <w:tabs>
              <w:tab w:val="right" w:leader="dot" w:pos="10047"/>
            </w:tabs>
            <w:rPr>
              <w:rFonts w:asciiTheme="minorHAnsi" w:eastAsiaTheme="minorEastAsia" w:hAnsiTheme="minorHAnsi" w:cstheme="minorBidi"/>
              <w:noProof/>
              <w:lang w:val="es-CO" w:eastAsia="es-CO" w:bidi="ar-SA"/>
            </w:rPr>
          </w:pPr>
          <w:r>
            <w:fldChar w:fldCharType="begin"/>
          </w:r>
          <w:r>
            <w:instrText xml:space="preserve"> TOC \o "1-3" \h \z \u </w:instrText>
          </w:r>
          <w:r>
            <w:fldChar w:fldCharType="separate"/>
          </w:r>
          <w:hyperlink w:anchor="_Toc34213236" w:history="1">
            <w:r w:rsidR="001842BA" w:rsidRPr="00B647B8">
              <w:rPr>
                <w:rStyle w:val="Hipervnculo"/>
                <w:noProof/>
              </w:rPr>
              <w:t>INTRODUCCIÓN</w:t>
            </w:r>
            <w:r w:rsidR="001842BA">
              <w:rPr>
                <w:noProof/>
                <w:webHidden/>
              </w:rPr>
              <w:tab/>
            </w:r>
            <w:r w:rsidR="001842BA">
              <w:rPr>
                <w:noProof/>
                <w:webHidden/>
              </w:rPr>
              <w:fldChar w:fldCharType="begin"/>
            </w:r>
            <w:r w:rsidR="001842BA">
              <w:rPr>
                <w:noProof/>
                <w:webHidden/>
              </w:rPr>
              <w:instrText xml:space="preserve"> PAGEREF _Toc34213236 \h </w:instrText>
            </w:r>
            <w:r w:rsidR="001842BA">
              <w:rPr>
                <w:noProof/>
                <w:webHidden/>
              </w:rPr>
            </w:r>
            <w:r w:rsidR="001842BA">
              <w:rPr>
                <w:noProof/>
                <w:webHidden/>
              </w:rPr>
              <w:fldChar w:fldCharType="separate"/>
            </w:r>
            <w:r w:rsidR="001842BA">
              <w:rPr>
                <w:noProof/>
                <w:webHidden/>
              </w:rPr>
              <w:t>3</w:t>
            </w:r>
            <w:r w:rsidR="001842BA">
              <w:rPr>
                <w:noProof/>
                <w:webHidden/>
              </w:rPr>
              <w:fldChar w:fldCharType="end"/>
            </w:r>
          </w:hyperlink>
        </w:p>
        <w:p w14:paraId="5E51650C"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37" w:history="1">
            <w:r w:rsidRPr="00B647B8">
              <w:rPr>
                <w:rStyle w:val="Hipervnculo"/>
                <w:noProof/>
              </w:rPr>
              <w:t>PARTE I. POLÍTICA DE ADMINISTRACIÓN DEL RIESGO</w:t>
            </w:r>
            <w:r>
              <w:rPr>
                <w:noProof/>
                <w:webHidden/>
              </w:rPr>
              <w:tab/>
            </w:r>
            <w:r>
              <w:rPr>
                <w:noProof/>
                <w:webHidden/>
              </w:rPr>
              <w:fldChar w:fldCharType="begin"/>
            </w:r>
            <w:r>
              <w:rPr>
                <w:noProof/>
                <w:webHidden/>
              </w:rPr>
              <w:instrText xml:space="preserve"> PAGEREF _Toc34213237 \h </w:instrText>
            </w:r>
            <w:r>
              <w:rPr>
                <w:noProof/>
                <w:webHidden/>
              </w:rPr>
            </w:r>
            <w:r>
              <w:rPr>
                <w:noProof/>
                <w:webHidden/>
              </w:rPr>
              <w:fldChar w:fldCharType="separate"/>
            </w:r>
            <w:r>
              <w:rPr>
                <w:noProof/>
                <w:webHidden/>
              </w:rPr>
              <w:t>4</w:t>
            </w:r>
            <w:r>
              <w:rPr>
                <w:noProof/>
                <w:webHidden/>
              </w:rPr>
              <w:fldChar w:fldCharType="end"/>
            </w:r>
          </w:hyperlink>
        </w:p>
        <w:p w14:paraId="739E7577"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38" w:history="1">
            <w:r w:rsidRPr="00B647B8">
              <w:rPr>
                <w:rStyle w:val="Hipervnculo"/>
                <w:noProof/>
              </w:rPr>
              <w:t>1.</w:t>
            </w:r>
            <w:r>
              <w:rPr>
                <w:rFonts w:asciiTheme="minorHAnsi" w:eastAsiaTheme="minorEastAsia" w:hAnsiTheme="minorHAnsi" w:cstheme="minorBidi"/>
                <w:noProof/>
                <w:lang w:val="es-CO" w:eastAsia="es-CO" w:bidi="ar-SA"/>
              </w:rPr>
              <w:tab/>
            </w:r>
            <w:r w:rsidRPr="00B647B8">
              <w:rPr>
                <w:rStyle w:val="Hipervnculo"/>
                <w:noProof/>
              </w:rPr>
              <w:t>OBJETIVOS</w:t>
            </w:r>
            <w:r>
              <w:rPr>
                <w:noProof/>
                <w:webHidden/>
              </w:rPr>
              <w:tab/>
            </w:r>
            <w:r>
              <w:rPr>
                <w:noProof/>
                <w:webHidden/>
              </w:rPr>
              <w:fldChar w:fldCharType="begin"/>
            </w:r>
            <w:r>
              <w:rPr>
                <w:noProof/>
                <w:webHidden/>
              </w:rPr>
              <w:instrText xml:space="preserve"> PAGEREF _Toc34213238 \h </w:instrText>
            </w:r>
            <w:r>
              <w:rPr>
                <w:noProof/>
                <w:webHidden/>
              </w:rPr>
            </w:r>
            <w:r>
              <w:rPr>
                <w:noProof/>
                <w:webHidden/>
              </w:rPr>
              <w:fldChar w:fldCharType="separate"/>
            </w:r>
            <w:r>
              <w:rPr>
                <w:noProof/>
                <w:webHidden/>
              </w:rPr>
              <w:t>4</w:t>
            </w:r>
            <w:r>
              <w:rPr>
                <w:noProof/>
                <w:webHidden/>
              </w:rPr>
              <w:fldChar w:fldCharType="end"/>
            </w:r>
          </w:hyperlink>
        </w:p>
        <w:p w14:paraId="210D5CF4"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39" w:history="1">
            <w:r w:rsidRPr="00B647B8">
              <w:rPr>
                <w:rStyle w:val="Hipervnculo"/>
                <w:noProof/>
              </w:rPr>
              <w:t>1.1</w:t>
            </w:r>
            <w:r>
              <w:rPr>
                <w:rFonts w:asciiTheme="minorHAnsi" w:eastAsiaTheme="minorEastAsia" w:hAnsiTheme="minorHAnsi" w:cstheme="minorBidi"/>
                <w:noProof/>
                <w:lang w:val="es-CO" w:eastAsia="es-CO" w:bidi="ar-SA"/>
              </w:rPr>
              <w:tab/>
            </w:r>
            <w:r w:rsidRPr="00B647B8">
              <w:rPr>
                <w:rStyle w:val="Hipervnculo"/>
                <w:noProof/>
              </w:rPr>
              <w:t>OBJETIVO GENERAL</w:t>
            </w:r>
            <w:r>
              <w:rPr>
                <w:noProof/>
                <w:webHidden/>
              </w:rPr>
              <w:tab/>
            </w:r>
            <w:r>
              <w:rPr>
                <w:noProof/>
                <w:webHidden/>
              </w:rPr>
              <w:fldChar w:fldCharType="begin"/>
            </w:r>
            <w:r>
              <w:rPr>
                <w:noProof/>
                <w:webHidden/>
              </w:rPr>
              <w:instrText xml:space="preserve"> PAGEREF _Toc34213239 \h </w:instrText>
            </w:r>
            <w:r>
              <w:rPr>
                <w:noProof/>
                <w:webHidden/>
              </w:rPr>
            </w:r>
            <w:r>
              <w:rPr>
                <w:noProof/>
                <w:webHidden/>
              </w:rPr>
              <w:fldChar w:fldCharType="separate"/>
            </w:r>
            <w:r>
              <w:rPr>
                <w:noProof/>
                <w:webHidden/>
              </w:rPr>
              <w:t>4</w:t>
            </w:r>
            <w:r>
              <w:rPr>
                <w:noProof/>
                <w:webHidden/>
              </w:rPr>
              <w:fldChar w:fldCharType="end"/>
            </w:r>
          </w:hyperlink>
        </w:p>
        <w:p w14:paraId="18B3C6E6"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0" w:history="1">
            <w:r w:rsidRPr="00B647B8">
              <w:rPr>
                <w:rStyle w:val="Hipervnculo"/>
                <w:noProof/>
              </w:rPr>
              <w:t>1.2</w:t>
            </w:r>
            <w:r>
              <w:rPr>
                <w:rFonts w:asciiTheme="minorHAnsi" w:eastAsiaTheme="minorEastAsia" w:hAnsiTheme="minorHAnsi" w:cstheme="minorBidi"/>
                <w:noProof/>
                <w:lang w:val="es-CO" w:eastAsia="es-CO" w:bidi="ar-SA"/>
              </w:rPr>
              <w:tab/>
            </w:r>
            <w:r w:rsidRPr="00B647B8">
              <w:rPr>
                <w:rStyle w:val="Hipervnculo"/>
                <w:noProof/>
              </w:rPr>
              <w:t>OBJETIVOS</w:t>
            </w:r>
            <w:r w:rsidRPr="00B647B8">
              <w:rPr>
                <w:rStyle w:val="Hipervnculo"/>
                <w:noProof/>
                <w:spacing w:val="-1"/>
              </w:rPr>
              <w:t xml:space="preserve"> </w:t>
            </w:r>
            <w:r w:rsidRPr="00B647B8">
              <w:rPr>
                <w:rStyle w:val="Hipervnculo"/>
                <w:noProof/>
              </w:rPr>
              <w:t>ESPECÍFICOS</w:t>
            </w:r>
            <w:r>
              <w:rPr>
                <w:noProof/>
                <w:webHidden/>
              </w:rPr>
              <w:tab/>
            </w:r>
            <w:r>
              <w:rPr>
                <w:noProof/>
                <w:webHidden/>
              </w:rPr>
              <w:fldChar w:fldCharType="begin"/>
            </w:r>
            <w:r>
              <w:rPr>
                <w:noProof/>
                <w:webHidden/>
              </w:rPr>
              <w:instrText xml:space="preserve"> PAGEREF _Toc34213240 \h </w:instrText>
            </w:r>
            <w:r>
              <w:rPr>
                <w:noProof/>
                <w:webHidden/>
              </w:rPr>
            </w:r>
            <w:r>
              <w:rPr>
                <w:noProof/>
                <w:webHidden/>
              </w:rPr>
              <w:fldChar w:fldCharType="separate"/>
            </w:r>
            <w:r>
              <w:rPr>
                <w:noProof/>
                <w:webHidden/>
              </w:rPr>
              <w:t>4</w:t>
            </w:r>
            <w:r>
              <w:rPr>
                <w:noProof/>
                <w:webHidden/>
              </w:rPr>
              <w:fldChar w:fldCharType="end"/>
            </w:r>
          </w:hyperlink>
        </w:p>
        <w:p w14:paraId="43E21941"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1" w:history="1">
            <w:r w:rsidRPr="00B647B8">
              <w:rPr>
                <w:rStyle w:val="Hipervnculo"/>
                <w:noProof/>
              </w:rPr>
              <w:t>2.</w:t>
            </w:r>
            <w:r>
              <w:rPr>
                <w:rFonts w:asciiTheme="minorHAnsi" w:eastAsiaTheme="minorEastAsia" w:hAnsiTheme="minorHAnsi" w:cstheme="minorBidi"/>
                <w:noProof/>
                <w:lang w:val="es-CO" w:eastAsia="es-CO" w:bidi="ar-SA"/>
              </w:rPr>
              <w:tab/>
            </w:r>
            <w:r w:rsidRPr="00B647B8">
              <w:rPr>
                <w:rStyle w:val="Hipervnculo"/>
                <w:noProof/>
              </w:rPr>
              <w:t>ALCANCE</w:t>
            </w:r>
            <w:r>
              <w:rPr>
                <w:noProof/>
                <w:webHidden/>
              </w:rPr>
              <w:tab/>
            </w:r>
            <w:r>
              <w:rPr>
                <w:noProof/>
                <w:webHidden/>
              </w:rPr>
              <w:fldChar w:fldCharType="begin"/>
            </w:r>
            <w:r>
              <w:rPr>
                <w:noProof/>
                <w:webHidden/>
              </w:rPr>
              <w:instrText xml:space="preserve"> PAGEREF _Toc34213241 \h </w:instrText>
            </w:r>
            <w:r>
              <w:rPr>
                <w:noProof/>
                <w:webHidden/>
              </w:rPr>
            </w:r>
            <w:r>
              <w:rPr>
                <w:noProof/>
                <w:webHidden/>
              </w:rPr>
              <w:fldChar w:fldCharType="separate"/>
            </w:r>
            <w:r>
              <w:rPr>
                <w:noProof/>
                <w:webHidden/>
              </w:rPr>
              <w:t>4</w:t>
            </w:r>
            <w:r>
              <w:rPr>
                <w:noProof/>
                <w:webHidden/>
              </w:rPr>
              <w:fldChar w:fldCharType="end"/>
            </w:r>
          </w:hyperlink>
        </w:p>
        <w:p w14:paraId="53EFB930"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2" w:history="1">
            <w:r w:rsidRPr="00B647B8">
              <w:rPr>
                <w:rStyle w:val="Hipervnculo"/>
                <w:noProof/>
              </w:rPr>
              <w:t>3.</w:t>
            </w:r>
            <w:r>
              <w:rPr>
                <w:rFonts w:asciiTheme="minorHAnsi" w:eastAsiaTheme="minorEastAsia" w:hAnsiTheme="minorHAnsi" w:cstheme="minorBidi"/>
                <w:noProof/>
                <w:lang w:val="es-CO" w:eastAsia="es-CO" w:bidi="ar-SA"/>
              </w:rPr>
              <w:tab/>
            </w:r>
            <w:r w:rsidRPr="00B647B8">
              <w:rPr>
                <w:rStyle w:val="Hipervnculo"/>
                <w:noProof/>
              </w:rPr>
              <w:t>BENEFICIOS DE LA GESTIÓN DE</w:t>
            </w:r>
            <w:r w:rsidRPr="00B647B8">
              <w:rPr>
                <w:rStyle w:val="Hipervnculo"/>
                <w:noProof/>
                <w:spacing w:val="-4"/>
              </w:rPr>
              <w:t xml:space="preserve"> </w:t>
            </w:r>
            <w:r w:rsidRPr="00B647B8">
              <w:rPr>
                <w:rStyle w:val="Hipervnculo"/>
                <w:noProof/>
              </w:rPr>
              <w:t>RIESGOS</w:t>
            </w:r>
            <w:r>
              <w:rPr>
                <w:noProof/>
                <w:webHidden/>
              </w:rPr>
              <w:tab/>
            </w:r>
            <w:r>
              <w:rPr>
                <w:noProof/>
                <w:webHidden/>
              </w:rPr>
              <w:fldChar w:fldCharType="begin"/>
            </w:r>
            <w:r>
              <w:rPr>
                <w:noProof/>
                <w:webHidden/>
              </w:rPr>
              <w:instrText xml:space="preserve"> PAGEREF _Toc34213242 \h </w:instrText>
            </w:r>
            <w:r>
              <w:rPr>
                <w:noProof/>
                <w:webHidden/>
              </w:rPr>
            </w:r>
            <w:r>
              <w:rPr>
                <w:noProof/>
                <w:webHidden/>
              </w:rPr>
              <w:fldChar w:fldCharType="separate"/>
            </w:r>
            <w:r>
              <w:rPr>
                <w:noProof/>
                <w:webHidden/>
              </w:rPr>
              <w:t>5</w:t>
            </w:r>
            <w:r>
              <w:rPr>
                <w:noProof/>
                <w:webHidden/>
              </w:rPr>
              <w:fldChar w:fldCharType="end"/>
            </w:r>
          </w:hyperlink>
        </w:p>
        <w:p w14:paraId="2EA059D4"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3" w:history="1">
            <w:r w:rsidRPr="00B647B8">
              <w:rPr>
                <w:rStyle w:val="Hipervnculo"/>
                <w:noProof/>
              </w:rPr>
              <w:t>4.</w:t>
            </w:r>
            <w:r>
              <w:rPr>
                <w:rFonts w:asciiTheme="minorHAnsi" w:eastAsiaTheme="minorEastAsia" w:hAnsiTheme="minorHAnsi" w:cstheme="minorBidi"/>
                <w:noProof/>
                <w:lang w:val="es-CO" w:eastAsia="es-CO" w:bidi="ar-SA"/>
              </w:rPr>
              <w:tab/>
            </w:r>
            <w:r w:rsidRPr="00B647B8">
              <w:rPr>
                <w:rStyle w:val="Hipervnculo"/>
                <w:noProof/>
              </w:rPr>
              <w:t>LINEAMIENTOS Y NORMATIVA APLICABLE</w:t>
            </w:r>
            <w:r>
              <w:rPr>
                <w:noProof/>
                <w:webHidden/>
              </w:rPr>
              <w:tab/>
            </w:r>
            <w:r>
              <w:rPr>
                <w:noProof/>
                <w:webHidden/>
              </w:rPr>
              <w:fldChar w:fldCharType="begin"/>
            </w:r>
            <w:r>
              <w:rPr>
                <w:noProof/>
                <w:webHidden/>
              </w:rPr>
              <w:instrText xml:space="preserve"> PAGEREF _Toc34213243 \h </w:instrText>
            </w:r>
            <w:r>
              <w:rPr>
                <w:noProof/>
                <w:webHidden/>
              </w:rPr>
            </w:r>
            <w:r>
              <w:rPr>
                <w:noProof/>
                <w:webHidden/>
              </w:rPr>
              <w:fldChar w:fldCharType="separate"/>
            </w:r>
            <w:r>
              <w:rPr>
                <w:noProof/>
                <w:webHidden/>
              </w:rPr>
              <w:t>5</w:t>
            </w:r>
            <w:r>
              <w:rPr>
                <w:noProof/>
                <w:webHidden/>
              </w:rPr>
              <w:fldChar w:fldCharType="end"/>
            </w:r>
          </w:hyperlink>
        </w:p>
        <w:p w14:paraId="58A2E95D"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4" w:history="1">
            <w:r w:rsidRPr="00B647B8">
              <w:rPr>
                <w:rStyle w:val="Hipervnculo"/>
                <w:noProof/>
              </w:rPr>
              <w:t>5.</w:t>
            </w:r>
            <w:r>
              <w:rPr>
                <w:rFonts w:asciiTheme="minorHAnsi" w:eastAsiaTheme="minorEastAsia" w:hAnsiTheme="minorHAnsi" w:cstheme="minorBidi"/>
                <w:noProof/>
                <w:lang w:val="es-CO" w:eastAsia="es-CO" w:bidi="ar-SA"/>
              </w:rPr>
              <w:tab/>
            </w:r>
            <w:r w:rsidRPr="00B647B8">
              <w:rPr>
                <w:rStyle w:val="Hipervnculo"/>
                <w:noProof/>
              </w:rPr>
              <w:t>DEFINICIONES</w:t>
            </w:r>
            <w:r>
              <w:rPr>
                <w:noProof/>
                <w:webHidden/>
              </w:rPr>
              <w:tab/>
            </w:r>
            <w:r>
              <w:rPr>
                <w:noProof/>
                <w:webHidden/>
              </w:rPr>
              <w:fldChar w:fldCharType="begin"/>
            </w:r>
            <w:r>
              <w:rPr>
                <w:noProof/>
                <w:webHidden/>
              </w:rPr>
              <w:instrText xml:space="preserve"> PAGEREF _Toc34213244 \h </w:instrText>
            </w:r>
            <w:r>
              <w:rPr>
                <w:noProof/>
                <w:webHidden/>
              </w:rPr>
            </w:r>
            <w:r>
              <w:rPr>
                <w:noProof/>
                <w:webHidden/>
              </w:rPr>
              <w:fldChar w:fldCharType="separate"/>
            </w:r>
            <w:r>
              <w:rPr>
                <w:noProof/>
                <w:webHidden/>
              </w:rPr>
              <w:t>6</w:t>
            </w:r>
            <w:r>
              <w:rPr>
                <w:noProof/>
                <w:webHidden/>
              </w:rPr>
              <w:fldChar w:fldCharType="end"/>
            </w:r>
          </w:hyperlink>
        </w:p>
        <w:p w14:paraId="7CDF7C55"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5" w:history="1">
            <w:r w:rsidRPr="00B647B8">
              <w:rPr>
                <w:rStyle w:val="Hipervnculo"/>
                <w:noProof/>
              </w:rPr>
              <w:t>6.</w:t>
            </w:r>
            <w:r>
              <w:rPr>
                <w:rFonts w:asciiTheme="minorHAnsi" w:eastAsiaTheme="minorEastAsia" w:hAnsiTheme="minorHAnsi" w:cstheme="minorBidi"/>
                <w:noProof/>
                <w:lang w:val="es-CO" w:eastAsia="es-CO" w:bidi="ar-SA"/>
              </w:rPr>
              <w:tab/>
            </w:r>
            <w:r w:rsidRPr="00B647B8">
              <w:rPr>
                <w:rStyle w:val="Hipervnculo"/>
                <w:noProof/>
              </w:rPr>
              <w:t>CONTEXTO ESTRATÉGICO</w:t>
            </w:r>
            <w:r>
              <w:rPr>
                <w:noProof/>
                <w:webHidden/>
              </w:rPr>
              <w:tab/>
            </w:r>
            <w:r>
              <w:rPr>
                <w:noProof/>
                <w:webHidden/>
              </w:rPr>
              <w:fldChar w:fldCharType="begin"/>
            </w:r>
            <w:r>
              <w:rPr>
                <w:noProof/>
                <w:webHidden/>
              </w:rPr>
              <w:instrText xml:space="preserve"> PAGEREF _Toc34213245 \h </w:instrText>
            </w:r>
            <w:r>
              <w:rPr>
                <w:noProof/>
                <w:webHidden/>
              </w:rPr>
            </w:r>
            <w:r>
              <w:rPr>
                <w:noProof/>
                <w:webHidden/>
              </w:rPr>
              <w:fldChar w:fldCharType="separate"/>
            </w:r>
            <w:r>
              <w:rPr>
                <w:noProof/>
                <w:webHidden/>
              </w:rPr>
              <w:t>10</w:t>
            </w:r>
            <w:r>
              <w:rPr>
                <w:noProof/>
                <w:webHidden/>
              </w:rPr>
              <w:fldChar w:fldCharType="end"/>
            </w:r>
          </w:hyperlink>
        </w:p>
        <w:p w14:paraId="24B1CA22"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6" w:history="1">
            <w:r w:rsidRPr="00B647B8">
              <w:rPr>
                <w:rStyle w:val="Hipervnculo"/>
                <w:noProof/>
              </w:rPr>
              <w:t>7.</w:t>
            </w:r>
            <w:r>
              <w:rPr>
                <w:rFonts w:asciiTheme="minorHAnsi" w:eastAsiaTheme="minorEastAsia" w:hAnsiTheme="minorHAnsi" w:cstheme="minorBidi"/>
                <w:noProof/>
                <w:lang w:val="es-CO" w:eastAsia="es-CO" w:bidi="ar-SA"/>
              </w:rPr>
              <w:tab/>
            </w:r>
            <w:r w:rsidRPr="00B647B8">
              <w:rPr>
                <w:rStyle w:val="Hipervnculo"/>
                <w:noProof/>
              </w:rPr>
              <w:t>POLÍTICA DE GESTIÓN DEL</w:t>
            </w:r>
            <w:r w:rsidRPr="00B647B8">
              <w:rPr>
                <w:rStyle w:val="Hipervnculo"/>
                <w:noProof/>
                <w:spacing w:val="-4"/>
              </w:rPr>
              <w:t xml:space="preserve"> </w:t>
            </w:r>
            <w:r w:rsidRPr="00B647B8">
              <w:rPr>
                <w:rStyle w:val="Hipervnculo"/>
                <w:noProof/>
              </w:rPr>
              <w:t>RIESGO</w:t>
            </w:r>
            <w:r>
              <w:rPr>
                <w:noProof/>
                <w:webHidden/>
              </w:rPr>
              <w:tab/>
            </w:r>
            <w:r>
              <w:rPr>
                <w:noProof/>
                <w:webHidden/>
              </w:rPr>
              <w:fldChar w:fldCharType="begin"/>
            </w:r>
            <w:r>
              <w:rPr>
                <w:noProof/>
                <w:webHidden/>
              </w:rPr>
              <w:instrText xml:space="preserve"> PAGEREF _Toc34213246 \h </w:instrText>
            </w:r>
            <w:r>
              <w:rPr>
                <w:noProof/>
                <w:webHidden/>
              </w:rPr>
            </w:r>
            <w:r>
              <w:rPr>
                <w:noProof/>
                <w:webHidden/>
              </w:rPr>
              <w:fldChar w:fldCharType="separate"/>
            </w:r>
            <w:r>
              <w:rPr>
                <w:noProof/>
                <w:webHidden/>
              </w:rPr>
              <w:t>15</w:t>
            </w:r>
            <w:r>
              <w:rPr>
                <w:noProof/>
                <w:webHidden/>
              </w:rPr>
              <w:fldChar w:fldCharType="end"/>
            </w:r>
          </w:hyperlink>
        </w:p>
        <w:p w14:paraId="53A43A90"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7" w:history="1">
            <w:r w:rsidRPr="00B647B8">
              <w:rPr>
                <w:rStyle w:val="Hipervnculo"/>
                <w:noProof/>
              </w:rPr>
              <w:t>8.</w:t>
            </w:r>
            <w:r>
              <w:rPr>
                <w:rFonts w:asciiTheme="minorHAnsi" w:eastAsiaTheme="minorEastAsia" w:hAnsiTheme="minorHAnsi" w:cstheme="minorBidi"/>
                <w:noProof/>
                <w:lang w:val="es-CO" w:eastAsia="es-CO" w:bidi="ar-SA"/>
              </w:rPr>
              <w:tab/>
            </w:r>
            <w:r w:rsidRPr="00B647B8">
              <w:rPr>
                <w:rStyle w:val="Hipervnculo"/>
                <w:noProof/>
              </w:rPr>
              <w:t>ROLES Y RESPONSABILIDADES</w:t>
            </w:r>
            <w:r>
              <w:rPr>
                <w:noProof/>
                <w:webHidden/>
              </w:rPr>
              <w:tab/>
            </w:r>
            <w:r>
              <w:rPr>
                <w:noProof/>
                <w:webHidden/>
              </w:rPr>
              <w:fldChar w:fldCharType="begin"/>
            </w:r>
            <w:r>
              <w:rPr>
                <w:noProof/>
                <w:webHidden/>
              </w:rPr>
              <w:instrText xml:space="preserve"> PAGEREF _Toc34213247 \h </w:instrText>
            </w:r>
            <w:r>
              <w:rPr>
                <w:noProof/>
                <w:webHidden/>
              </w:rPr>
            </w:r>
            <w:r>
              <w:rPr>
                <w:noProof/>
                <w:webHidden/>
              </w:rPr>
              <w:fldChar w:fldCharType="separate"/>
            </w:r>
            <w:r>
              <w:rPr>
                <w:noProof/>
                <w:webHidden/>
              </w:rPr>
              <w:t>15</w:t>
            </w:r>
            <w:r>
              <w:rPr>
                <w:noProof/>
                <w:webHidden/>
              </w:rPr>
              <w:fldChar w:fldCharType="end"/>
            </w:r>
          </w:hyperlink>
        </w:p>
        <w:p w14:paraId="5E6799B3"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8" w:history="1">
            <w:r w:rsidRPr="00B647B8">
              <w:rPr>
                <w:rStyle w:val="Hipervnculo"/>
                <w:noProof/>
              </w:rPr>
              <w:t>PARTE II. LINEAMIENTOS METODOLÓGICOS PARA LA GESTIÓN DEL RIESGO</w:t>
            </w:r>
            <w:r>
              <w:rPr>
                <w:noProof/>
                <w:webHidden/>
              </w:rPr>
              <w:tab/>
            </w:r>
            <w:r>
              <w:rPr>
                <w:noProof/>
                <w:webHidden/>
              </w:rPr>
              <w:fldChar w:fldCharType="begin"/>
            </w:r>
            <w:r>
              <w:rPr>
                <w:noProof/>
                <w:webHidden/>
              </w:rPr>
              <w:instrText xml:space="preserve"> PAGEREF _Toc34213248 \h </w:instrText>
            </w:r>
            <w:r>
              <w:rPr>
                <w:noProof/>
                <w:webHidden/>
              </w:rPr>
            </w:r>
            <w:r>
              <w:rPr>
                <w:noProof/>
                <w:webHidden/>
              </w:rPr>
              <w:fldChar w:fldCharType="separate"/>
            </w:r>
            <w:r>
              <w:rPr>
                <w:noProof/>
                <w:webHidden/>
              </w:rPr>
              <w:t>16</w:t>
            </w:r>
            <w:r>
              <w:rPr>
                <w:noProof/>
                <w:webHidden/>
              </w:rPr>
              <w:fldChar w:fldCharType="end"/>
            </w:r>
          </w:hyperlink>
        </w:p>
        <w:p w14:paraId="47805DBD"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49" w:history="1">
            <w:r w:rsidRPr="00B647B8">
              <w:rPr>
                <w:rStyle w:val="Hipervnculo"/>
                <w:noProof/>
              </w:rPr>
              <w:t>9.</w:t>
            </w:r>
            <w:r>
              <w:rPr>
                <w:rFonts w:asciiTheme="minorHAnsi" w:eastAsiaTheme="minorEastAsia" w:hAnsiTheme="minorHAnsi" w:cstheme="minorBidi"/>
                <w:noProof/>
                <w:lang w:val="es-CO" w:eastAsia="es-CO" w:bidi="ar-SA"/>
              </w:rPr>
              <w:tab/>
            </w:r>
            <w:r w:rsidRPr="00B647B8">
              <w:rPr>
                <w:rStyle w:val="Hipervnculo"/>
                <w:noProof/>
              </w:rPr>
              <w:t>GESTIÓN DEL</w:t>
            </w:r>
            <w:r w:rsidRPr="00B647B8">
              <w:rPr>
                <w:rStyle w:val="Hipervnculo"/>
                <w:noProof/>
                <w:spacing w:val="-2"/>
              </w:rPr>
              <w:t xml:space="preserve"> </w:t>
            </w:r>
            <w:r w:rsidRPr="00B647B8">
              <w:rPr>
                <w:rStyle w:val="Hipervnculo"/>
                <w:noProof/>
              </w:rPr>
              <w:t>RIESGO</w:t>
            </w:r>
            <w:r>
              <w:rPr>
                <w:noProof/>
                <w:webHidden/>
              </w:rPr>
              <w:tab/>
            </w:r>
            <w:r>
              <w:rPr>
                <w:noProof/>
                <w:webHidden/>
              </w:rPr>
              <w:fldChar w:fldCharType="begin"/>
            </w:r>
            <w:r>
              <w:rPr>
                <w:noProof/>
                <w:webHidden/>
              </w:rPr>
              <w:instrText xml:space="preserve"> PAGEREF _Toc34213249 \h </w:instrText>
            </w:r>
            <w:r>
              <w:rPr>
                <w:noProof/>
                <w:webHidden/>
              </w:rPr>
            </w:r>
            <w:r>
              <w:rPr>
                <w:noProof/>
                <w:webHidden/>
              </w:rPr>
              <w:fldChar w:fldCharType="separate"/>
            </w:r>
            <w:r>
              <w:rPr>
                <w:noProof/>
                <w:webHidden/>
              </w:rPr>
              <w:t>16</w:t>
            </w:r>
            <w:r>
              <w:rPr>
                <w:noProof/>
                <w:webHidden/>
              </w:rPr>
              <w:fldChar w:fldCharType="end"/>
            </w:r>
          </w:hyperlink>
        </w:p>
        <w:p w14:paraId="22990337"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0" w:history="1">
            <w:r w:rsidRPr="00B647B8">
              <w:rPr>
                <w:rStyle w:val="Hipervnculo"/>
                <w:noProof/>
              </w:rPr>
              <w:t>9.1</w:t>
            </w:r>
            <w:r>
              <w:rPr>
                <w:rFonts w:asciiTheme="minorHAnsi" w:eastAsiaTheme="minorEastAsia" w:hAnsiTheme="minorHAnsi" w:cstheme="minorBidi"/>
                <w:noProof/>
                <w:lang w:val="es-CO" w:eastAsia="es-CO" w:bidi="ar-SA"/>
              </w:rPr>
              <w:tab/>
            </w:r>
            <w:r w:rsidRPr="00B647B8">
              <w:rPr>
                <w:rStyle w:val="Hipervnculo"/>
                <w:noProof/>
              </w:rPr>
              <w:t>Etapa 0. Preparación</w:t>
            </w:r>
            <w:r>
              <w:rPr>
                <w:noProof/>
                <w:webHidden/>
              </w:rPr>
              <w:tab/>
            </w:r>
            <w:r>
              <w:rPr>
                <w:noProof/>
                <w:webHidden/>
              </w:rPr>
              <w:fldChar w:fldCharType="begin"/>
            </w:r>
            <w:r>
              <w:rPr>
                <w:noProof/>
                <w:webHidden/>
              </w:rPr>
              <w:instrText xml:space="preserve"> PAGEREF _Toc34213250 \h </w:instrText>
            </w:r>
            <w:r>
              <w:rPr>
                <w:noProof/>
                <w:webHidden/>
              </w:rPr>
            </w:r>
            <w:r>
              <w:rPr>
                <w:noProof/>
                <w:webHidden/>
              </w:rPr>
              <w:fldChar w:fldCharType="separate"/>
            </w:r>
            <w:r>
              <w:rPr>
                <w:noProof/>
                <w:webHidden/>
              </w:rPr>
              <w:t>17</w:t>
            </w:r>
            <w:r>
              <w:rPr>
                <w:noProof/>
                <w:webHidden/>
              </w:rPr>
              <w:fldChar w:fldCharType="end"/>
            </w:r>
          </w:hyperlink>
        </w:p>
        <w:p w14:paraId="631D0981"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1" w:history="1">
            <w:r w:rsidRPr="00B647B8">
              <w:rPr>
                <w:rStyle w:val="Hipervnculo"/>
                <w:noProof/>
              </w:rPr>
              <w:t>9.2</w:t>
            </w:r>
            <w:r>
              <w:rPr>
                <w:rFonts w:asciiTheme="minorHAnsi" w:eastAsiaTheme="minorEastAsia" w:hAnsiTheme="minorHAnsi" w:cstheme="minorBidi"/>
                <w:noProof/>
                <w:lang w:val="es-CO" w:eastAsia="es-CO" w:bidi="ar-SA"/>
              </w:rPr>
              <w:tab/>
            </w:r>
            <w:r w:rsidRPr="00B647B8">
              <w:rPr>
                <w:rStyle w:val="Hipervnculo"/>
                <w:noProof/>
              </w:rPr>
              <w:t>Etapa I. Identificación de Riesgos</w:t>
            </w:r>
            <w:r>
              <w:rPr>
                <w:noProof/>
                <w:webHidden/>
              </w:rPr>
              <w:tab/>
            </w:r>
            <w:r>
              <w:rPr>
                <w:noProof/>
                <w:webHidden/>
              </w:rPr>
              <w:fldChar w:fldCharType="begin"/>
            </w:r>
            <w:r>
              <w:rPr>
                <w:noProof/>
                <w:webHidden/>
              </w:rPr>
              <w:instrText xml:space="preserve"> PAGEREF _Toc34213251 \h </w:instrText>
            </w:r>
            <w:r>
              <w:rPr>
                <w:noProof/>
                <w:webHidden/>
              </w:rPr>
            </w:r>
            <w:r>
              <w:rPr>
                <w:noProof/>
                <w:webHidden/>
              </w:rPr>
              <w:fldChar w:fldCharType="separate"/>
            </w:r>
            <w:r>
              <w:rPr>
                <w:noProof/>
                <w:webHidden/>
              </w:rPr>
              <w:t>17</w:t>
            </w:r>
            <w:r>
              <w:rPr>
                <w:noProof/>
                <w:webHidden/>
              </w:rPr>
              <w:fldChar w:fldCharType="end"/>
            </w:r>
          </w:hyperlink>
        </w:p>
        <w:p w14:paraId="6C02805D"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2" w:history="1">
            <w:r w:rsidRPr="00B647B8">
              <w:rPr>
                <w:rStyle w:val="Hipervnculo"/>
                <w:noProof/>
              </w:rPr>
              <w:t>9.3</w:t>
            </w:r>
            <w:r>
              <w:rPr>
                <w:rFonts w:asciiTheme="minorHAnsi" w:eastAsiaTheme="minorEastAsia" w:hAnsiTheme="minorHAnsi" w:cstheme="minorBidi"/>
                <w:noProof/>
                <w:lang w:val="es-CO" w:eastAsia="es-CO" w:bidi="ar-SA"/>
              </w:rPr>
              <w:tab/>
            </w:r>
            <w:r w:rsidRPr="00B647B8">
              <w:rPr>
                <w:rStyle w:val="Hipervnculo"/>
                <w:noProof/>
              </w:rPr>
              <w:t>ETAPA II. VALORACIÓN DEL RIESGO</w:t>
            </w:r>
            <w:r>
              <w:rPr>
                <w:noProof/>
                <w:webHidden/>
              </w:rPr>
              <w:tab/>
            </w:r>
            <w:r>
              <w:rPr>
                <w:noProof/>
                <w:webHidden/>
              </w:rPr>
              <w:fldChar w:fldCharType="begin"/>
            </w:r>
            <w:r>
              <w:rPr>
                <w:noProof/>
                <w:webHidden/>
              </w:rPr>
              <w:instrText xml:space="preserve"> PAGEREF _Toc34213252 \h </w:instrText>
            </w:r>
            <w:r>
              <w:rPr>
                <w:noProof/>
                <w:webHidden/>
              </w:rPr>
            </w:r>
            <w:r>
              <w:rPr>
                <w:noProof/>
                <w:webHidden/>
              </w:rPr>
              <w:fldChar w:fldCharType="separate"/>
            </w:r>
            <w:r>
              <w:rPr>
                <w:noProof/>
                <w:webHidden/>
              </w:rPr>
              <w:t>21</w:t>
            </w:r>
            <w:r>
              <w:rPr>
                <w:noProof/>
                <w:webHidden/>
              </w:rPr>
              <w:fldChar w:fldCharType="end"/>
            </w:r>
          </w:hyperlink>
        </w:p>
        <w:p w14:paraId="37035C35"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3" w:history="1">
            <w:r w:rsidRPr="00B647B8">
              <w:rPr>
                <w:rStyle w:val="Hipervnculo"/>
                <w:noProof/>
              </w:rPr>
              <w:t>9.4</w:t>
            </w:r>
            <w:r>
              <w:rPr>
                <w:rFonts w:asciiTheme="minorHAnsi" w:eastAsiaTheme="minorEastAsia" w:hAnsiTheme="minorHAnsi" w:cstheme="minorBidi"/>
                <w:noProof/>
                <w:lang w:val="es-CO" w:eastAsia="es-CO" w:bidi="ar-SA"/>
              </w:rPr>
              <w:tab/>
            </w:r>
            <w:r w:rsidRPr="00B647B8">
              <w:rPr>
                <w:rStyle w:val="Hipervnculo"/>
                <w:noProof/>
              </w:rPr>
              <w:t>ETAPA III. TRATAMIENTO DEL RIESGO</w:t>
            </w:r>
            <w:r>
              <w:rPr>
                <w:noProof/>
                <w:webHidden/>
              </w:rPr>
              <w:tab/>
            </w:r>
            <w:r>
              <w:rPr>
                <w:noProof/>
                <w:webHidden/>
              </w:rPr>
              <w:fldChar w:fldCharType="begin"/>
            </w:r>
            <w:r>
              <w:rPr>
                <w:noProof/>
                <w:webHidden/>
              </w:rPr>
              <w:instrText xml:space="preserve"> PAGEREF _Toc34213253 \h </w:instrText>
            </w:r>
            <w:r>
              <w:rPr>
                <w:noProof/>
                <w:webHidden/>
              </w:rPr>
            </w:r>
            <w:r>
              <w:rPr>
                <w:noProof/>
                <w:webHidden/>
              </w:rPr>
              <w:fldChar w:fldCharType="separate"/>
            </w:r>
            <w:r>
              <w:rPr>
                <w:noProof/>
                <w:webHidden/>
              </w:rPr>
              <w:t>23</w:t>
            </w:r>
            <w:r>
              <w:rPr>
                <w:noProof/>
                <w:webHidden/>
              </w:rPr>
              <w:fldChar w:fldCharType="end"/>
            </w:r>
          </w:hyperlink>
        </w:p>
        <w:p w14:paraId="16F530CD"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4" w:history="1">
            <w:r w:rsidRPr="00B647B8">
              <w:rPr>
                <w:rStyle w:val="Hipervnculo"/>
                <w:noProof/>
              </w:rPr>
              <w:t>9.5</w:t>
            </w:r>
            <w:r>
              <w:rPr>
                <w:rFonts w:asciiTheme="minorHAnsi" w:eastAsiaTheme="minorEastAsia" w:hAnsiTheme="minorHAnsi" w:cstheme="minorBidi"/>
                <w:noProof/>
                <w:lang w:val="es-CO" w:eastAsia="es-CO" w:bidi="ar-SA"/>
              </w:rPr>
              <w:tab/>
            </w:r>
            <w:r w:rsidRPr="00B647B8">
              <w:rPr>
                <w:rStyle w:val="Hipervnculo"/>
                <w:noProof/>
              </w:rPr>
              <w:t>ETAPA IV. SEGUIMIENTO A LA GESTIÓN DEL RIESGO</w:t>
            </w:r>
            <w:r>
              <w:rPr>
                <w:noProof/>
                <w:webHidden/>
              </w:rPr>
              <w:tab/>
            </w:r>
            <w:r>
              <w:rPr>
                <w:noProof/>
                <w:webHidden/>
              </w:rPr>
              <w:fldChar w:fldCharType="begin"/>
            </w:r>
            <w:r>
              <w:rPr>
                <w:noProof/>
                <w:webHidden/>
              </w:rPr>
              <w:instrText xml:space="preserve"> PAGEREF _Toc34213254 \h </w:instrText>
            </w:r>
            <w:r>
              <w:rPr>
                <w:noProof/>
                <w:webHidden/>
              </w:rPr>
            </w:r>
            <w:r>
              <w:rPr>
                <w:noProof/>
                <w:webHidden/>
              </w:rPr>
              <w:fldChar w:fldCharType="separate"/>
            </w:r>
            <w:r>
              <w:rPr>
                <w:noProof/>
                <w:webHidden/>
              </w:rPr>
              <w:t>27</w:t>
            </w:r>
            <w:r>
              <w:rPr>
                <w:noProof/>
                <w:webHidden/>
              </w:rPr>
              <w:fldChar w:fldCharType="end"/>
            </w:r>
          </w:hyperlink>
        </w:p>
        <w:p w14:paraId="575DF041"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5" w:history="1">
            <w:r w:rsidRPr="00B647B8">
              <w:rPr>
                <w:rStyle w:val="Hipervnculo"/>
                <w:noProof/>
              </w:rPr>
              <w:t>10.</w:t>
            </w:r>
            <w:r>
              <w:rPr>
                <w:rFonts w:asciiTheme="minorHAnsi" w:eastAsiaTheme="minorEastAsia" w:hAnsiTheme="minorHAnsi" w:cstheme="minorBidi"/>
                <w:noProof/>
                <w:lang w:val="es-CO" w:eastAsia="es-CO" w:bidi="ar-SA"/>
              </w:rPr>
              <w:tab/>
            </w:r>
            <w:r w:rsidRPr="00B647B8">
              <w:rPr>
                <w:rStyle w:val="Hipervnculo"/>
                <w:noProof/>
              </w:rPr>
              <w:t>COMUNICACIÓN Y</w:t>
            </w:r>
            <w:r w:rsidRPr="00B647B8">
              <w:rPr>
                <w:rStyle w:val="Hipervnculo"/>
                <w:noProof/>
                <w:spacing w:val="-3"/>
              </w:rPr>
              <w:t xml:space="preserve"> </w:t>
            </w:r>
            <w:r w:rsidRPr="00B647B8">
              <w:rPr>
                <w:rStyle w:val="Hipervnculo"/>
                <w:noProof/>
              </w:rPr>
              <w:t>CONSULTA</w:t>
            </w:r>
            <w:r>
              <w:rPr>
                <w:noProof/>
                <w:webHidden/>
              </w:rPr>
              <w:tab/>
            </w:r>
            <w:r>
              <w:rPr>
                <w:noProof/>
                <w:webHidden/>
              </w:rPr>
              <w:fldChar w:fldCharType="begin"/>
            </w:r>
            <w:r>
              <w:rPr>
                <w:noProof/>
                <w:webHidden/>
              </w:rPr>
              <w:instrText xml:space="preserve"> PAGEREF _Toc34213255 \h </w:instrText>
            </w:r>
            <w:r>
              <w:rPr>
                <w:noProof/>
                <w:webHidden/>
              </w:rPr>
            </w:r>
            <w:r>
              <w:rPr>
                <w:noProof/>
                <w:webHidden/>
              </w:rPr>
              <w:fldChar w:fldCharType="separate"/>
            </w:r>
            <w:r>
              <w:rPr>
                <w:noProof/>
                <w:webHidden/>
              </w:rPr>
              <w:t>29</w:t>
            </w:r>
            <w:r>
              <w:rPr>
                <w:noProof/>
                <w:webHidden/>
              </w:rPr>
              <w:fldChar w:fldCharType="end"/>
            </w:r>
          </w:hyperlink>
        </w:p>
        <w:p w14:paraId="49D6C7E7"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6" w:history="1">
            <w:r w:rsidRPr="00B647B8">
              <w:rPr>
                <w:rStyle w:val="Hipervnculo"/>
                <w:noProof/>
              </w:rPr>
              <w:t>11.</w:t>
            </w:r>
            <w:r>
              <w:rPr>
                <w:rFonts w:asciiTheme="minorHAnsi" w:eastAsiaTheme="minorEastAsia" w:hAnsiTheme="minorHAnsi" w:cstheme="minorBidi"/>
                <w:noProof/>
                <w:lang w:val="es-CO" w:eastAsia="es-CO" w:bidi="ar-SA"/>
              </w:rPr>
              <w:tab/>
            </w:r>
            <w:r w:rsidRPr="00B647B8">
              <w:rPr>
                <w:rStyle w:val="Hipervnculo"/>
                <w:noProof/>
              </w:rPr>
              <w:t>ALINEACIÓN CON LA POLÍTICA DE LUCHA CONTRA LA CORRUPCIÓN Y DE EFICIENCIA ADMINISTRATIVA</w:t>
            </w:r>
            <w:r>
              <w:rPr>
                <w:noProof/>
                <w:webHidden/>
              </w:rPr>
              <w:tab/>
            </w:r>
            <w:r>
              <w:rPr>
                <w:noProof/>
                <w:webHidden/>
              </w:rPr>
              <w:fldChar w:fldCharType="begin"/>
            </w:r>
            <w:r>
              <w:rPr>
                <w:noProof/>
                <w:webHidden/>
              </w:rPr>
              <w:instrText xml:space="preserve"> PAGEREF _Toc34213256 \h </w:instrText>
            </w:r>
            <w:r>
              <w:rPr>
                <w:noProof/>
                <w:webHidden/>
              </w:rPr>
            </w:r>
            <w:r>
              <w:rPr>
                <w:noProof/>
                <w:webHidden/>
              </w:rPr>
              <w:fldChar w:fldCharType="separate"/>
            </w:r>
            <w:r>
              <w:rPr>
                <w:noProof/>
                <w:webHidden/>
              </w:rPr>
              <w:t>29</w:t>
            </w:r>
            <w:r>
              <w:rPr>
                <w:noProof/>
                <w:webHidden/>
              </w:rPr>
              <w:fldChar w:fldCharType="end"/>
            </w:r>
          </w:hyperlink>
        </w:p>
        <w:p w14:paraId="4FBFBE09"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7" w:history="1">
            <w:r w:rsidRPr="00B647B8">
              <w:rPr>
                <w:rStyle w:val="Hipervnculo"/>
                <w:noProof/>
              </w:rPr>
              <w:t>12.</w:t>
            </w:r>
            <w:r>
              <w:rPr>
                <w:rFonts w:asciiTheme="minorHAnsi" w:eastAsiaTheme="minorEastAsia" w:hAnsiTheme="minorHAnsi" w:cstheme="minorBidi"/>
                <w:noProof/>
                <w:lang w:val="es-CO" w:eastAsia="es-CO" w:bidi="ar-SA"/>
              </w:rPr>
              <w:tab/>
            </w:r>
            <w:r w:rsidRPr="00B647B8">
              <w:rPr>
                <w:rStyle w:val="Hipervnculo"/>
                <w:noProof/>
              </w:rPr>
              <w:t>PRODUCTO Y SERVICIO NO</w:t>
            </w:r>
            <w:r w:rsidRPr="00B647B8">
              <w:rPr>
                <w:rStyle w:val="Hipervnculo"/>
                <w:noProof/>
                <w:spacing w:val="-1"/>
              </w:rPr>
              <w:t xml:space="preserve"> </w:t>
            </w:r>
            <w:r w:rsidRPr="00B647B8">
              <w:rPr>
                <w:rStyle w:val="Hipervnculo"/>
                <w:noProof/>
              </w:rPr>
              <w:t>CONFORME</w:t>
            </w:r>
            <w:r>
              <w:rPr>
                <w:noProof/>
                <w:webHidden/>
              </w:rPr>
              <w:tab/>
            </w:r>
            <w:r>
              <w:rPr>
                <w:noProof/>
                <w:webHidden/>
              </w:rPr>
              <w:fldChar w:fldCharType="begin"/>
            </w:r>
            <w:r>
              <w:rPr>
                <w:noProof/>
                <w:webHidden/>
              </w:rPr>
              <w:instrText xml:space="preserve"> PAGEREF _Toc34213257 \h </w:instrText>
            </w:r>
            <w:r>
              <w:rPr>
                <w:noProof/>
                <w:webHidden/>
              </w:rPr>
            </w:r>
            <w:r>
              <w:rPr>
                <w:noProof/>
                <w:webHidden/>
              </w:rPr>
              <w:fldChar w:fldCharType="separate"/>
            </w:r>
            <w:r>
              <w:rPr>
                <w:noProof/>
                <w:webHidden/>
              </w:rPr>
              <w:t>29</w:t>
            </w:r>
            <w:r>
              <w:rPr>
                <w:noProof/>
                <w:webHidden/>
              </w:rPr>
              <w:fldChar w:fldCharType="end"/>
            </w:r>
          </w:hyperlink>
        </w:p>
        <w:p w14:paraId="09EA464D"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8" w:history="1">
            <w:r w:rsidRPr="00B647B8">
              <w:rPr>
                <w:rStyle w:val="Hipervnculo"/>
                <w:noProof/>
              </w:rPr>
              <w:t>13.</w:t>
            </w:r>
            <w:r>
              <w:rPr>
                <w:rFonts w:asciiTheme="minorHAnsi" w:eastAsiaTheme="minorEastAsia" w:hAnsiTheme="minorHAnsi" w:cstheme="minorBidi"/>
                <w:noProof/>
                <w:lang w:val="es-CO" w:eastAsia="es-CO" w:bidi="ar-SA"/>
              </w:rPr>
              <w:tab/>
            </w:r>
            <w:r w:rsidRPr="00B647B8">
              <w:rPr>
                <w:rStyle w:val="Hipervnculo"/>
                <w:noProof/>
              </w:rPr>
              <w:t>REGISTRO EN EL APLICATIVO DE BRÚJULA</w:t>
            </w:r>
            <w:r>
              <w:rPr>
                <w:noProof/>
                <w:webHidden/>
              </w:rPr>
              <w:tab/>
            </w:r>
            <w:r>
              <w:rPr>
                <w:noProof/>
                <w:webHidden/>
              </w:rPr>
              <w:fldChar w:fldCharType="begin"/>
            </w:r>
            <w:r>
              <w:rPr>
                <w:noProof/>
                <w:webHidden/>
              </w:rPr>
              <w:instrText xml:space="preserve"> PAGEREF _Toc34213258 \h </w:instrText>
            </w:r>
            <w:r>
              <w:rPr>
                <w:noProof/>
                <w:webHidden/>
              </w:rPr>
            </w:r>
            <w:r>
              <w:rPr>
                <w:noProof/>
                <w:webHidden/>
              </w:rPr>
              <w:fldChar w:fldCharType="separate"/>
            </w:r>
            <w:r>
              <w:rPr>
                <w:noProof/>
                <w:webHidden/>
              </w:rPr>
              <w:t>30</w:t>
            </w:r>
            <w:r>
              <w:rPr>
                <w:noProof/>
                <w:webHidden/>
              </w:rPr>
              <w:fldChar w:fldCharType="end"/>
            </w:r>
          </w:hyperlink>
        </w:p>
        <w:p w14:paraId="7B97A214" w14:textId="77777777" w:rsidR="001842BA" w:rsidRDefault="001842BA">
          <w:pPr>
            <w:pStyle w:val="TDC1"/>
            <w:tabs>
              <w:tab w:val="right" w:leader="dot" w:pos="10047"/>
            </w:tabs>
            <w:rPr>
              <w:rFonts w:asciiTheme="minorHAnsi" w:eastAsiaTheme="minorEastAsia" w:hAnsiTheme="minorHAnsi" w:cstheme="minorBidi"/>
              <w:noProof/>
              <w:lang w:val="es-CO" w:eastAsia="es-CO" w:bidi="ar-SA"/>
            </w:rPr>
          </w:pPr>
          <w:hyperlink w:anchor="_Toc34213259" w:history="1">
            <w:r w:rsidRPr="00B647B8">
              <w:rPr>
                <w:rStyle w:val="Hipervnculo"/>
                <w:noProof/>
              </w:rPr>
              <w:t>14.</w:t>
            </w:r>
            <w:r>
              <w:rPr>
                <w:rFonts w:asciiTheme="minorHAnsi" w:eastAsiaTheme="minorEastAsia" w:hAnsiTheme="minorHAnsi" w:cstheme="minorBidi"/>
                <w:noProof/>
                <w:lang w:val="es-CO" w:eastAsia="es-CO" w:bidi="ar-SA"/>
              </w:rPr>
              <w:tab/>
            </w:r>
            <w:r w:rsidRPr="00B647B8">
              <w:rPr>
                <w:rStyle w:val="Hipervnculo"/>
                <w:noProof/>
              </w:rPr>
              <w:t>CONTROL DE CAMBIOS</w:t>
            </w:r>
            <w:r>
              <w:rPr>
                <w:noProof/>
                <w:webHidden/>
              </w:rPr>
              <w:tab/>
            </w:r>
            <w:r>
              <w:rPr>
                <w:noProof/>
                <w:webHidden/>
              </w:rPr>
              <w:fldChar w:fldCharType="begin"/>
            </w:r>
            <w:r>
              <w:rPr>
                <w:noProof/>
                <w:webHidden/>
              </w:rPr>
              <w:instrText xml:space="preserve"> PAGEREF _Toc34213259 \h </w:instrText>
            </w:r>
            <w:r>
              <w:rPr>
                <w:noProof/>
                <w:webHidden/>
              </w:rPr>
            </w:r>
            <w:r>
              <w:rPr>
                <w:noProof/>
                <w:webHidden/>
              </w:rPr>
              <w:fldChar w:fldCharType="separate"/>
            </w:r>
            <w:r>
              <w:rPr>
                <w:noProof/>
                <w:webHidden/>
              </w:rPr>
              <w:t>39</w:t>
            </w:r>
            <w:r>
              <w:rPr>
                <w:noProof/>
                <w:webHidden/>
              </w:rPr>
              <w:fldChar w:fldCharType="end"/>
            </w:r>
          </w:hyperlink>
        </w:p>
        <w:p w14:paraId="3178A8E7" w14:textId="355F6417" w:rsidR="0094481D" w:rsidRDefault="0094481D">
          <w:r>
            <w:rPr>
              <w:b/>
              <w:bCs/>
            </w:rPr>
            <w:fldChar w:fldCharType="end"/>
          </w:r>
        </w:p>
      </w:sdtContent>
    </w:sdt>
    <w:p w14:paraId="1CB59423" w14:textId="77777777" w:rsidR="000E295E" w:rsidRDefault="000E295E">
      <w:pPr>
        <w:rPr>
          <w:rFonts w:ascii="Calibri" w:hAnsi="Calibri"/>
        </w:rPr>
        <w:sectPr w:rsidR="000E295E" w:rsidSect="001B7618">
          <w:pgSz w:w="12240" w:h="15840"/>
          <w:pgMar w:top="2260" w:right="1183" w:bottom="280" w:left="1000" w:header="713" w:footer="0" w:gutter="0"/>
          <w:cols w:space="720"/>
        </w:sectPr>
      </w:pPr>
    </w:p>
    <w:p w14:paraId="7D00B942" w14:textId="77777777" w:rsidR="000E295E" w:rsidRDefault="000E295E">
      <w:pPr>
        <w:pStyle w:val="Textoindependiente"/>
        <w:rPr>
          <w:rFonts w:ascii="Calibri"/>
        </w:rPr>
      </w:pPr>
    </w:p>
    <w:p w14:paraId="1FD0222C" w14:textId="77777777" w:rsidR="000E295E" w:rsidRDefault="0065197B">
      <w:pPr>
        <w:pStyle w:val="Ttulo1"/>
        <w:ind w:left="702" w:firstLine="0"/>
      </w:pPr>
      <w:bookmarkStart w:id="1" w:name="_Toc34213236"/>
      <w:r>
        <w:t>INTRODUCCIÓN</w:t>
      </w:r>
      <w:bookmarkEnd w:id="1"/>
    </w:p>
    <w:p w14:paraId="0EBBBBF1" w14:textId="77777777" w:rsidR="000E295E" w:rsidRDefault="000E295E">
      <w:pPr>
        <w:pStyle w:val="Textoindependiente"/>
        <w:spacing w:before="6"/>
        <w:rPr>
          <w:b/>
          <w:sz w:val="25"/>
        </w:rPr>
      </w:pPr>
    </w:p>
    <w:p w14:paraId="5325CABE" w14:textId="77777777" w:rsidR="000E295E" w:rsidRDefault="0065197B" w:rsidP="005B6E1D">
      <w:pPr>
        <w:pStyle w:val="Textoindependiente"/>
        <w:ind w:left="702" w:right="-8"/>
        <w:jc w:val="both"/>
      </w:pPr>
      <w:r>
        <w:t>Las entidades existen con el fin último de generar valor</w:t>
      </w:r>
      <w:r w:rsidR="00584025">
        <w:t xml:space="preserve"> para sus grupos de interés. En </w:t>
      </w:r>
      <w:r>
        <w:t>su camino cotidiano se enfrentan con la falta de certeza en diversos ámbitos, por lo que el reto de toda organización consiste en determinar</w:t>
      </w:r>
      <w:r>
        <w:rPr>
          <w:spacing w:val="-9"/>
        </w:rPr>
        <w:t xml:space="preserve"> </w:t>
      </w:r>
      <w:r>
        <w:t>cuanta</w:t>
      </w:r>
      <w:r>
        <w:rPr>
          <w:spacing w:val="-8"/>
        </w:rPr>
        <w:t xml:space="preserve"> </w:t>
      </w:r>
      <w:r>
        <w:t>incertidumbre</w:t>
      </w:r>
      <w:r>
        <w:rPr>
          <w:spacing w:val="-9"/>
        </w:rPr>
        <w:t xml:space="preserve"> </w:t>
      </w:r>
      <w:r>
        <w:t>se</w:t>
      </w:r>
      <w:r>
        <w:rPr>
          <w:spacing w:val="-8"/>
        </w:rPr>
        <w:t xml:space="preserve"> </w:t>
      </w:r>
      <w:r>
        <w:t>puede</w:t>
      </w:r>
      <w:r>
        <w:rPr>
          <w:spacing w:val="-8"/>
        </w:rPr>
        <w:t xml:space="preserve"> </w:t>
      </w:r>
      <w:r>
        <w:t>y</w:t>
      </w:r>
      <w:r>
        <w:rPr>
          <w:spacing w:val="-9"/>
        </w:rPr>
        <w:t xml:space="preserve"> </w:t>
      </w:r>
      <w:r>
        <w:t>se</w:t>
      </w:r>
      <w:r>
        <w:rPr>
          <w:spacing w:val="-8"/>
        </w:rPr>
        <w:t xml:space="preserve"> </w:t>
      </w:r>
      <w:r>
        <w:t>desea</w:t>
      </w:r>
      <w:r>
        <w:rPr>
          <w:spacing w:val="-8"/>
        </w:rPr>
        <w:t xml:space="preserve"> </w:t>
      </w:r>
      <w:r>
        <w:t>aceptar</w:t>
      </w:r>
      <w:r>
        <w:rPr>
          <w:spacing w:val="-9"/>
        </w:rPr>
        <w:t xml:space="preserve"> </w:t>
      </w:r>
      <w:r>
        <w:t>mientras</w:t>
      </w:r>
      <w:r>
        <w:rPr>
          <w:spacing w:val="-8"/>
        </w:rPr>
        <w:t xml:space="preserve"> </w:t>
      </w:r>
      <w:r>
        <w:t>se</w:t>
      </w:r>
      <w:r>
        <w:rPr>
          <w:spacing w:val="-8"/>
        </w:rPr>
        <w:t xml:space="preserve"> </w:t>
      </w:r>
      <w:r>
        <w:t>genera</w:t>
      </w:r>
      <w:r>
        <w:rPr>
          <w:spacing w:val="-11"/>
        </w:rPr>
        <w:t xml:space="preserve"> </w:t>
      </w:r>
      <w:r>
        <w:t>valor,</w:t>
      </w:r>
      <w:r>
        <w:rPr>
          <w:spacing w:val="-8"/>
        </w:rPr>
        <w:t xml:space="preserve"> </w:t>
      </w:r>
      <w:r>
        <w:t>que</w:t>
      </w:r>
      <w:r>
        <w:rPr>
          <w:spacing w:val="-8"/>
        </w:rPr>
        <w:t xml:space="preserve"> </w:t>
      </w:r>
      <w:r>
        <w:t>realmente</w:t>
      </w:r>
      <w:r>
        <w:rPr>
          <w:spacing w:val="-9"/>
        </w:rPr>
        <w:t xml:space="preserve"> </w:t>
      </w:r>
      <w:r>
        <w:t>permita la obtención de los resultados</w:t>
      </w:r>
      <w:r>
        <w:rPr>
          <w:spacing w:val="-3"/>
        </w:rPr>
        <w:t xml:space="preserve"> </w:t>
      </w:r>
      <w:r>
        <w:t>planificados.</w:t>
      </w:r>
    </w:p>
    <w:p w14:paraId="6BDFABB8" w14:textId="77777777" w:rsidR="000E295E" w:rsidRDefault="000E295E" w:rsidP="005B6E1D">
      <w:pPr>
        <w:pStyle w:val="Textoindependiente"/>
        <w:ind w:right="-8"/>
      </w:pPr>
    </w:p>
    <w:p w14:paraId="7ECBA3BB" w14:textId="77777777" w:rsidR="000E295E" w:rsidRDefault="0065197B" w:rsidP="005B6E1D">
      <w:pPr>
        <w:pStyle w:val="Textoindependiente"/>
        <w:ind w:left="702" w:right="-8"/>
        <w:jc w:val="both"/>
      </w:pPr>
      <w:r>
        <w:t>Las entidades operan en ambientes donde factores como la globalización, la tecnología, las regulaciones de los organismos de control, los mercados cambiantes y la competencia, crean incertidumbre. La mencionada incertidumbre está representada por eventos, que a su vez implican riesgos que pueden representar tanto amenazas como oportunidades para la entidad.</w:t>
      </w:r>
    </w:p>
    <w:p w14:paraId="1C160394" w14:textId="77777777" w:rsidR="001B7618" w:rsidRDefault="001B7618" w:rsidP="005B6E1D">
      <w:pPr>
        <w:ind w:left="702" w:right="-8"/>
        <w:jc w:val="both"/>
      </w:pPr>
    </w:p>
    <w:p w14:paraId="4D381EFA" w14:textId="6934E228" w:rsidR="00584025" w:rsidRDefault="00584025" w:rsidP="005B6E1D">
      <w:pPr>
        <w:ind w:left="702" w:right="-8"/>
        <w:jc w:val="both"/>
      </w:pPr>
      <w:r>
        <w:t>En el marco del Modelo Integrado de Planeación y Gestión versión dos y los instrumentos que el Departamento Administrativo de la Función Pública</w:t>
      </w:r>
      <w:r w:rsidR="00D44BC6">
        <w:t>,</w:t>
      </w:r>
      <w:r w:rsidR="001B7618">
        <w:t xml:space="preserve"> </w:t>
      </w:r>
      <w:r>
        <w:t>DAFP</w:t>
      </w:r>
      <w:r w:rsidR="00D44BC6">
        <w:t>,</w:t>
      </w:r>
      <w:r>
        <w:t xml:space="preserve"> ha generado para orientar</w:t>
      </w:r>
      <w:r w:rsidR="001B7618">
        <w:t xml:space="preserve"> su i</w:t>
      </w:r>
      <w:r>
        <w:t>mplementación</w:t>
      </w:r>
      <w:r w:rsidR="001B7618">
        <w:t>,</w:t>
      </w:r>
      <w:r>
        <w:t xml:space="preserve"> la Agencia</w:t>
      </w:r>
      <w:r w:rsidR="00E65362">
        <w:t xml:space="preserve"> </w:t>
      </w:r>
      <w:r>
        <w:t>Presidencial de Cooperación Internacional</w:t>
      </w:r>
      <w:r w:rsidR="001B7618">
        <w:t xml:space="preserve"> de Colombia</w:t>
      </w:r>
      <w:r w:rsidR="00D44BC6">
        <w:t>,</w:t>
      </w:r>
      <w:r w:rsidR="001B7618">
        <w:t xml:space="preserve"> APC-Colo</w:t>
      </w:r>
      <w:r>
        <w:t xml:space="preserve">mbia, actualiza la política </w:t>
      </w:r>
      <w:r w:rsidR="001B7618">
        <w:t xml:space="preserve">para </w:t>
      </w:r>
      <w:r>
        <w:t>la gestión institucional del riesgo</w:t>
      </w:r>
      <w:r w:rsidR="00E65362">
        <w:t xml:space="preserve"> </w:t>
      </w:r>
      <w:r>
        <w:t>en línea con el compromiso de adoptar el Modelo como el Sistema Integrado de Gestión.</w:t>
      </w:r>
    </w:p>
    <w:p w14:paraId="2A8C37A5" w14:textId="77777777" w:rsidR="001B7618" w:rsidRDefault="001B7618" w:rsidP="005B6E1D">
      <w:pPr>
        <w:ind w:left="702" w:right="-8"/>
        <w:jc w:val="both"/>
      </w:pPr>
    </w:p>
    <w:p w14:paraId="7D0938E7" w14:textId="70F9B82F" w:rsidR="00584025" w:rsidRDefault="00584025" w:rsidP="005B6E1D">
      <w:pPr>
        <w:ind w:left="702" w:right="-8"/>
        <w:jc w:val="both"/>
      </w:pPr>
      <w:r>
        <w:t xml:space="preserve">Esta actualización sigue las orientaciones establecidas por la guía de administración del riesgo expedida por </w:t>
      </w:r>
      <w:r w:rsidR="001B7618">
        <w:t xml:space="preserve">el </w:t>
      </w:r>
      <w:r>
        <w:t>DAFP e incorpora las orientaciones estratégicas de la alta dirección</w:t>
      </w:r>
      <w:r w:rsidR="001B7618">
        <w:t xml:space="preserve">, articulando </w:t>
      </w:r>
      <w:r>
        <w:t xml:space="preserve">con los objetivos estratégicos, el modelo de operación de procesos </w:t>
      </w:r>
      <w:r w:rsidR="001B7618">
        <w:t>con</w:t>
      </w:r>
      <w:r>
        <w:t xml:space="preserve"> la planeación institucional.</w:t>
      </w:r>
    </w:p>
    <w:p w14:paraId="210A5F45" w14:textId="77777777" w:rsidR="001B7618" w:rsidRDefault="001B7618" w:rsidP="005B6E1D">
      <w:pPr>
        <w:ind w:left="702" w:right="-8"/>
        <w:jc w:val="both"/>
      </w:pPr>
    </w:p>
    <w:p w14:paraId="65D8FF2F" w14:textId="30895EE6" w:rsidR="00584025" w:rsidRPr="00E560F8" w:rsidRDefault="00584025" w:rsidP="005B6E1D">
      <w:pPr>
        <w:ind w:left="702" w:right="-8"/>
        <w:jc w:val="both"/>
      </w:pPr>
      <w:r>
        <w:t>La política sigue el principio de que la</w:t>
      </w:r>
      <w:r w:rsidRPr="00E560F8">
        <w:t xml:space="preserve"> gestión de </w:t>
      </w:r>
      <w:r w:rsidR="001B7618">
        <w:t xml:space="preserve">los </w:t>
      </w:r>
      <w:r>
        <w:t>riesgos no es estática, s</w:t>
      </w:r>
      <w:r w:rsidRPr="00E560F8">
        <w:t>e integra en el desarrollo de la estrategia, la formulación de los objetivos de la entidad y la implementación de esos objetivos a través de la toma de decisiones cotidiana.</w:t>
      </w:r>
    </w:p>
    <w:p w14:paraId="7033538B" w14:textId="77777777" w:rsidR="002D41B1" w:rsidRDefault="002D41B1" w:rsidP="005B6E1D">
      <w:pPr>
        <w:ind w:left="702" w:right="-8"/>
        <w:jc w:val="both"/>
      </w:pPr>
    </w:p>
    <w:p w14:paraId="50C2A549" w14:textId="2CD4F871" w:rsidR="00584025" w:rsidRDefault="00584025" w:rsidP="005B6E1D">
      <w:pPr>
        <w:ind w:left="702" w:right="-8"/>
        <w:jc w:val="both"/>
      </w:pPr>
      <w:r>
        <w:t>El documento se divide en dos partes: una primera parte que aborda la formulación de la política de administración del riesgo con todos sus elementos generales y la segunda que comprende los lineamientos metodológicos a emplear en la entidad para adelantar la identificación, valoración y tratamiento de los riesgos</w:t>
      </w:r>
      <w:r w:rsidR="00D44BC6">
        <w:t>,</w:t>
      </w:r>
      <w:r>
        <w:t xml:space="preserve"> abordándolo desde un punto de vista didáctico, práctico y objetivo.</w:t>
      </w:r>
    </w:p>
    <w:p w14:paraId="5CA28502" w14:textId="77777777" w:rsidR="008F53EF" w:rsidRDefault="008F53EF" w:rsidP="005B6E1D">
      <w:pPr>
        <w:ind w:left="702" w:right="-8"/>
        <w:jc w:val="both"/>
        <w:rPr>
          <w:rFonts w:cs="Flama Book"/>
          <w:color w:val="000000"/>
        </w:rPr>
      </w:pPr>
    </w:p>
    <w:p w14:paraId="564BBAFC" w14:textId="49B5C063" w:rsidR="00584025" w:rsidRDefault="00584025" w:rsidP="005B6E1D">
      <w:pPr>
        <w:ind w:left="702" w:right="-8"/>
        <w:jc w:val="both"/>
      </w:pPr>
      <w:r w:rsidRPr="00B80BD7">
        <w:rPr>
          <w:rFonts w:cs="Flama Book"/>
          <w:color w:val="000000"/>
        </w:rPr>
        <w:t xml:space="preserve">El alcance de la política es para todos los riesgos asociados a la gestión de </w:t>
      </w:r>
      <w:r>
        <w:rPr>
          <w:rFonts w:cs="Flama Book"/>
          <w:color w:val="000000"/>
        </w:rPr>
        <w:t xml:space="preserve">APC-Colombia </w:t>
      </w:r>
      <w:r w:rsidRPr="00B80BD7">
        <w:rPr>
          <w:rFonts w:cs="Flama Book"/>
          <w:color w:val="000000"/>
        </w:rPr>
        <w:t xml:space="preserve">y se centra en los riesgos </w:t>
      </w:r>
      <w:r>
        <w:rPr>
          <w:rFonts w:cs="Flama Book"/>
          <w:color w:val="000000"/>
        </w:rPr>
        <w:t>institucionales (</w:t>
      </w:r>
      <w:r w:rsidR="00A511E4">
        <w:rPr>
          <w:rFonts w:cs="Flama Book"/>
          <w:color w:val="000000"/>
        </w:rPr>
        <w:t xml:space="preserve">de tipo </w:t>
      </w:r>
      <w:r>
        <w:rPr>
          <w:rFonts w:cs="Flama Book"/>
          <w:color w:val="000000"/>
        </w:rPr>
        <w:t>estratégicos, gerenciales, operativos, financieros, tecnológicos, de cumplimiento y de imagen-</w:t>
      </w:r>
      <w:proofErr w:type="spellStart"/>
      <w:r>
        <w:rPr>
          <w:rFonts w:cs="Flama Book"/>
          <w:color w:val="000000"/>
        </w:rPr>
        <w:t>reputacional</w:t>
      </w:r>
      <w:proofErr w:type="spellEnd"/>
      <w:r>
        <w:rPr>
          <w:rFonts w:cs="Flama Book"/>
          <w:color w:val="000000"/>
        </w:rPr>
        <w:t>)</w:t>
      </w:r>
      <w:r w:rsidRPr="00B80BD7">
        <w:rPr>
          <w:rFonts w:cs="Flama Book"/>
          <w:color w:val="000000"/>
        </w:rPr>
        <w:t>, de corrupción y fraude, por lo cual para el caso de los demás tipos de riesgos se deberán consultar los documentos que definan los líderes de los temas y sistemas de gestión respectivos (Contratación, Gestión ambiental, Defensa Jurídica, Seguridad Digital, etc.).</w:t>
      </w:r>
    </w:p>
    <w:p w14:paraId="2D01B27E" w14:textId="77777777" w:rsidR="00D85A50" w:rsidRDefault="00D85A50" w:rsidP="005B6E1D">
      <w:pPr>
        <w:ind w:left="702" w:right="-8"/>
        <w:jc w:val="both"/>
      </w:pPr>
    </w:p>
    <w:p w14:paraId="32512ABE" w14:textId="76E7EBA0" w:rsidR="00584025" w:rsidRDefault="00584025" w:rsidP="005B6E1D">
      <w:pPr>
        <w:ind w:left="702" w:right="-8"/>
        <w:jc w:val="both"/>
      </w:pPr>
      <w:r>
        <w:t xml:space="preserve">En general, este documento orienta a los servidores de la Entidad para realizar la identificación, implementación, control, </w:t>
      </w:r>
      <w:r w:rsidR="004B541E">
        <w:t xml:space="preserve">seguimiento, </w:t>
      </w:r>
      <w:r>
        <w:t xml:space="preserve">evaluación y apropiación de los riesgos a los que se encuentra expuesta la entidad, sus controles, acciones de manejo y planes de contingencia, haciendo de éste un instrumento de gestión de uso permanente como control necesario y efectivo para hacer seguimiento y </w:t>
      </w:r>
      <w:r w:rsidR="004B541E">
        <w:t xml:space="preserve">asegurar razonablemente </w:t>
      </w:r>
      <w:r>
        <w:t>el cumplimiento de los objetivos y metas institucionales.</w:t>
      </w:r>
    </w:p>
    <w:p w14:paraId="6EE182A7" w14:textId="77777777" w:rsidR="000E295E" w:rsidRDefault="000E295E" w:rsidP="005B6E1D">
      <w:pPr>
        <w:pStyle w:val="Textoindependiente"/>
        <w:ind w:right="-8"/>
      </w:pPr>
    </w:p>
    <w:p w14:paraId="5C5E3362" w14:textId="58CB5C94" w:rsidR="00D85A50" w:rsidRDefault="0065197B" w:rsidP="005B6E1D">
      <w:pPr>
        <w:pStyle w:val="Textoindependiente"/>
        <w:ind w:left="702" w:right="-8"/>
        <w:jc w:val="both"/>
      </w:pPr>
      <w:r>
        <w:t>La presente guía es un instrumento de tipo preventivo para analizar, valorar, tratar, comunicar, monitorear, revisar y realizar seguimiento a los riesgos de la corrupción</w:t>
      </w:r>
      <w:r w:rsidR="00AE2E99">
        <w:t xml:space="preserve"> y</w:t>
      </w:r>
      <w:r>
        <w:t xml:space="preserve"> los riesgos institucionales, a fin de optimizar y enfocar los esfuerzos institucionales en acciones estandarizadas que permitan abordar y tratar los riesgos identificados en forma eficiente y eficaz en coherencia con los objetivos y metas institucionales.</w:t>
      </w:r>
    </w:p>
    <w:p w14:paraId="0EA5ACC7" w14:textId="77777777" w:rsidR="00D85A50" w:rsidRDefault="00D85A50">
      <w:r>
        <w:br w:type="page"/>
      </w:r>
    </w:p>
    <w:p w14:paraId="11B11353" w14:textId="327561A1" w:rsidR="002A2145" w:rsidRDefault="002A2145" w:rsidP="002A2145">
      <w:pPr>
        <w:pStyle w:val="Ttulo1"/>
        <w:tabs>
          <w:tab w:val="left" w:pos="1129"/>
          <w:tab w:val="left" w:pos="1130"/>
        </w:tabs>
        <w:ind w:left="768" w:right="-8" w:firstLine="0"/>
      </w:pPr>
      <w:bookmarkStart w:id="2" w:name="_Toc34213237"/>
      <w:r>
        <w:t>PARTE I. POLÍTICA DE ADMINISTRACIÓN DEL RIESGO</w:t>
      </w:r>
      <w:bookmarkEnd w:id="2"/>
    </w:p>
    <w:p w14:paraId="04636E23" w14:textId="77777777" w:rsidR="00D85A50" w:rsidRPr="00D85A50" w:rsidRDefault="00D85A50" w:rsidP="00D85A50">
      <w:pPr>
        <w:pStyle w:val="Textoindependiente"/>
        <w:ind w:right="-8" w:firstLine="702"/>
        <w:rPr>
          <w:b/>
          <w:bCs/>
        </w:rPr>
      </w:pPr>
    </w:p>
    <w:p w14:paraId="36EDE69E" w14:textId="77777777" w:rsidR="007615E4" w:rsidRDefault="007615E4" w:rsidP="00DF167C">
      <w:pPr>
        <w:pStyle w:val="Ttulo1"/>
        <w:numPr>
          <w:ilvl w:val="0"/>
          <w:numId w:val="4"/>
        </w:numPr>
        <w:tabs>
          <w:tab w:val="left" w:pos="1129"/>
          <w:tab w:val="left" w:pos="1130"/>
        </w:tabs>
        <w:ind w:right="-8" w:hanging="361"/>
        <w:jc w:val="left"/>
      </w:pPr>
      <w:bookmarkStart w:id="3" w:name="_Toc34213238"/>
      <w:r>
        <w:t>OBJETIVOS</w:t>
      </w:r>
      <w:bookmarkEnd w:id="3"/>
    </w:p>
    <w:p w14:paraId="5C5BEC08" w14:textId="77777777" w:rsidR="007615E4" w:rsidRDefault="007615E4" w:rsidP="007615E4">
      <w:pPr>
        <w:pStyle w:val="Ttulo1"/>
        <w:tabs>
          <w:tab w:val="left" w:pos="1129"/>
          <w:tab w:val="left" w:pos="1130"/>
        </w:tabs>
        <w:ind w:left="768" w:right="-8" w:firstLine="0"/>
      </w:pPr>
    </w:p>
    <w:p w14:paraId="4F1DBD59" w14:textId="1A6C7482" w:rsidR="000E295E" w:rsidRDefault="007615E4" w:rsidP="00DF167C">
      <w:pPr>
        <w:pStyle w:val="Ttulo1"/>
        <w:numPr>
          <w:ilvl w:val="1"/>
          <w:numId w:val="20"/>
        </w:numPr>
        <w:tabs>
          <w:tab w:val="left" w:pos="1129"/>
          <w:tab w:val="left" w:pos="1130"/>
        </w:tabs>
        <w:ind w:right="-8"/>
      </w:pPr>
      <w:r>
        <w:t xml:space="preserve"> </w:t>
      </w:r>
      <w:bookmarkStart w:id="4" w:name="_Toc34213239"/>
      <w:r w:rsidR="0065197B">
        <w:t>OBJETIVO GENERAL</w:t>
      </w:r>
      <w:bookmarkEnd w:id="4"/>
    </w:p>
    <w:p w14:paraId="42F5DF8A" w14:textId="77777777" w:rsidR="000E295E" w:rsidRPr="001826F6" w:rsidRDefault="000E295E" w:rsidP="001826F6">
      <w:pPr>
        <w:pStyle w:val="Textoindependiente"/>
        <w:spacing w:before="1"/>
        <w:ind w:right="-8"/>
        <w:rPr>
          <w:b/>
        </w:rPr>
      </w:pPr>
    </w:p>
    <w:p w14:paraId="6D8D93A9" w14:textId="6ACCB800" w:rsidR="000E295E" w:rsidRDefault="0065197B" w:rsidP="005B6E1D">
      <w:pPr>
        <w:pStyle w:val="Textoindependiente"/>
        <w:ind w:left="702" w:right="-8"/>
        <w:jc w:val="both"/>
      </w:pPr>
      <w:r>
        <w:t xml:space="preserve">Fortalecer la implementación de la política de </w:t>
      </w:r>
      <w:r w:rsidR="008F6DCE">
        <w:t xml:space="preserve">gestión </w:t>
      </w:r>
      <w:r>
        <w:t xml:space="preserve">del riesgo </w:t>
      </w:r>
      <w:r w:rsidR="008F6DCE">
        <w:t xml:space="preserve">para el periodo 2019-2022, </w:t>
      </w:r>
      <w:r>
        <w:t xml:space="preserve">a través de una guía metodológica </w:t>
      </w:r>
      <w:r w:rsidR="008F6DCE">
        <w:t xml:space="preserve">que oriente la </w:t>
      </w:r>
      <w:r w:rsidR="00B832AC">
        <w:t>gestión</w:t>
      </w:r>
      <w:r w:rsidR="00CB33C1">
        <w:t xml:space="preserve"> de los riesgos institucionales y</w:t>
      </w:r>
      <w:r>
        <w:t xml:space="preserve"> </w:t>
      </w:r>
      <w:r>
        <w:rPr>
          <w:spacing w:val="-3"/>
        </w:rPr>
        <w:t xml:space="preserve">de </w:t>
      </w:r>
      <w:r>
        <w:t xml:space="preserve">corrupción, a fin de garantizar el cumplimiento de la misión y objetivos estratégicos </w:t>
      </w:r>
      <w:r w:rsidR="00E00533">
        <w:t>de APC-Colombia</w:t>
      </w:r>
      <w:r>
        <w:t>.</w:t>
      </w:r>
    </w:p>
    <w:p w14:paraId="6B66B520" w14:textId="77777777" w:rsidR="000E295E" w:rsidRDefault="000E295E" w:rsidP="005B6E1D">
      <w:pPr>
        <w:pStyle w:val="Textoindependiente"/>
        <w:spacing w:before="5"/>
        <w:ind w:right="-8"/>
        <w:rPr>
          <w:sz w:val="32"/>
        </w:rPr>
      </w:pPr>
    </w:p>
    <w:p w14:paraId="5E3F7AD8" w14:textId="77777777" w:rsidR="000E295E" w:rsidRDefault="0065197B" w:rsidP="00DF167C">
      <w:pPr>
        <w:pStyle w:val="Ttulo1"/>
        <w:numPr>
          <w:ilvl w:val="1"/>
          <w:numId w:val="20"/>
        </w:numPr>
        <w:tabs>
          <w:tab w:val="left" w:pos="1130"/>
        </w:tabs>
        <w:ind w:right="-8" w:hanging="361"/>
      </w:pPr>
      <w:bookmarkStart w:id="5" w:name="_Toc34213240"/>
      <w:r>
        <w:t>OBJETIVOS</w:t>
      </w:r>
      <w:r>
        <w:rPr>
          <w:spacing w:val="-1"/>
        </w:rPr>
        <w:t xml:space="preserve"> </w:t>
      </w:r>
      <w:r>
        <w:t>ESPECÍFICOS</w:t>
      </w:r>
      <w:bookmarkEnd w:id="5"/>
    </w:p>
    <w:p w14:paraId="445891CD" w14:textId="77777777" w:rsidR="000E295E" w:rsidRDefault="000E295E" w:rsidP="005B6E1D">
      <w:pPr>
        <w:pStyle w:val="Textoindependiente"/>
        <w:spacing w:before="1"/>
        <w:ind w:right="-8"/>
        <w:rPr>
          <w:b/>
        </w:rPr>
      </w:pPr>
    </w:p>
    <w:p w14:paraId="4895EEEF" w14:textId="63EB1F56" w:rsidR="007615E4" w:rsidRPr="007615E4" w:rsidRDefault="007615E4" w:rsidP="00DF167C">
      <w:pPr>
        <w:pStyle w:val="Prrafodelista"/>
        <w:widowControl/>
        <w:numPr>
          <w:ilvl w:val="2"/>
          <w:numId w:val="21"/>
        </w:numPr>
        <w:tabs>
          <w:tab w:val="left" w:pos="1422"/>
        </w:tabs>
        <w:autoSpaceDE/>
        <w:autoSpaceDN/>
        <w:spacing w:before="1" w:after="160" w:line="259" w:lineRule="auto"/>
        <w:ind w:left="1127" w:right="-8"/>
        <w:contextualSpacing/>
        <w:jc w:val="both"/>
        <w:rPr>
          <w:rFonts w:cs="Flama Book"/>
          <w:color w:val="000000"/>
        </w:rPr>
      </w:pPr>
      <w:r>
        <w:t>O</w:t>
      </w:r>
      <w:r w:rsidRPr="007615E4">
        <w:rPr>
          <w:rFonts w:cs="Flama Book"/>
          <w:color w:val="000000"/>
        </w:rPr>
        <w:t>rientar la identificación, valoración, tratamiento, seguimiento y evaluación de los riesgos a los que se expone la Entidad.</w:t>
      </w:r>
    </w:p>
    <w:p w14:paraId="52A16FF4" w14:textId="1054F5AC" w:rsidR="007615E4" w:rsidRDefault="008F6DCE" w:rsidP="00DF167C">
      <w:pPr>
        <w:pStyle w:val="Prrafodelista"/>
        <w:numPr>
          <w:ilvl w:val="2"/>
          <w:numId w:val="21"/>
        </w:numPr>
        <w:spacing w:before="104" w:line="237" w:lineRule="auto"/>
        <w:ind w:left="1127" w:right="-8"/>
        <w:jc w:val="both"/>
      </w:pPr>
      <w:r>
        <w:t xml:space="preserve">Generar </w:t>
      </w:r>
      <w:r w:rsidRPr="00E00533">
        <w:rPr>
          <w:rFonts w:cs="Flama Book"/>
          <w:color w:val="000000"/>
        </w:rPr>
        <w:t>cultura de autocontrol y autoevaluación</w:t>
      </w:r>
      <w:r>
        <w:t xml:space="preserve"> en </w:t>
      </w:r>
      <w:r w:rsidR="007615E4">
        <w:t xml:space="preserve">todos los servidores de la entidad </w:t>
      </w:r>
      <w:r>
        <w:t xml:space="preserve">frente a </w:t>
      </w:r>
      <w:r w:rsidR="007615E4" w:rsidRPr="00E00533">
        <w:rPr>
          <w:rFonts w:cs="Flama Book"/>
          <w:color w:val="000000"/>
        </w:rPr>
        <w:t>la gestión del riesgo.</w:t>
      </w:r>
    </w:p>
    <w:p w14:paraId="54E1FB6B" w14:textId="777A6815" w:rsidR="000E295E" w:rsidRDefault="0065197B" w:rsidP="00DF167C">
      <w:pPr>
        <w:pStyle w:val="Prrafodelista"/>
        <w:numPr>
          <w:ilvl w:val="2"/>
          <w:numId w:val="21"/>
        </w:numPr>
        <w:tabs>
          <w:tab w:val="left" w:pos="1422"/>
        </w:tabs>
        <w:spacing w:line="237" w:lineRule="auto"/>
        <w:ind w:left="1127" w:right="-8"/>
        <w:jc w:val="both"/>
        <w:rPr>
          <w:sz w:val="20"/>
        </w:rPr>
      </w:pPr>
      <w:r>
        <w:t>Proteger</w:t>
      </w:r>
      <w:r>
        <w:rPr>
          <w:spacing w:val="-13"/>
        </w:rPr>
        <w:t xml:space="preserve"> </w:t>
      </w:r>
      <w:r>
        <w:t>los</w:t>
      </w:r>
      <w:r>
        <w:rPr>
          <w:spacing w:val="-13"/>
        </w:rPr>
        <w:t xml:space="preserve"> </w:t>
      </w:r>
      <w:r>
        <w:t>recursos</w:t>
      </w:r>
      <w:r>
        <w:rPr>
          <w:spacing w:val="-12"/>
        </w:rPr>
        <w:t xml:space="preserve"> </w:t>
      </w:r>
      <w:r>
        <w:t>de</w:t>
      </w:r>
      <w:r>
        <w:rPr>
          <w:spacing w:val="-13"/>
        </w:rPr>
        <w:t xml:space="preserve"> </w:t>
      </w:r>
      <w:r>
        <w:t>la</w:t>
      </w:r>
      <w:r>
        <w:rPr>
          <w:spacing w:val="-12"/>
        </w:rPr>
        <w:t xml:space="preserve"> </w:t>
      </w:r>
      <w:r>
        <w:t>entidad</w:t>
      </w:r>
      <w:r w:rsidR="008F6DCE">
        <w:t xml:space="preserve"> frente a </w:t>
      </w:r>
      <w:r w:rsidR="001826F6">
        <w:t>la ineficiencia en la gestión y las amenazas de corrupción</w:t>
      </w:r>
      <w:r w:rsidR="007615E4">
        <w:t>.</w:t>
      </w:r>
    </w:p>
    <w:p w14:paraId="12517D89" w14:textId="77777777" w:rsidR="00025D41" w:rsidRDefault="00025D41" w:rsidP="005B6E1D">
      <w:pPr>
        <w:pStyle w:val="Textoindependiente"/>
        <w:ind w:right="-8"/>
        <w:rPr>
          <w:sz w:val="26"/>
        </w:rPr>
      </w:pPr>
    </w:p>
    <w:p w14:paraId="137F060C" w14:textId="44040CDD" w:rsidR="00025D41" w:rsidRDefault="00025D41" w:rsidP="00DF167C">
      <w:pPr>
        <w:pStyle w:val="Ttulo1"/>
        <w:numPr>
          <w:ilvl w:val="0"/>
          <w:numId w:val="4"/>
        </w:numPr>
        <w:tabs>
          <w:tab w:val="left" w:pos="1129"/>
          <w:tab w:val="left" w:pos="1130"/>
        </w:tabs>
        <w:ind w:right="-8"/>
        <w:jc w:val="both"/>
      </w:pPr>
      <w:bookmarkStart w:id="6" w:name="_Toc34213241"/>
      <w:r>
        <w:t>ALCANCE</w:t>
      </w:r>
      <w:bookmarkEnd w:id="6"/>
    </w:p>
    <w:p w14:paraId="6A6E4AFB" w14:textId="77777777" w:rsidR="001826F6" w:rsidRDefault="001826F6" w:rsidP="001826F6">
      <w:pPr>
        <w:pStyle w:val="Ttulo1"/>
        <w:tabs>
          <w:tab w:val="left" w:pos="1129"/>
          <w:tab w:val="left" w:pos="1130"/>
        </w:tabs>
        <w:ind w:right="-8" w:firstLine="0"/>
        <w:jc w:val="center"/>
      </w:pPr>
    </w:p>
    <w:p w14:paraId="2D06365B" w14:textId="77777777" w:rsidR="000E295E" w:rsidRDefault="0065197B" w:rsidP="005B6E1D">
      <w:pPr>
        <w:pStyle w:val="Textoindependiente"/>
        <w:ind w:left="702" w:right="-8"/>
        <w:jc w:val="both"/>
      </w:pPr>
      <w:r>
        <w:t>Esta guía tiene como alcance la definición de las directrices para la gestión y administración de los riesgos institucionales partiendo desde la política de administración del riesgo, la construcción del mapa de riesgos, la comunicación, consulta y divulgación de los riesgos existentes, su priorización y el plan de manejo propuesto para</w:t>
      </w:r>
      <w:r>
        <w:rPr>
          <w:spacing w:val="-7"/>
        </w:rPr>
        <w:t xml:space="preserve"> </w:t>
      </w:r>
      <w:r>
        <w:t>su</w:t>
      </w:r>
      <w:r>
        <w:rPr>
          <w:spacing w:val="-7"/>
        </w:rPr>
        <w:t xml:space="preserve"> </w:t>
      </w:r>
      <w:r>
        <w:t>administración,</w:t>
      </w:r>
      <w:r>
        <w:rPr>
          <w:spacing w:val="-6"/>
        </w:rPr>
        <w:t xml:space="preserve"> </w:t>
      </w:r>
      <w:r>
        <w:t>así</w:t>
      </w:r>
      <w:r>
        <w:rPr>
          <w:spacing w:val="-9"/>
        </w:rPr>
        <w:t xml:space="preserve"> </w:t>
      </w:r>
      <w:r>
        <w:t>como</w:t>
      </w:r>
      <w:r>
        <w:rPr>
          <w:spacing w:val="-5"/>
        </w:rPr>
        <w:t xml:space="preserve"> </w:t>
      </w:r>
      <w:r>
        <w:t>las</w:t>
      </w:r>
      <w:r>
        <w:rPr>
          <w:spacing w:val="-9"/>
        </w:rPr>
        <w:t xml:space="preserve"> </w:t>
      </w:r>
      <w:r>
        <w:t>actividades</w:t>
      </w:r>
      <w:r>
        <w:rPr>
          <w:spacing w:val="-5"/>
        </w:rPr>
        <w:t xml:space="preserve"> </w:t>
      </w:r>
      <w:r>
        <w:t>de</w:t>
      </w:r>
      <w:r>
        <w:rPr>
          <w:spacing w:val="-7"/>
        </w:rPr>
        <w:t xml:space="preserve"> </w:t>
      </w:r>
      <w:r>
        <w:t>seguimiento,</w:t>
      </w:r>
      <w:r>
        <w:rPr>
          <w:spacing w:val="-5"/>
        </w:rPr>
        <w:t xml:space="preserve"> </w:t>
      </w:r>
      <w:r>
        <w:t>monitoreo,</w:t>
      </w:r>
      <w:r>
        <w:rPr>
          <w:spacing w:val="-7"/>
        </w:rPr>
        <w:t xml:space="preserve"> </w:t>
      </w:r>
      <w:r>
        <w:t>revisión</w:t>
      </w:r>
      <w:r>
        <w:rPr>
          <w:spacing w:val="-8"/>
        </w:rPr>
        <w:t xml:space="preserve"> </w:t>
      </w:r>
      <w:r>
        <w:t>y</w:t>
      </w:r>
      <w:r>
        <w:rPr>
          <w:spacing w:val="-6"/>
        </w:rPr>
        <w:t xml:space="preserve"> </w:t>
      </w:r>
      <w:r>
        <w:t>actualización</w:t>
      </w:r>
      <w:r>
        <w:rPr>
          <w:spacing w:val="-7"/>
        </w:rPr>
        <w:t xml:space="preserve"> </w:t>
      </w:r>
      <w:r>
        <w:t>aplicables para la gestión integral de los</w:t>
      </w:r>
      <w:r>
        <w:rPr>
          <w:spacing w:val="-4"/>
        </w:rPr>
        <w:t xml:space="preserve"> </w:t>
      </w:r>
      <w:r>
        <w:t>riesgos.</w:t>
      </w:r>
    </w:p>
    <w:p w14:paraId="626016A0" w14:textId="77777777" w:rsidR="001F17E2" w:rsidRDefault="001F17E2" w:rsidP="005B6E1D">
      <w:pPr>
        <w:pStyle w:val="Textoindependiente"/>
        <w:ind w:left="702" w:right="-8"/>
        <w:jc w:val="both"/>
      </w:pPr>
    </w:p>
    <w:p w14:paraId="1B50E29A" w14:textId="229ACD8D" w:rsidR="001F17E2" w:rsidRDefault="001F17E2" w:rsidP="005B6E1D">
      <w:pPr>
        <w:ind w:left="702" w:right="-8"/>
        <w:jc w:val="both"/>
      </w:pPr>
      <w:r>
        <w:t xml:space="preserve">Esto documento adopta lo establecido en la </w:t>
      </w:r>
      <w:r w:rsidRPr="008A2653">
        <w:rPr>
          <w:i/>
        </w:rPr>
        <w:t>“Guía para la</w:t>
      </w:r>
      <w:r>
        <w:rPr>
          <w:i/>
        </w:rPr>
        <w:t xml:space="preserve"> </w:t>
      </w:r>
      <w:r w:rsidRPr="008A2653">
        <w:rPr>
          <w:i/>
        </w:rPr>
        <w:t>administración del</w:t>
      </w:r>
      <w:r>
        <w:rPr>
          <w:i/>
        </w:rPr>
        <w:t xml:space="preserve"> </w:t>
      </w:r>
      <w:r w:rsidRPr="008A2653">
        <w:rPr>
          <w:i/>
        </w:rPr>
        <w:t>riesgo y el diseño</w:t>
      </w:r>
      <w:r>
        <w:rPr>
          <w:i/>
        </w:rPr>
        <w:t xml:space="preserve"> </w:t>
      </w:r>
      <w:r w:rsidRPr="008A2653">
        <w:rPr>
          <w:i/>
        </w:rPr>
        <w:t>de controles en</w:t>
      </w:r>
      <w:r>
        <w:rPr>
          <w:i/>
        </w:rPr>
        <w:t xml:space="preserve"> </w:t>
      </w:r>
      <w:r w:rsidRPr="008A2653">
        <w:rPr>
          <w:i/>
        </w:rPr>
        <w:t>entidades públicas”</w:t>
      </w:r>
      <w:r>
        <w:rPr>
          <w:i/>
        </w:rPr>
        <w:t xml:space="preserve">, </w:t>
      </w:r>
      <w:r>
        <w:t xml:space="preserve">elaborado por el Departamento Administrativo de la Función Pública </w:t>
      </w:r>
      <w:r w:rsidR="007615E4">
        <w:t xml:space="preserve">(DAFP) </w:t>
      </w:r>
      <w:r>
        <w:t xml:space="preserve">en octubre de 2018 y sus documentos anexos. Por lo tanto, para implementar la gestión del riesgo en la Entidad se hará referencia permanente a este documento con las precisiones que se señalan en </w:t>
      </w:r>
      <w:r w:rsidR="007615E4">
        <w:t>esta guía</w:t>
      </w:r>
      <w:r>
        <w:t>.</w:t>
      </w:r>
    </w:p>
    <w:p w14:paraId="0911E5B2" w14:textId="77777777" w:rsidR="001F17E2" w:rsidRDefault="001F17E2" w:rsidP="005B6E1D">
      <w:pPr>
        <w:ind w:left="702" w:right="-8"/>
        <w:jc w:val="both"/>
      </w:pPr>
    </w:p>
    <w:p w14:paraId="0EA5968A" w14:textId="5F6AD97C" w:rsidR="001F17E2" w:rsidRDefault="00366C6E" w:rsidP="005B6E1D">
      <w:pPr>
        <w:ind w:left="702" w:right="-8"/>
        <w:jc w:val="both"/>
      </w:pPr>
      <w:r>
        <w:t>En esta guía</w:t>
      </w:r>
      <w:r w:rsidR="001F17E2">
        <w:t xml:space="preserve"> se </w:t>
      </w:r>
      <w:r w:rsidR="001F17E2" w:rsidRPr="00366C6E">
        <w:t xml:space="preserve">incluyen </w:t>
      </w:r>
      <w:r w:rsidR="007615E4" w:rsidRPr="00366C6E">
        <w:t>lineamientos</w:t>
      </w:r>
      <w:r w:rsidR="004B541E">
        <w:t xml:space="preserve"> generales frente al riesgos de los diferentes sistemas de gestión</w:t>
      </w:r>
      <w:r w:rsidR="007615E4">
        <w:t xml:space="preserve"> (</w:t>
      </w:r>
      <w:r w:rsidR="001F17E2" w:rsidRPr="00366C6E">
        <w:t xml:space="preserve">Seguridad y Salud en el Trabajo, Gestión Ambiental, Gestión Contractual, Defensa Jurídica, entre otros), </w:t>
      </w:r>
      <w:r w:rsidRPr="00366C6E">
        <w:t>con</w:t>
      </w:r>
      <w:r w:rsidRPr="00366C6E">
        <w:rPr>
          <w:spacing w:val="-9"/>
        </w:rPr>
        <w:t xml:space="preserve"> </w:t>
      </w:r>
      <w:r w:rsidRPr="00366C6E">
        <w:t>el</w:t>
      </w:r>
      <w:r w:rsidRPr="00366C6E">
        <w:rPr>
          <w:spacing w:val="-10"/>
        </w:rPr>
        <w:t xml:space="preserve"> </w:t>
      </w:r>
      <w:r w:rsidRPr="00366C6E">
        <w:t>fin</w:t>
      </w:r>
      <w:r w:rsidRPr="00366C6E">
        <w:rPr>
          <w:spacing w:val="-9"/>
        </w:rPr>
        <w:t xml:space="preserve"> </w:t>
      </w:r>
      <w:r w:rsidRPr="00366C6E">
        <w:t>de</w:t>
      </w:r>
      <w:r w:rsidRPr="00366C6E">
        <w:rPr>
          <w:spacing w:val="-8"/>
        </w:rPr>
        <w:t xml:space="preserve"> </w:t>
      </w:r>
      <w:r w:rsidRPr="00366C6E">
        <w:t>garantizar</w:t>
      </w:r>
      <w:r w:rsidRPr="00366C6E">
        <w:rPr>
          <w:spacing w:val="-9"/>
        </w:rPr>
        <w:t xml:space="preserve"> </w:t>
      </w:r>
      <w:r w:rsidRPr="00366C6E">
        <w:t>un</w:t>
      </w:r>
      <w:r w:rsidRPr="00366C6E">
        <w:rPr>
          <w:spacing w:val="-9"/>
        </w:rPr>
        <w:t xml:space="preserve"> </w:t>
      </w:r>
      <w:r w:rsidRPr="00366C6E">
        <w:t>manejo</w:t>
      </w:r>
      <w:r w:rsidRPr="00366C6E">
        <w:rPr>
          <w:spacing w:val="-10"/>
        </w:rPr>
        <w:t xml:space="preserve"> </w:t>
      </w:r>
      <w:r w:rsidRPr="00366C6E">
        <w:t>unificado</w:t>
      </w:r>
      <w:r w:rsidRPr="00366C6E">
        <w:rPr>
          <w:spacing w:val="-7"/>
        </w:rPr>
        <w:t xml:space="preserve"> </w:t>
      </w:r>
      <w:r w:rsidRPr="00366C6E">
        <w:t>que aplique de manera transversal a todos los procesos y funciones de</w:t>
      </w:r>
      <w:r w:rsidRPr="00366C6E">
        <w:rPr>
          <w:spacing w:val="-16"/>
        </w:rPr>
        <w:t xml:space="preserve"> </w:t>
      </w:r>
      <w:r w:rsidRPr="00366C6E">
        <w:t>APC</w:t>
      </w:r>
      <w:r w:rsidR="007615E4">
        <w:t>-</w:t>
      </w:r>
      <w:r w:rsidRPr="00366C6E">
        <w:t xml:space="preserve">Colombia. La guía </w:t>
      </w:r>
      <w:r w:rsidR="001F17E2" w:rsidRPr="00366C6E">
        <w:t>se debe orientar bajo la normatividad vigente y aplicable para los mismos y siguiendo las indicaciones del proceso líder</w:t>
      </w:r>
      <w:r w:rsidR="001F17E2" w:rsidRPr="00366C6E">
        <w:rPr>
          <w:lang w:val="es-419"/>
        </w:rPr>
        <w:t xml:space="preserve"> </w:t>
      </w:r>
      <w:r w:rsidR="001F17E2" w:rsidRPr="00366C6E">
        <w:t>de dic</w:t>
      </w:r>
      <w:r>
        <w:t>ho Sistema o tema en la entidad.</w:t>
      </w:r>
      <w:r w:rsidR="001F17E2">
        <w:t xml:space="preserve"> </w:t>
      </w:r>
    </w:p>
    <w:p w14:paraId="3D612877" w14:textId="77777777" w:rsidR="00A2461F" w:rsidRDefault="00A2461F" w:rsidP="005B6E1D">
      <w:pPr>
        <w:ind w:left="702" w:right="-8"/>
        <w:jc w:val="both"/>
      </w:pPr>
    </w:p>
    <w:p w14:paraId="018CDA71" w14:textId="1D4A843B" w:rsidR="0083422E" w:rsidRDefault="0083422E">
      <w:r>
        <w:br w:type="page"/>
      </w:r>
    </w:p>
    <w:p w14:paraId="13A4DE45" w14:textId="567CFDA1" w:rsidR="000E295E" w:rsidRDefault="0065197B" w:rsidP="00DF167C">
      <w:pPr>
        <w:pStyle w:val="Ttulo1"/>
        <w:numPr>
          <w:ilvl w:val="0"/>
          <w:numId w:val="22"/>
        </w:numPr>
        <w:tabs>
          <w:tab w:val="left" w:pos="993"/>
        </w:tabs>
        <w:ind w:right="-8"/>
      </w:pPr>
      <w:bookmarkStart w:id="7" w:name="_Toc34213242"/>
      <w:r>
        <w:t>BENEFICIOS DE LA GESTIÓN DE</w:t>
      </w:r>
      <w:r>
        <w:rPr>
          <w:spacing w:val="-4"/>
        </w:rPr>
        <w:t xml:space="preserve"> </w:t>
      </w:r>
      <w:r>
        <w:t>RIESGOS</w:t>
      </w:r>
      <w:bookmarkEnd w:id="7"/>
    </w:p>
    <w:p w14:paraId="36EFBFE8" w14:textId="77777777" w:rsidR="000E295E" w:rsidRDefault="000E295E" w:rsidP="005B6E1D">
      <w:pPr>
        <w:pStyle w:val="Textoindependiente"/>
        <w:spacing w:before="5"/>
        <w:ind w:right="-8"/>
        <w:rPr>
          <w:b/>
          <w:sz w:val="33"/>
        </w:rPr>
      </w:pPr>
    </w:p>
    <w:p w14:paraId="26A1E729" w14:textId="77777777" w:rsidR="000E295E" w:rsidRDefault="0065197B">
      <w:pPr>
        <w:pStyle w:val="Textoindependiente"/>
        <w:ind w:left="702"/>
        <w:jc w:val="both"/>
      </w:pPr>
      <w:r>
        <w:t>La gestión de los riesgos institucionales da acceso a los siguientes beneficios inherentes:</w:t>
      </w:r>
    </w:p>
    <w:p w14:paraId="2C2DD0C9" w14:textId="77777777" w:rsidR="000E295E" w:rsidRDefault="000E295E">
      <w:pPr>
        <w:pStyle w:val="Textoindependiente"/>
        <w:spacing w:before="3"/>
        <w:rPr>
          <w:sz w:val="26"/>
        </w:rPr>
      </w:pPr>
    </w:p>
    <w:p w14:paraId="74AF6E08" w14:textId="77777777" w:rsidR="000E295E" w:rsidRPr="0083422E" w:rsidRDefault="0065197B" w:rsidP="00DF167C">
      <w:pPr>
        <w:pStyle w:val="Prrafodelista"/>
        <w:numPr>
          <w:ilvl w:val="0"/>
          <w:numId w:val="3"/>
        </w:numPr>
        <w:tabs>
          <w:tab w:val="left" w:pos="986"/>
          <w:tab w:val="left" w:pos="9923"/>
        </w:tabs>
        <w:ind w:right="-8"/>
        <w:jc w:val="both"/>
      </w:pPr>
      <w:r w:rsidRPr="0083422E">
        <w:rPr>
          <w:b/>
        </w:rPr>
        <w:t xml:space="preserve">Alinea el riesgo y la estrategia: </w:t>
      </w:r>
      <w:r w:rsidRPr="0083422E">
        <w:t>En su evaluación de alternativas estratégicas, la dirección considera los riesgos priorizados por la entidad, estableciendo los objetivos correspondientes y desarrollando mecanismos para gestionar las oportunidades o amenazas</w:t>
      </w:r>
      <w:r w:rsidRPr="0083422E">
        <w:rPr>
          <w:spacing w:val="-8"/>
        </w:rPr>
        <w:t xml:space="preserve"> </w:t>
      </w:r>
      <w:r w:rsidRPr="0083422E">
        <w:t>asociadas.</w:t>
      </w:r>
    </w:p>
    <w:p w14:paraId="091D1FE5" w14:textId="77777777" w:rsidR="000E295E" w:rsidRDefault="0065197B" w:rsidP="00DF167C">
      <w:pPr>
        <w:pStyle w:val="Prrafodelista"/>
        <w:numPr>
          <w:ilvl w:val="0"/>
          <w:numId w:val="3"/>
        </w:numPr>
        <w:tabs>
          <w:tab w:val="left" w:pos="986"/>
          <w:tab w:val="left" w:pos="9923"/>
        </w:tabs>
        <w:ind w:right="-8"/>
        <w:jc w:val="both"/>
      </w:pPr>
      <w:r w:rsidRPr="0083422E">
        <w:rPr>
          <w:b/>
        </w:rPr>
        <w:t>Mejora</w:t>
      </w:r>
      <w:r w:rsidRPr="0083422E">
        <w:rPr>
          <w:b/>
          <w:spacing w:val="-8"/>
        </w:rPr>
        <w:t xml:space="preserve"> </w:t>
      </w:r>
      <w:r w:rsidRPr="0083422E">
        <w:rPr>
          <w:b/>
        </w:rPr>
        <w:t>las</w:t>
      </w:r>
      <w:r w:rsidRPr="0083422E">
        <w:rPr>
          <w:b/>
          <w:spacing w:val="-7"/>
        </w:rPr>
        <w:t xml:space="preserve"> </w:t>
      </w:r>
      <w:r w:rsidRPr="0083422E">
        <w:rPr>
          <w:b/>
        </w:rPr>
        <w:t>decisiones</w:t>
      </w:r>
      <w:r w:rsidRPr="0083422E">
        <w:rPr>
          <w:b/>
          <w:spacing w:val="-7"/>
        </w:rPr>
        <w:t xml:space="preserve"> </w:t>
      </w:r>
      <w:r w:rsidRPr="0083422E">
        <w:rPr>
          <w:b/>
        </w:rPr>
        <w:t>de</w:t>
      </w:r>
      <w:r w:rsidRPr="0083422E">
        <w:rPr>
          <w:b/>
          <w:spacing w:val="-7"/>
        </w:rPr>
        <w:t xml:space="preserve"> </w:t>
      </w:r>
      <w:r w:rsidRPr="0083422E">
        <w:rPr>
          <w:b/>
        </w:rPr>
        <w:t>respuesta</w:t>
      </w:r>
      <w:r w:rsidRPr="0083422E">
        <w:rPr>
          <w:b/>
          <w:spacing w:val="-7"/>
        </w:rPr>
        <w:t xml:space="preserve"> </w:t>
      </w:r>
      <w:r w:rsidRPr="0083422E">
        <w:rPr>
          <w:b/>
        </w:rPr>
        <w:t>a</w:t>
      </w:r>
      <w:r w:rsidRPr="0083422E">
        <w:rPr>
          <w:b/>
          <w:spacing w:val="-6"/>
        </w:rPr>
        <w:t xml:space="preserve"> </w:t>
      </w:r>
      <w:r w:rsidRPr="0083422E">
        <w:rPr>
          <w:b/>
        </w:rPr>
        <w:t>los</w:t>
      </w:r>
      <w:r w:rsidRPr="0083422E">
        <w:rPr>
          <w:b/>
          <w:spacing w:val="-7"/>
        </w:rPr>
        <w:t xml:space="preserve"> </w:t>
      </w:r>
      <w:r w:rsidRPr="0083422E">
        <w:rPr>
          <w:b/>
        </w:rPr>
        <w:t>riesgos:</w:t>
      </w:r>
      <w:r w:rsidRPr="0083422E">
        <w:rPr>
          <w:b/>
          <w:spacing w:val="-7"/>
        </w:rPr>
        <w:t xml:space="preserve"> </w:t>
      </w:r>
      <w:r w:rsidRPr="0083422E">
        <w:t>La</w:t>
      </w:r>
      <w:r w:rsidRPr="0083422E">
        <w:rPr>
          <w:spacing w:val="-7"/>
        </w:rPr>
        <w:t xml:space="preserve"> </w:t>
      </w:r>
      <w:r w:rsidRPr="0083422E">
        <w:t>gestión</w:t>
      </w:r>
      <w:r>
        <w:rPr>
          <w:spacing w:val="-7"/>
        </w:rPr>
        <w:t xml:space="preserve"> </w:t>
      </w:r>
      <w:r>
        <w:t>de</w:t>
      </w:r>
      <w:r>
        <w:rPr>
          <w:spacing w:val="-7"/>
        </w:rPr>
        <w:t xml:space="preserve"> </w:t>
      </w:r>
      <w:r>
        <w:t>riesgos</w:t>
      </w:r>
      <w:r>
        <w:rPr>
          <w:spacing w:val="-5"/>
        </w:rPr>
        <w:t xml:space="preserve"> </w:t>
      </w:r>
      <w:r>
        <w:t>institucionales</w:t>
      </w:r>
      <w:r>
        <w:rPr>
          <w:spacing w:val="-5"/>
        </w:rPr>
        <w:t xml:space="preserve"> </w:t>
      </w:r>
      <w:r>
        <w:t>proporciona</w:t>
      </w:r>
      <w:r>
        <w:rPr>
          <w:spacing w:val="-7"/>
        </w:rPr>
        <w:t xml:space="preserve"> </w:t>
      </w:r>
      <w:r>
        <w:t>rigor para identificar las posibles oportunidades o amenazas que hacen parte del que hacer institucional y seleccionar</w:t>
      </w:r>
      <w:r>
        <w:rPr>
          <w:spacing w:val="-11"/>
        </w:rPr>
        <w:t xml:space="preserve"> </w:t>
      </w:r>
      <w:r>
        <w:t>entre</w:t>
      </w:r>
      <w:r>
        <w:rPr>
          <w:spacing w:val="-11"/>
        </w:rPr>
        <w:t xml:space="preserve"> </w:t>
      </w:r>
      <w:r>
        <w:t>las</w:t>
      </w:r>
      <w:r>
        <w:rPr>
          <w:spacing w:val="-10"/>
        </w:rPr>
        <w:t xml:space="preserve"> </w:t>
      </w:r>
      <w:r>
        <w:t>posibles</w:t>
      </w:r>
      <w:r>
        <w:rPr>
          <w:spacing w:val="-14"/>
        </w:rPr>
        <w:t xml:space="preserve"> </w:t>
      </w:r>
      <w:r>
        <w:t>alternativas</w:t>
      </w:r>
      <w:r>
        <w:rPr>
          <w:spacing w:val="-10"/>
        </w:rPr>
        <w:t xml:space="preserve"> </w:t>
      </w:r>
      <w:r>
        <w:t>de</w:t>
      </w:r>
      <w:r>
        <w:rPr>
          <w:spacing w:val="-10"/>
        </w:rPr>
        <w:t xml:space="preserve"> </w:t>
      </w:r>
      <w:r>
        <w:t>respuesta</w:t>
      </w:r>
      <w:r>
        <w:rPr>
          <w:spacing w:val="-10"/>
        </w:rPr>
        <w:t xml:space="preserve"> </w:t>
      </w:r>
      <w:r>
        <w:t>a</w:t>
      </w:r>
      <w:r>
        <w:rPr>
          <w:spacing w:val="-11"/>
        </w:rPr>
        <w:t xml:space="preserve"> </w:t>
      </w:r>
      <w:r>
        <w:t>las</w:t>
      </w:r>
      <w:r>
        <w:rPr>
          <w:spacing w:val="-11"/>
        </w:rPr>
        <w:t xml:space="preserve"> </w:t>
      </w:r>
      <w:r>
        <w:t>amenazas</w:t>
      </w:r>
      <w:r>
        <w:rPr>
          <w:spacing w:val="-12"/>
        </w:rPr>
        <w:t xml:space="preserve"> </w:t>
      </w:r>
      <w:r>
        <w:t>o</w:t>
      </w:r>
      <w:r>
        <w:rPr>
          <w:spacing w:val="-10"/>
        </w:rPr>
        <w:t xml:space="preserve"> </w:t>
      </w:r>
      <w:r>
        <w:t>a</w:t>
      </w:r>
      <w:r>
        <w:rPr>
          <w:spacing w:val="-13"/>
        </w:rPr>
        <w:t xml:space="preserve"> </w:t>
      </w:r>
      <w:r>
        <w:t>las</w:t>
      </w:r>
      <w:r>
        <w:rPr>
          <w:spacing w:val="-12"/>
        </w:rPr>
        <w:t xml:space="preserve"> </w:t>
      </w:r>
      <w:r>
        <w:t>oportunidades,</w:t>
      </w:r>
      <w:r>
        <w:rPr>
          <w:spacing w:val="-10"/>
        </w:rPr>
        <w:t xml:space="preserve"> </w:t>
      </w:r>
      <w:r>
        <w:t>la</w:t>
      </w:r>
      <w:r>
        <w:rPr>
          <w:spacing w:val="-12"/>
        </w:rPr>
        <w:t xml:space="preserve"> </w:t>
      </w:r>
      <w:r>
        <w:t>más</w:t>
      </w:r>
      <w:r>
        <w:rPr>
          <w:spacing w:val="-10"/>
        </w:rPr>
        <w:t xml:space="preserve"> </w:t>
      </w:r>
      <w:r>
        <w:t>viable y efectiva para alcanzar los resultados</w:t>
      </w:r>
      <w:r>
        <w:rPr>
          <w:spacing w:val="-5"/>
        </w:rPr>
        <w:t xml:space="preserve"> </w:t>
      </w:r>
      <w:r>
        <w:t>esperados.</w:t>
      </w:r>
    </w:p>
    <w:p w14:paraId="3D5D58C0" w14:textId="212641DD" w:rsidR="000E295E" w:rsidRDefault="0065197B" w:rsidP="00DF167C">
      <w:pPr>
        <w:pStyle w:val="Prrafodelista"/>
        <w:numPr>
          <w:ilvl w:val="0"/>
          <w:numId w:val="3"/>
        </w:numPr>
        <w:tabs>
          <w:tab w:val="left" w:pos="986"/>
          <w:tab w:val="left" w:pos="9923"/>
        </w:tabs>
        <w:ind w:right="-8"/>
        <w:jc w:val="both"/>
      </w:pPr>
      <w:r>
        <w:rPr>
          <w:b/>
        </w:rPr>
        <w:t xml:space="preserve">Reduce las sorpresas y las pérdidas operativas: </w:t>
      </w:r>
      <w:r>
        <w:t>La gestión de los riesgos mejora la capacidad de la Entidad para identificar las amenazas o vulnerabilidades que pueden afectar su gestión y establecer respuestas, reduciendo las sorpresas y las pérdidas</w:t>
      </w:r>
      <w:r>
        <w:rPr>
          <w:spacing w:val="-9"/>
        </w:rPr>
        <w:t xml:space="preserve"> </w:t>
      </w:r>
      <w:r>
        <w:t>asociadas.</w:t>
      </w:r>
    </w:p>
    <w:p w14:paraId="41229F4F" w14:textId="77777777" w:rsidR="000E295E" w:rsidRDefault="0065197B" w:rsidP="00DF167C">
      <w:pPr>
        <w:pStyle w:val="Prrafodelista"/>
        <w:numPr>
          <w:ilvl w:val="0"/>
          <w:numId w:val="3"/>
        </w:numPr>
        <w:tabs>
          <w:tab w:val="left" w:pos="986"/>
          <w:tab w:val="left" w:pos="9923"/>
        </w:tabs>
        <w:ind w:right="-8"/>
        <w:jc w:val="both"/>
      </w:pPr>
      <w:r>
        <w:rPr>
          <w:b/>
        </w:rPr>
        <w:t xml:space="preserve">Identifica y gestiona la diversidad de riesgos para toda la entidad: </w:t>
      </w:r>
      <w:r>
        <w:t>Cada entidad se enfrenta a riesgos que</w:t>
      </w:r>
      <w:r>
        <w:rPr>
          <w:spacing w:val="-7"/>
        </w:rPr>
        <w:t xml:space="preserve"> </w:t>
      </w:r>
      <w:r>
        <w:t>inciden</w:t>
      </w:r>
      <w:r>
        <w:rPr>
          <w:spacing w:val="-7"/>
        </w:rPr>
        <w:t xml:space="preserve"> </w:t>
      </w:r>
      <w:r>
        <w:t>de</w:t>
      </w:r>
      <w:r>
        <w:rPr>
          <w:spacing w:val="-7"/>
        </w:rPr>
        <w:t xml:space="preserve"> </w:t>
      </w:r>
      <w:r>
        <w:t>manera</w:t>
      </w:r>
      <w:r>
        <w:rPr>
          <w:spacing w:val="-7"/>
        </w:rPr>
        <w:t xml:space="preserve"> </w:t>
      </w:r>
      <w:r>
        <w:t>negativa</w:t>
      </w:r>
      <w:r>
        <w:rPr>
          <w:spacing w:val="-6"/>
        </w:rPr>
        <w:t xml:space="preserve"> </w:t>
      </w:r>
      <w:r>
        <w:t>o</w:t>
      </w:r>
      <w:r>
        <w:rPr>
          <w:spacing w:val="-7"/>
        </w:rPr>
        <w:t xml:space="preserve"> </w:t>
      </w:r>
      <w:r>
        <w:t>positiva</w:t>
      </w:r>
      <w:r>
        <w:rPr>
          <w:spacing w:val="-7"/>
        </w:rPr>
        <w:t xml:space="preserve"> </w:t>
      </w:r>
      <w:r>
        <w:t>en</w:t>
      </w:r>
      <w:r>
        <w:rPr>
          <w:spacing w:val="-7"/>
        </w:rPr>
        <w:t xml:space="preserve"> </w:t>
      </w:r>
      <w:r>
        <w:t>el</w:t>
      </w:r>
      <w:r>
        <w:rPr>
          <w:spacing w:val="-6"/>
        </w:rPr>
        <w:t xml:space="preserve"> </w:t>
      </w:r>
      <w:r>
        <w:t>desempeño</w:t>
      </w:r>
      <w:r>
        <w:rPr>
          <w:spacing w:val="-9"/>
        </w:rPr>
        <w:t xml:space="preserve"> </w:t>
      </w:r>
      <w:r>
        <w:t>de</w:t>
      </w:r>
      <w:r>
        <w:rPr>
          <w:spacing w:val="-7"/>
        </w:rPr>
        <w:t xml:space="preserve"> </w:t>
      </w:r>
      <w:r>
        <w:t>sus</w:t>
      </w:r>
      <w:r>
        <w:rPr>
          <w:spacing w:val="-6"/>
        </w:rPr>
        <w:t xml:space="preserve"> </w:t>
      </w:r>
      <w:r>
        <w:t>procesos</w:t>
      </w:r>
      <w:r>
        <w:rPr>
          <w:spacing w:val="-6"/>
        </w:rPr>
        <w:t xml:space="preserve"> </w:t>
      </w:r>
      <w:r>
        <w:t>y</w:t>
      </w:r>
      <w:r>
        <w:rPr>
          <w:spacing w:val="-7"/>
        </w:rPr>
        <w:t xml:space="preserve"> </w:t>
      </w:r>
      <w:r>
        <w:t>en</w:t>
      </w:r>
      <w:r>
        <w:rPr>
          <w:spacing w:val="-7"/>
        </w:rPr>
        <w:t xml:space="preserve"> </w:t>
      </w:r>
      <w:r>
        <w:t>el</w:t>
      </w:r>
      <w:r>
        <w:rPr>
          <w:spacing w:val="-7"/>
        </w:rPr>
        <w:t xml:space="preserve"> </w:t>
      </w:r>
      <w:r>
        <w:t>logro</w:t>
      </w:r>
      <w:r>
        <w:rPr>
          <w:spacing w:val="-9"/>
        </w:rPr>
        <w:t xml:space="preserve"> </w:t>
      </w:r>
      <w:r>
        <w:t>de</w:t>
      </w:r>
      <w:r>
        <w:rPr>
          <w:spacing w:val="-7"/>
        </w:rPr>
        <w:t xml:space="preserve"> </w:t>
      </w:r>
      <w:r>
        <w:t>los</w:t>
      </w:r>
      <w:r>
        <w:rPr>
          <w:spacing w:val="-7"/>
        </w:rPr>
        <w:t xml:space="preserve"> </w:t>
      </w:r>
      <w:r>
        <w:t>resultados planificados;</w:t>
      </w:r>
      <w:r>
        <w:rPr>
          <w:spacing w:val="-7"/>
        </w:rPr>
        <w:t xml:space="preserve"> </w:t>
      </w:r>
      <w:r>
        <w:t>la</w:t>
      </w:r>
      <w:r>
        <w:rPr>
          <w:spacing w:val="-6"/>
        </w:rPr>
        <w:t xml:space="preserve"> </w:t>
      </w:r>
      <w:r>
        <w:t>gestión</w:t>
      </w:r>
      <w:r>
        <w:rPr>
          <w:spacing w:val="-9"/>
        </w:rPr>
        <w:t xml:space="preserve"> </w:t>
      </w:r>
      <w:r>
        <w:t>de</w:t>
      </w:r>
      <w:r>
        <w:rPr>
          <w:spacing w:val="-7"/>
        </w:rPr>
        <w:t xml:space="preserve"> </w:t>
      </w:r>
      <w:r>
        <w:t>riesgos</w:t>
      </w:r>
      <w:r>
        <w:rPr>
          <w:spacing w:val="-6"/>
        </w:rPr>
        <w:t xml:space="preserve"> </w:t>
      </w:r>
      <w:r>
        <w:t>facilita</w:t>
      </w:r>
      <w:r>
        <w:rPr>
          <w:spacing w:val="-7"/>
        </w:rPr>
        <w:t xml:space="preserve"> </w:t>
      </w:r>
      <w:r>
        <w:t>respuestas</w:t>
      </w:r>
      <w:r>
        <w:rPr>
          <w:spacing w:val="-6"/>
        </w:rPr>
        <w:t xml:space="preserve"> </w:t>
      </w:r>
      <w:r>
        <w:t>eficaces</w:t>
      </w:r>
      <w:r>
        <w:rPr>
          <w:spacing w:val="-6"/>
        </w:rPr>
        <w:t xml:space="preserve"> </w:t>
      </w:r>
      <w:r>
        <w:t>e</w:t>
      </w:r>
      <w:r>
        <w:rPr>
          <w:spacing w:val="-7"/>
        </w:rPr>
        <w:t xml:space="preserve"> </w:t>
      </w:r>
      <w:r>
        <w:t>integradas</w:t>
      </w:r>
      <w:r>
        <w:rPr>
          <w:spacing w:val="-6"/>
        </w:rPr>
        <w:t xml:space="preserve"> </w:t>
      </w:r>
      <w:r>
        <w:t>a</w:t>
      </w:r>
      <w:r>
        <w:rPr>
          <w:spacing w:val="-7"/>
        </w:rPr>
        <w:t xml:space="preserve"> </w:t>
      </w:r>
      <w:r>
        <w:t>los</w:t>
      </w:r>
      <w:r>
        <w:rPr>
          <w:spacing w:val="-6"/>
        </w:rPr>
        <w:t xml:space="preserve"> </w:t>
      </w:r>
      <w:r>
        <w:t>impactos</w:t>
      </w:r>
      <w:r>
        <w:rPr>
          <w:spacing w:val="-8"/>
        </w:rPr>
        <w:t xml:space="preserve"> </w:t>
      </w:r>
      <w:r>
        <w:t>interrelacionados de dichos</w:t>
      </w:r>
      <w:r>
        <w:rPr>
          <w:spacing w:val="-1"/>
        </w:rPr>
        <w:t xml:space="preserve"> </w:t>
      </w:r>
      <w:r>
        <w:t>riesgos.</w:t>
      </w:r>
    </w:p>
    <w:p w14:paraId="49A6790E" w14:textId="28FB9641" w:rsidR="000E295E" w:rsidRDefault="0065197B" w:rsidP="00DF167C">
      <w:pPr>
        <w:pStyle w:val="Prrafodelista"/>
        <w:numPr>
          <w:ilvl w:val="0"/>
          <w:numId w:val="3"/>
        </w:numPr>
        <w:tabs>
          <w:tab w:val="left" w:pos="986"/>
          <w:tab w:val="left" w:pos="9923"/>
        </w:tabs>
        <w:spacing w:before="101" w:line="237" w:lineRule="auto"/>
        <w:ind w:right="-8"/>
        <w:jc w:val="both"/>
      </w:pPr>
      <w:r w:rsidRPr="0083422E">
        <w:rPr>
          <w:b/>
        </w:rPr>
        <w:t xml:space="preserve">Provee respuestas integradas a múltiples riesgos: </w:t>
      </w:r>
      <w:r>
        <w:t>La ejecución de los procesos conllevan riesgos inherentes,</w:t>
      </w:r>
      <w:r w:rsidRPr="0083422E">
        <w:rPr>
          <w:spacing w:val="17"/>
        </w:rPr>
        <w:t xml:space="preserve"> </w:t>
      </w:r>
      <w:r>
        <w:t>para</w:t>
      </w:r>
      <w:r w:rsidRPr="0083422E">
        <w:rPr>
          <w:spacing w:val="17"/>
        </w:rPr>
        <w:t xml:space="preserve"> </w:t>
      </w:r>
      <w:r>
        <w:t>lo</w:t>
      </w:r>
      <w:r w:rsidRPr="0083422E">
        <w:rPr>
          <w:spacing w:val="17"/>
        </w:rPr>
        <w:t xml:space="preserve"> </w:t>
      </w:r>
      <w:r>
        <w:t>cual</w:t>
      </w:r>
      <w:r w:rsidRPr="0083422E">
        <w:rPr>
          <w:spacing w:val="19"/>
        </w:rPr>
        <w:t xml:space="preserve"> </w:t>
      </w:r>
      <w:r>
        <w:t>la</w:t>
      </w:r>
      <w:r w:rsidRPr="0083422E">
        <w:rPr>
          <w:spacing w:val="18"/>
        </w:rPr>
        <w:t xml:space="preserve"> </w:t>
      </w:r>
      <w:r>
        <w:t>gestión</w:t>
      </w:r>
      <w:r w:rsidRPr="0083422E">
        <w:rPr>
          <w:spacing w:val="15"/>
        </w:rPr>
        <w:t xml:space="preserve"> </w:t>
      </w:r>
      <w:r>
        <w:t>de</w:t>
      </w:r>
      <w:r w:rsidRPr="0083422E">
        <w:rPr>
          <w:spacing w:val="18"/>
        </w:rPr>
        <w:t xml:space="preserve"> </w:t>
      </w:r>
      <w:r>
        <w:t>los</w:t>
      </w:r>
      <w:r w:rsidRPr="0083422E">
        <w:rPr>
          <w:spacing w:val="18"/>
        </w:rPr>
        <w:t xml:space="preserve"> </w:t>
      </w:r>
      <w:r>
        <w:t>riesgos</w:t>
      </w:r>
      <w:r w:rsidRPr="0083422E">
        <w:rPr>
          <w:spacing w:val="19"/>
        </w:rPr>
        <w:t xml:space="preserve"> </w:t>
      </w:r>
      <w:r>
        <w:t>favorece</w:t>
      </w:r>
      <w:r w:rsidRPr="0083422E">
        <w:rPr>
          <w:spacing w:val="15"/>
        </w:rPr>
        <w:t xml:space="preserve"> </w:t>
      </w:r>
      <w:r>
        <w:t>la</w:t>
      </w:r>
      <w:r w:rsidRPr="0083422E">
        <w:rPr>
          <w:spacing w:val="18"/>
        </w:rPr>
        <w:t xml:space="preserve"> </w:t>
      </w:r>
      <w:r>
        <w:t>elaboración</w:t>
      </w:r>
      <w:r w:rsidRPr="0083422E">
        <w:rPr>
          <w:spacing w:val="17"/>
        </w:rPr>
        <w:t xml:space="preserve"> </w:t>
      </w:r>
      <w:r>
        <w:t>de</w:t>
      </w:r>
      <w:r w:rsidRPr="0083422E">
        <w:rPr>
          <w:spacing w:val="17"/>
        </w:rPr>
        <w:t xml:space="preserve"> </w:t>
      </w:r>
      <w:r>
        <w:t>soluciones</w:t>
      </w:r>
      <w:r w:rsidRPr="0083422E">
        <w:rPr>
          <w:spacing w:val="21"/>
        </w:rPr>
        <w:t xml:space="preserve"> </w:t>
      </w:r>
      <w:r>
        <w:t>integradas</w:t>
      </w:r>
      <w:r w:rsidRPr="0083422E">
        <w:rPr>
          <w:spacing w:val="18"/>
        </w:rPr>
        <w:t xml:space="preserve"> </w:t>
      </w:r>
      <w:r>
        <w:t>para</w:t>
      </w:r>
      <w:r w:rsidR="0083422E">
        <w:t xml:space="preserve"> </w:t>
      </w:r>
      <w:r>
        <w:t>administrarlos, bajo la premisa de optimizar los recursos disponibles y garantizar la coherencia en las respuestas institucionales, en el momento de abordar las posibles vulnerabilidades o amenazas, así como las oportunidades identificadas.</w:t>
      </w:r>
    </w:p>
    <w:p w14:paraId="127EFB1C" w14:textId="77777777" w:rsidR="000E295E" w:rsidRDefault="0065197B" w:rsidP="00DF167C">
      <w:pPr>
        <w:pStyle w:val="Prrafodelista"/>
        <w:numPr>
          <w:ilvl w:val="0"/>
          <w:numId w:val="3"/>
        </w:numPr>
        <w:tabs>
          <w:tab w:val="left" w:pos="986"/>
        </w:tabs>
        <w:ind w:right="-8"/>
        <w:jc w:val="both"/>
      </w:pPr>
      <w:r>
        <w:rPr>
          <w:b/>
        </w:rPr>
        <w:t xml:space="preserve">Permite aprovechar las oportunidades: </w:t>
      </w:r>
      <w:r>
        <w:t>mediante la consideración de una amplia gama de potenciales eventos,</w:t>
      </w:r>
      <w:r>
        <w:rPr>
          <w:spacing w:val="-8"/>
        </w:rPr>
        <w:t xml:space="preserve"> </w:t>
      </w:r>
      <w:r>
        <w:t>la</w:t>
      </w:r>
      <w:r>
        <w:rPr>
          <w:spacing w:val="-8"/>
        </w:rPr>
        <w:t xml:space="preserve"> </w:t>
      </w:r>
      <w:r>
        <w:t>dirección</w:t>
      </w:r>
      <w:r>
        <w:rPr>
          <w:spacing w:val="-7"/>
        </w:rPr>
        <w:t xml:space="preserve"> </w:t>
      </w:r>
      <w:r>
        <w:t>está</w:t>
      </w:r>
      <w:r>
        <w:rPr>
          <w:spacing w:val="-8"/>
        </w:rPr>
        <w:t xml:space="preserve"> </w:t>
      </w:r>
      <w:r>
        <w:t>en</w:t>
      </w:r>
      <w:r>
        <w:rPr>
          <w:spacing w:val="-7"/>
        </w:rPr>
        <w:t xml:space="preserve"> </w:t>
      </w:r>
      <w:r>
        <w:t>posición</w:t>
      </w:r>
      <w:r>
        <w:rPr>
          <w:spacing w:val="-8"/>
        </w:rPr>
        <w:t xml:space="preserve"> </w:t>
      </w:r>
      <w:r>
        <w:t>de</w:t>
      </w:r>
      <w:r>
        <w:rPr>
          <w:spacing w:val="-8"/>
        </w:rPr>
        <w:t xml:space="preserve"> </w:t>
      </w:r>
      <w:r>
        <w:t>identificar</w:t>
      </w:r>
      <w:r>
        <w:rPr>
          <w:spacing w:val="-7"/>
        </w:rPr>
        <w:t xml:space="preserve"> </w:t>
      </w:r>
      <w:r>
        <w:t>y</w:t>
      </w:r>
      <w:r>
        <w:rPr>
          <w:spacing w:val="-8"/>
        </w:rPr>
        <w:t xml:space="preserve"> </w:t>
      </w:r>
      <w:r>
        <w:t>aprovechar</w:t>
      </w:r>
      <w:r>
        <w:rPr>
          <w:spacing w:val="-7"/>
        </w:rPr>
        <w:t xml:space="preserve"> </w:t>
      </w:r>
      <w:r>
        <w:t>las</w:t>
      </w:r>
      <w:r>
        <w:rPr>
          <w:spacing w:val="-8"/>
        </w:rPr>
        <w:t xml:space="preserve"> </w:t>
      </w:r>
      <w:r>
        <w:t>oportunidades</w:t>
      </w:r>
      <w:r>
        <w:rPr>
          <w:spacing w:val="-7"/>
        </w:rPr>
        <w:t xml:space="preserve"> </w:t>
      </w:r>
      <w:r>
        <w:t>de</w:t>
      </w:r>
      <w:r>
        <w:rPr>
          <w:spacing w:val="-7"/>
        </w:rPr>
        <w:t xml:space="preserve"> </w:t>
      </w:r>
      <w:r>
        <w:t>modo</w:t>
      </w:r>
      <w:r>
        <w:rPr>
          <w:spacing w:val="-8"/>
        </w:rPr>
        <w:t xml:space="preserve"> </w:t>
      </w:r>
      <w:r>
        <w:t>proactivo,</w:t>
      </w:r>
      <w:r>
        <w:rPr>
          <w:spacing w:val="-8"/>
        </w:rPr>
        <w:t xml:space="preserve"> </w:t>
      </w:r>
      <w:r>
        <w:t>a</w:t>
      </w:r>
      <w:r>
        <w:rPr>
          <w:spacing w:val="-7"/>
        </w:rPr>
        <w:t xml:space="preserve"> </w:t>
      </w:r>
      <w:r>
        <w:t>fin de potencializar los efectos</w:t>
      </w:r>
      <w:r>
        <w:rPr>
          <w:spacing w:val="-5"/>
        </w:rPr>
        <w:t xml:space="preserve"> </w:t>
      </w:r>
      <w:r>
        <w:t>deseables.</w:t>
      </w:r>
    </w:p>
    <w:p w14:paraId="1E977CBF" w14:textId="32BBC4FC" w:rsidR="00343E6C" w:rsidRDefault="00343E6C" w:rsidP="0094481D">
      <w:pPr>
        <w:tabs>
          <w:tab w:val="left" w:pos="986"/>
        </w:tabs>
        <w:ind w:left="625" w:right="1136"/>
        <w:jc w:val="both"/>
        <w:rPr>
          <w:b/>
          <w:bCs/>
        </w:rPr>
      </w:pPr>
    </w:p>
    <w:p w14:paraId="2EEB0BCA" w14:textId="748CCE6B" w:rsidR="0094481D" w:rsidRDefault="0094481D" w:rsidP="00DF167C">
      <w:pPr>
        <w:pStyle w:val="Ttulo1"/>
        <w:numPr>
          <w:ilvl w:val="0"/>
          <w:numId w:val="22"/>
        </w:numPr>
        <w:tabs>
          <w:tab w:val="left" w:pos="993"/>
        </w:tabs>
        <w:ind w:right="-8"/>
      </w:pPr>
      <w:bookmarkStart w:id="8" w:name="_Toc34213243"/>
      <w:r>
        <w:t>LINEAMIENTOS Y NORMATIVA APLICABLE</w:t>
      </w:r>
      <w:bookmarkEnd w:id="8"/>
    </w:p>
    <w:p w14:paraId="6880C3F9" w14:textId="77777777" w:rsidR="0094481D" w:rsidRDefault="0094481D" w:rsidP="0094481D">
      <w:pPr>
        <w:tabs>
          <w:tab w:val="left" w:pos="986"/>
        </w:tabs>
        <w:ind w:left="625" w:right="1136"/>
        <w:jc w:val="both"/>
        <w:rPr>
          <w:b/>
          <w:bCs/>
        </w:rPr>
      </w:pPr>
    </w:p>
    <w:p w14:paraId="163760A7" w14:textId="77777777" w:rsidR="00C27F65"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sidRPr="00C850C4">
        <w:rPr>
          <w:rFonts w:cs="Flama Book"/>
          <w:color w:val="000000"/>
        </w:rPr>
        <w:t>Ley 1712 de 2014 “Por medio de la cual se crea la Ley de Transparencia y del Derecho de Acceso a la Información Pública Nacional y se dictan otras disposiciones</w:t>
      </w:r>
      <w:r>
        <w:rPr>
          <w:rFonts w:cs="Flama Book"/>
          <w:color w:val="000000"/>
        </w:rPr>
        <w:t>”.</w:t>
      </w:r>
    </w:p>
    <w:p w14:paraId="65839F76" w14:textId="77777777" w:rsidR="00C27F65"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Pr>
          <w:rFonts w:cs="Flama Book"/>
          <w:color w:val="000000"/>
        </w:rPr>
        <w:t>Ley 1474 de 2011 “P</w:t>
      </w:r>
      <w:r w:rsidRPr="00C850C4">
        <w:rPr>
          <w:rFonts w:cs="Flama Book"/>
          <w:color w:val="000000"/>
        </w:rPr>
        <w:t>or la cual se dictan normas orientadas a fortalecer los mecanismos de prevención, investigación y sanción de actos de corrupción y la efectividad del control de la gestión pública</w:t>
      </w:r>
      <w:r>
        <w:rPr>
          <w:rFonts w:cs="Flama Book"/>
          <w:color w:val="000000"/>
        </w:rPr>
        <w:t>”.</w:t>
      </w:r>
    </w:p>
    <w:p w14:paraId="058965EF" w14:textId="77777777" w:rsidR="00C27F65"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Pr>
          <w:rFonts w:cs="Flama Book"/>
          <w:color w:val="000000"/>
        </w:rPr>
        <w:t>Ley 87 de 1993 “P</w:t>
      </w:r>
      <w:r w:rsidRPr="00C850C4">
        <w:rPr>
          <w:rFonts w:cs="Flama Book"/>
          <w:color w:val="000000"/>
        </w:rPr>
        <w:t>or la cual se establecen normas para el ejercicio del control interno en las entidades y organismos del Estado y se dictan otras disposiciones”</w:t>
      </w:r>
      <w:r>
        <w:rPr>
          <w:rFonts w:cs="Flama Book"/>
          <w:color w:val="000000"/>
        </w:rPr>
        <w:t>.</w:t>
      </w:r>
    </w:p>
    <w:p w14:paraId="0318432A" w14:textId="77777777" w:rsidR="00C27F65" w:rsidRPr="00A77039"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sidRPr="00A77039">
        <w:rPr>
          <w:rFonts w:cs="Flama Book"/>
          <w:color w:val="000000"/>
        </w:rPr>
        <w:t>Decreto 1499 de 2017. Por medio del cual se modifica el Decreto 1083 de 2015, en lo relacionado con el Sistema de Gestión establecido en el artículo 133 de la Ley 1753 de 2015</w:t>
      </w:r>
    </w:p>
    <w:p w14:paraId="54D564B8" w14:textId="77777777" w:rsidR="00C27F65" w:rsidRPr="00A77039"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sidRPr="00A77039">
        <w:rPr>
          <w:rFonts w:cs="Flama Book"/>
          <w:color w:val="000000"/>
        </w:rPr>
        <w:t xml:space="preserve">Manual Operativo Sistema de Gestión. Versión 2. 2018. Departamento Administrativo de la Función Pública </w:t>
      </w:r>
    </w:p>
    <w:p w14:paraId="1985C51C" w14:textId="77777777" w:rsidR="00C27F65" w:rsidRPr="00A77039" w:rsidRDefault="00C27F65" w:rsidP="00DF167C">
      <w:pPr>
        <w:pStyle w:val="Prrafodelista"/>
        <w:widowControl/>
        <w:numPr>
          <w:ilvl w:val="0"/>
          <w:numId w:val="5"/>
        </w:numPr>
        <w:tabs>
          <w:tab w:val="left" w:pos="633"/>
        </w:tabs>
        <w:autoSpaceDE/>
        <w:autoSpaceDN/>
        <w:spacing w:after="160" w:line="259" w:lineRule="auto"/>
        <w:ind w:left="993"/>
        <w:contextualSpacing/>
        <w:jc w:val="both"/>
        <w:rPr>
          <w:b/>
        </w:rPr>
      </w:pPr>
      <w:r w:rsidRPr="00A77039">
        <w:rPr>
          <w:rFonts w:cs="Flama Book"/>
          <w:color w:val="000000"/>
        </w:rPr>
        <w:t>Norma Técnica Colombiana GTC 137:2011. Gestión del riesgo. ICONTEC Internacional</w:t>
      </w:r>
    </w:p>
    <w:p w14:paraId="3BE77A9F" w14:textId="77777777" w:rsidR="00C27F65" w:rsidRPr="00A77039"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sidRPr="00A77039">
        <w:rPr>
          <w:rFonts w:cs="Flama Book"/>
          <w:color w:val="000000"/>
        </w:rPr>
        <w:t>Norma Técnica Colombiana NTC ISO 31000:2011. Gestión del riesgo. ICONTEC Internacional.</w:t>
      </w:r>
    </w:p>
    <w:p w14:paraId="3A57E91F" w14:textId="4CB70550" w:rsidR="00C27F65" w:rsidRDefault="00C27F65" w:rsidP="00DF167C">
      <w:pPr>
        <w:pStyle w:val="Prrafodelista"/>
        <w:widowControl/>
        <w:numPr>
          <w:ilvl w:val="0"/>
          <w:numId w:val="5"/>
        </w:numPr>
        <w:tabs>
          <w:tab w:val="left" w:pos="633"/>
        </w:tabs>
        <w:autoSpaceDE/>
        <w:autoSpaceDN/>
        <w:spacing w:after="160" w:line="259" w:lineRule="auto"/>
        <w:ind w:left="993"/>
        <w:contextualSpacing/>
        <w:jc w:val="both"/>
      </w:pPr>
      <w:r w:rsidRPr="008E124F">
        <w:t>Norma Técnica Colombiana</w:t>
      </w:r>
      <w:r w:rsidR="0083422E">
        <w:t xml:space="preserve"> </w:t>
      </w:r>
      <w:r w:rsidRPr="008E124F">
        <w:t>NTC-IEC/ISO 31010:2013. Gestión de riesgos. Técnicas de valoración del riesgo.</w:t>
      </w:r>
      <w:r w:rsidR="0083422E">
        <w:t xml:space="preserve"> </w:t>
      </w:r>
      <w:r w:rsidRPr="00A77039">
        <w:rPr>
          <w:rFonts w:cs="Flama Book"/>
          <w:color w:val="000000"/>
        </w:rPr>
        <w:t>ICONTEC Internacional.</w:t>
      </w:r>
    </w:p>
    <w:p w14:paraId="59972F6A" w14:textId="77777777" w:rsidR="00C27F65" w:rsidRPr="00A77039" w:rsidRDefault="00C27F65" w:rsidP="00DF167C">
      <w:pPr>
        <w:pStyle w:val="Prrafodelista"/>
        <w:widowControl/>
        <w:numPr>
          <w:ilvl w:val="0"/>
          <w:numId w:val="5"/>
        </w:numPr>
        <w:tabs>
          <w:tab w:val="left" w:pos="633"/>
        </w:tabs>
        <w:autoSpaceDE/>
        <w:autoSpaceDN/>
        <w:spacing w:after="160" w:line="259" w:lineRule="auto"/>
        <w:ind w:left="993"/>
        <w:contextualSpacing/>
        <w:jc w:val="both"/>
        <w:rPr>
          <w:rFonts w:cs="Flama Book"/>
          <w:color w:val="000000"/>
        </w:rPr>
      </w:pPr>
      <w:r w:rsidRPr="00A77039">
        <w:rPr>
          <w:rFonts w:cs="Flama Book"/>
          <w:color w:val="000000"/>
        </w:rPr>
        <w:t xml:space="preserve">Guía para la Administración del Riesgo y el diseño de controles en entidades públicas. Versión 4. 2018. Departamento Administrativo de la Función Pública </w:t>
      </w:r>
    </w:p>
    <w:p w14:paraId="1802D797" w14:textId="2453B564" w:rsidR="000E295E" w:rsidRDefault="000E295E">
      <w:pPr>
        <w:pStyle w:val="Textoindependiente"/>
        <w:spacing w:before="7"/>
        <w:rPr>
          <w:sz w:val="19"/>
        </w:rPr>
      </w:pPr>
    </w:p>
    <w:p w14:paraId="3A628350" w14:textId="70546090" w:rsidR="0083422E" w:rsidRDefault="0083422E">
      <w:pPr>
        <w:pStyle w:val="Textoindependiente"/>
        <w:spacing w:before="7"/>
        <w:rPr>
          <w:sz w:val="19"/>
        </w:rPr>
      </w:pPr>
    </w:p>
    <w:p w14:paraId="70095F9B" w14:textId="77777777" w:rsidR="0083422E" w:rsidRDefault="0083422E">
      <w:pPr>
        <w:pStyle w:val="Textoindependiente"/>
        <w:spacing w:before="7"/>
        <w:rPr>
          <w:sz w:val="19"/>
        </w:rPr>
      </w:pPr>
    </w:p>
    <w:p w14:paraId="40158CC7" w14:textId="78589C07" w:rsidR="000E295E" w:rsidRDefault="0065197B" w:rsidP="00DF167C">
      <w:pPr>
        <w:pStyle w:val="Ttulo1"/>
        <w:numPr>
          <w:ilvl w:val="0"/>
          <w:numId w:val="22"/>
        </w:numPr>
        <w:tabs>
          <w:tab w:val="left" w:pos="851"/>
        </w:tabs>
      </w:pPr>
      <w:bookmarkStart w:id="9" w:name="_Toc34213244"/>
      <w:r>
        <w:t>DEFINICIONES</w:t>
      </w:r>
      <w:bookmarkEnd w:id="9"/>
    </w:p>
    <w:p w14:paraId="15C68EBB" w14:textId="77777777" w:rsidR="000E295E" w:rsidRDefault="000E295E">
      <w:pPr>
        <w:pStyle w:val="Textoindependiente"/>
        <w:spacing w:before="6"/>
        <w:rPr>
          <w:b/>
          <w:sz w:val="25"/>
        </w:rPr>
      </w:pPr>
    </w:p>
    <w:p w14:paraId="7D5E46A4" w14:textId="77777777" w:rsidR="000E295E" w:rsidRDefault="0065197B" w:rsidP="0083422E">
      <w:pPr>
        <w:pStyle w:val="Textoindependiente"/>
        <w:ind w:left="702" w:right="-8"/>
        <w:jc w:val="both"/>
      </w:pPr>
      <w:r>
        <w:rPr>
          <w:b/>
        </w:rPr>
        <w:t xml:space="preserve">Administración de riesgos: </w:t>
      </w:r>
      <w:r>
        <w:t>Proceso efectuado por la Alta Dirección de la entidad y por todo el personal para proporcionar</w:t>
      </w:r>
      <w:r>
        <w:rPr>
          <w:spacing w:val="-9"/>
        </w:rPr>
        <w:t xml:space="preserve"> </w:t>
      </w:r>
      <w:r>
        <w:t>a</w:t>
      </w:r>
      <w:r>
        <w:rPr>
          <w:spacing w:val="-6"/>
        </w:rPr>
        <w:t xml:space="preserve"> </w:t>
      </w:r>
      <w:r>
        <w:t>la</w:t>
      </w:r>
      <w:r>
        <w:rPr>
          <w:spacing w:val="-6"/>
        </w:rPr>
        <w:t xml:space="preserve"> </w:t>
      </w:r>
      <w:r>
        <w:t>administración</w:t>
      </w:r>
      <w:r>
        <w:rPr>
          <w:spacing w:val="-7"/>
        </w:rPr>
        <w:t xml:space="preserve"> </w:t>
      </w:r>
      <w:r>
        <w:t>un</w:t>
      </w:r>
      <w:r>
        <w:rPr>
          <w:spacing w:val="-8"/>
        </w:rPr>
        <w:t xml:space="preserve"> </w:t>
      </w:r>
      <w:r>
        <w:t>aseguramiento</w:t>
      </w:r>
      <w:r>
        <w:rPr>
          <w:spacing w:val="-8"/>
        </w:rPr>
        <w:t xml:space="preserve"> </w:t>
      </w:r>
      <w:r>
        <w:t>razonable</w:t>
      </w:r>
      <w:r>
        <w:rPr>
          <w:spacing w:val="-7"/>
        </w:rPr>
        <w:t xml:space="preserve"> </w:t>
      </w:r>
      <w:r>
        <w:t>con</w:t>
      </w:r>
      <w:r>
        <w:rPr>
          <w:spacing w:val="-8"/>
        </w:rPr>
        <w:t xml:space="preserve"> </w:t>
      </w:r>
      <w:r>
        <w:t>respecto</w:t>
      </w:r>
      <w:r>
        <w:rPr>
          <w:spacing w:val="-8"/>
        </w:rPr>
        <w:t xml:space="preserve"> </w:t>
      </w:r>
      <w:r>
        <w:t>al</w:t>
      </w:r>
      <w:r>
        <w:rPr>
          <w:spacing w:val="-8"/>
        </w:rPr>
        <w:t xml:space="preserve"> </w:t>
      </w:r>
      <w:r>
        <w:t>logro</w:t>
      </w:r>
      <w:r>
        <w:rPr>
          <w:spacing w:val="-7"/>
        </w:rPr>
        <w:t xml:space="preserve"> </w:t>
      </w:r>
      <w:r>
        <w:t>de</w:t>
      </w:r>
      <w:r>
        <w:rPr>
          <w:spacing w:val="-6"/>
        </w:rPr>
        <w:t xml:space="preserve"> </w:t>
      </w:r>
      <w:r>
        <w:t>los</w:t>
      </w:r>
      <w:r>
        <w:rPr>
          <w:spacing w:val="-8"/>
        </w:rPr>
        <w:t xml:space="preserve"> </w:t>
      </w:r>
      <w:r>
        <w:t>objetivos.</w:t>
      </w:r>
      <w:r>
        <w:rPr>
          <w:spacing w:val="-9"/>
        </w:rPr>
        <w:t xml:space="preserve"> </w:t>
      </w:r>
      <w:r>
        <w:t>El</w:t>
      </w:r>
      <w:r>
        <w:rPr>
          <w:spacing w:val="-8"/>
        </w:rPr>
        <w:t xml:space="preserve"> </w:t>
      </w:r>
      <w:r>
        <w:t>enfoque de riesgos no se determina solamente con el uso de la metodología, sino logrando que la evaluación de los riesgos se convierta en una parte natural del proceso de planeación. (INTOSAI,</w:t>
      </w:r>
      <w:r>
        <w:rPr>
          <w:spacing w:val="-17"/>
        </w:rPr>
        <w:t xml:space="preserve"> </w:t>
      </w:r>
      <w:r>
        <w:t>2000).</w:t>
      </w:r>
    </w:p>
    <w:p w14:paraId="24C8EFF3" w14:textId="77777777" w:rsidR="000E295E" w:rsidRDefault="000E295E" w:rsidP="0083422E">
      <w:pPr>
        <w:pStyle w:val="Textoindependiente"/>
        <w:ind w:right="-8"/>
      </w:pPr>
    </w:p>
    <w:p w14:paraId="4BAA062F" w14:textId="46CC64A1" w:rsidR="000E295E" w:rsidRDefault="0065197B" w:rsidP="0083422E">
      <w:pPr>
        <w:pStyle w:val="Textoindependiente"/>
        <w:ind w:left="702" w:right="-8"/>
        <w:jc w:val="both"/>
      </w:pPr>
      <w:r>
        <w:rPr>
          <w:b/>
        </w:rPr>
        <w:t>Aceptación de riesgo</w:t>
      </w:r>
      <w:r>
        <w:t xml:space="preserve">: Decisión generada por la entidad de aceptar las consecuencias y probabilidad de un riesgo en particular, sin adelantar acciones de reducción y control. La aceptación del riesgo también se deriva del nivel de riesgo o umbral en el cual </w:t>
      </w:r>
      <w:r w:rsidR="00991156">
        <w:t>la Entidad</w:t>
      </w:r>
      <w:r>
        <w:t xml:space="preserve"> acepta el riesgo.</w:t>
      </w:r>
    </w:p>
    <w:p w14:paraId="54BC08CC" w14:textId="77777777" w:rsidR="000E295E" w:rsidRDefault="000E295E" w:rsidP="0083422E">
      <w:pPr>
        <w:pStyle w:val="Textoindependiente"/>
        <w:spacing w:before="10"/>
        <w:ind w:right="-8"/>
        <w:rPr>
          <w:sz w:val="21"/>
        </w:rPr>
      </w:pPr>
    </w:p>
    <w:p w14:paraId="4CAA5E23" w14:textId="77777777" w:rsidR="000E295E" w:rsidRDefault="0065197B" w:rsidP="0083422E">
      <w:pPr>
        <w:pStyle w:val="Textoindependiente"/>
        <w:ind w:left="702" w:right="-8"/>
        <w:jc w:val="both"/>
      </w:pPr>
      <w:r>
        <w:rPr>
          <w:b/>
        </w:rPr>
        <w:t xml:space="preserve">Activos de información: </w:t>
      </w:r>
      <w:r>
        <w:t>Se refiere a cualquier información o elemento relacionado con el tratamiento de la misma (sistemas, soportes, edificios, personas...) que tenga valor para la organización.</w:t>
      </w:r>
    </w:p>
    <w:p w14:paraId="3EEA515C" w14:textId="77777777" w:rsidR="000E295E" w:rsidRDefault="000E295E" w:rsidP="0083422E">
      <w:pPr>
        <w:pStyle w:val="Textoindependiente"/>
        <w:spacing w:before="1"/>
        <w:ind w:right="-8"/>
      </w:pPr>
    </w:p>
    <w:p w14:paraId="3E401ECC" w14:textId="77777777" w:rsidR="000E295E" w:rsidRDefault="0065197B" w:rsidP="0083422E">
      <w:pPr>
        <w:pStyle w:val="Textoindependiente"/>
        <w:ind w:left="702" w:right="-8"/>
        <w:jc w:val="both"/>
      </w:pPr>
      <w:r>
        <w:rPr>
          <w:b/>
        </w:rPr>
        <w:t xml:space="preserve">Amenaza: </w:t>
      </w:r>
      <w:r>
        <w:t>Es la intención y la capacidad de afectar adversamente un sistema, ocasionando daños o alteraciones.</w:t>
      </w:r>
    </w:p>
    <w:p w14:paraId="3CEA52EC" w14:textId="77777777" w:rsidR="00DC236D" w:rsidRDefault="00DC236D">
      <w:pPr>
        <w:pStyle w:val="Textoindependiente"/>
        <w:ind w:left="702" w:right="1137"/>
        <w:jc w:val="both"/>
      </w:pPr>
    </w:p>
    <w:p w14:paraId="047C0746" w14:textId="77777777" w:rsidR="000F609D" w:rsidRDefault="000F609D" w:rsidP="000F609D">
      <w:pPr>
        <w:ind w:left="702"/>
        <w:jc w:val="both"/>
        <w:rPr>
          <w:rFonts w:cstheme="minorHAnsi"/>
        </w:rPr>
      </w:pPr>
      <w:r w:rsidRPr="008A2653">
        <w:rPr>
          <w:rFonts w:cstheme="minorHAnsi"/>
          <w:b/>
        </w:rPr>
        <w:t xml:space="preserve">Ámbito de gestión del riesgo: </w:t>
      </w:r>
      <w:r w:rsidRPr="008A2653">
        <w:rPr>
          <w:rFonts w:cstheme="minorHAnsi"/>
        </w:rPr>
        <w:t>Hace referencia al eje temático al cual está referido el riesgo que se requiere gestionar, entre otros, se tienen los riesgos referidos a: Gestión Ambiental, Gestión de Seguridad y Salud en el Trabajo, Adquisición de bienes y servicios, Seguridad Digital y Defensa Jurídica.</w:t>
      </w:r>
    </w:p>
    <w:p w14:paraId="252FAC3F" w14:textId="77777777" w:rsidR="000F609D" w:rsidRDefault="000F609D">
      <w:pPr>
        <w:pStyle w:val="Textoindependiente"/>
        <w:ind w:left="702" w:right="1137"/>
        <w:jc w:val="both"/>
      </w:pPr>
    </w:p>
    <w:p w14:paraId="78A4EAE1" w14:textId="77777777" w:rsidR="000E295E" w:rsidRDefault="0065197B" w:rsidP="0083422E">
      <w:pPr>
        <w:pStyle w:val="Textoindependiente"/>
        <w:tabs>
          <w:tab w:val="left" w:pos="9214"/>
        </w:tabs>
        <w:ind w:left="702" w:right="-8"/>
        <w:jc w:val="both"/>
      </w:pPr>
      <w:r>
        <w:rPr>
          <w:b/>
        </w:rPr>
        <w:t>Análisis</w:t>
      </w:r>
      <w:r>
        <w:rPr>
          <w:b/>
          <w:spacing w:val="-6"/>
        </w:rPr>
        <w:t xml:space="preserve"> </w:t>
      </w:r>
      <w:r>
        <w:rPr>
          <w:b/>
        </w:rPr>
        <w:t>cualitativo:</w:t>
      </w:r>
      <w:r>
        <w:rPr>
          <w:b/>
          <w:spacing w:val="-10"/>
        </w:rPr>
        <w:t xml:space="preserve"> </w:t>
      </w:r>
      <w:r>
        <w:t>Herramienta</w:t>
      </w:r>
      <w:r>
        <w:rPr>
          <w:spacing w:val="-8"/>
        </w:rPr>
        <w:t xml:space="preserve"> </w:t>
      </w:r>
      <w:r>
        <w:t>subjetiva</w:t>
      </w:r>
      <w:r>
        <w:rPr>
          <w:spacing w:val="-9"/>
        </w:rPr>
        <w:t xml:space="preserve"> </w:t>
      </w:r>
      <w:r>
        <w:t>que</w:t>
      </w:r>
      <w:r>
        <w:rPr>
          <w:spacing w:val="-6"/>
        </w:rPr>
        <w:t xml:space="preserve"> </w:t>
      </w:r>
      <w:r>
        <w:t>estandariza</w:t>
      </w:r>
      <w:r>
        <w:rPr>
          <w:spacing w:val="-9"/>
        </w:rPr>
        <w:t xml:space="preserve"> </w:t>
      </w:r>
      <w:r>
        <w:t>la</w:t>
      </w:r>
      <w:r>
        <w:rPr>
          <w:spacing w:val="-8"/>
        </w:rPr>
        <w:t xml:space="preserve"> </w:t>
      </w:r>
      <w:r>
        <w:t>evaluación</w:t>
      </w:r>
      <w:r>
        <w:rPr>
          <w:spacing w:val="-9"/>
        </w:rPr>
        <w:t xml:space="preserve"> </w:t>
      </w:r>
      <w:r>
        <w:t>de</w:t>
      </w:r>
      <w:r>
        <w:rPr>
          <w:spacing w:val="-8"/>
        </w:rPr>
        <w:t xml:space="preserve"> </w:t>
      </w:r>
      <w:r>
        <w:t>la</w:t>
      </w:r>
      <w:r>
        <w:rPr>
          <w:spacing w:val="-9"/>
        </w:rPr>
        <w:t xml:space="preserve"> </w:t>
      </w:r>
      <w:r>
        <w:t>probabilidad</w:t>
      </w:r>
      <w:r>
        <w:rPr>
          <w:spacing w:val="-7"/>
        </w:rPr>
        <w:t xml:space="preserve"> </w:t>
      </w:r>
      <w:r>
        <w:t>de</w:t>
      </w:r>
      <w:r>
        <w:rPr>
          <w:spacing w:val="-8"/>
        </w:rPr>
        <w:t xml:space="preserve"> </w:t>
      </w:r>
      <w:r>
        <w:t>ocurrencia</w:t>
      </w:r>
      <w:r>
        <w:rPr>
          <w:spacing w:val="-9"/>
        </w:rPr>
        <w:t xml:space="preserve"> </w:t>
      </w:r>
      <w:r>
        <w:t>y</w:t>
      </w:r>
      <w:r>
        <w:rPr>
          <w:spacing w:val="-5"/>
        </w:rPr>
        <w:t xml:space="preserve"> </w:t>
      </w:r>
      <w:r>
        <w:t>el impacto de los riesgos facilitando su evaluación y posibilidad de</w:t>
      </w:r>
      <w:r>
        <w:rPr>
          <w:spacing w:val="-14"/>
        </w:rPr>
        <w:t xml:space="preserve"> </w:t>
      </w:r>
      <w:r>
        <w:t>priorizarlos.</w:t>
      </w:r>
    </w:p>
    <w:p w14:paraId="69D3ACC0" w14:textId="77777777" w:rsidR="000E295E" w:rsidRDefault="000E295E" w:rsidP="0083422E">
      <w:pPr>
        <w:pStyle w:val="Textoindependiente"/>
        <w:tabs>
          <w:tab w:val="left" w:pos="9214"/>
        </w:tabs>
        <w:spacing w:before="10"/>
        <w:ind w:right="-8"/>
        <w:jc w:val="both"/>
        <w:rPr>
          <w:sz w:val="21"/>
        </w:rPr>
      </w:pPr>
    </w:p>
    <w:p w14:paraId="78973B0E" w14:textId="77777777" w:rsidR="000E295E" w:rsidRPr="00991156" w:rsidRDefault="0065197B" w:rsidP="00991156">
      <w:pPr>
        <w:pStyle w:val="Textoindependiente"/>
        <w:tabs>
          <w:tab w:val="left" w:pos="9214"/>
        </w:tabs>
        <w:ind w:left="702" w:right="-8"/>
        <w:jc w:val="both"/>
      </w:pPr>
      <w:r>
        <w:rPr>
          <w:b/>
        </w:rPr>
        <w:t xml:space="preserve">Análisis de riesgo: </w:t>
      </w:r>
      <w:r w:rsidRPr="00991156">
        <w:t>Uso sistemático de la información disponible para valorar los riesgos en función de las causas o agentes que los generan, las consecuencias generadas por un incidente y/o evento, su severidad y la posibilidad de ocurrencia del mismo, con el fin de estimar la zona de riesgo inicial (riesgo inherente).</w:t>
      </w:r>
    </w:p>
    <w:p w14:paraId="5CC18B36" w14:textId="77777777" w:rsidR="000E295E" w:rsidRDefault="000E295E" w:rsidP="0083422E">
      <w:pPr>
        <w:pStyle w:val="Textoindependiente"/>
        <w:tabs>
          <w:tab w:val="left" w:pos="9214"/>
        </w:tabs>
        <w:spacing w:before="2"/>
        <w:ind w:right="-8"/>
        <w:jc w:val="both"/>
      </w:pPr>
    </w:p>
    <w:p w14:paraId="59D323A2" w14:textId="45602D0B" w:rsidR="0004507A" w:rsidRPr="0004507A" w:rsidRDefault="0004507A" w:rsidP="0083422E">
      <w:pPr>
        <w:pStyle w:val="Textoindependiente"/>
        <w:tabs>
          <w:tab w:val="left" w:pos="9214"/>
        </w:tabs>
        <w:ind w:left="702" w:right="-8"/>
        <w:jc w:val="both"/>
      </w:pPr>
      <w:r>
        <w:rPr>
          <w:b/>
        </w:rPr>
        <w:t xml:space="preserve">Brújula: </w:t>
      </w:r>
      <w:r>
        <w:t xml:space="preserve">Aplicativo dispuesto por la Agencia, en el cual se </w:t>
      </w:r>
      <w:r w:rsidR="00702C93">
        <w:t>registrarán</w:t>
      </w:r>
      <w:r>
        <w:t xml:space="preserve"> los riesgos institucionales y el seguimiento a los controles y acciones de manejo que se establezcan para su tratamiento.</w:t>
      </w:r>
    </w:p>
    <w:p w14:paraId="034B8193" w14:textId="77777777" w:rsidR="0004507A" w:rsidRDefault="0004507A" w:rsidP="0083422E">
      <w:pPr>
        <w:pStyle w:val="Textoindependiente"/>
        <w:tabs>
          <w:tab w:val="left" w:pos="9214"/>
        </w:tabs>
        <w:ind w:left="702" w:right="-8"/>
        <w:jc w:val="both"/>
        <w:rPr>
          <w:b/>
        </w:rPr>
      </w:pPr>
    </w:p>
    <w:p w14:paraId="08066BAA" w14:textId="140AF451" w:rsidR="000E295E" w:rsidRDefault="0065197B" w:rsidP="0083422E">
      <w:pPr>
        <w:pStyle w:val="Textoindependiente"/>
        <w:tabs>
          <w:tab w:val="left" w:pos="9214"/>
        </w:tabs>
        <w:ind w:left="702" w:right="-8"/>
        <w:jc w:val="both"/>
      </w:pPr>
      <w:r>
        <w:rPr>
          <w:b/>
        </w:rPr>
        <w:t>Causa:</w:t>
      </w:r>
      <w:r>
        <w:rPr>
          <w:b/>
          <w:spacing w:val="-14"/>
        </w:rPr>
        <w:t xml:space="preserve"> </w:t>
      </w:r>
      <w:r>
        <w:t>Medios,</w:t>
      </w:r>
      <w:r>
        <w:rPr>
          <w:spacing w:val="-14"/>
        </w:rPr>
        <w:t xml:space="preserve"> </w:t>
      </w:r>
      <w:r>
        <w:t>circunstancias,</w:t>
      </w:r>
      <w:r>
        <w:rPr>
          <w:spacing w:val="-13"/>
        </w:rPr>
        <w:t xml:space="preserve"> </w:t>
      </w:r>
      <w:r>
        <w:t>situaciones</w:t>
      </w:r>
      <w:r>
        <w:rPr>
          <w:spacing w:val="-13"/>
        </w:rPr>
        <w:t xml:space="preserve"> </w:t>
      </w:r>
      <w:r>
        <w:t>o</w:t>
      </w:r>
      <w:r>
        <w:rPr>
          <w:spacing w:val="-14"/>
        </w:rPr>
        <w:t xml:space="preserve"> </w:t>
      </w:r>
      <w:r>
        <w:t>agentes</w:t>
      </w:r>
      <w:r>
        <w:rPr>
          <w:spacing w:val="-12"/>
        </w:rPr>
        <w:t xml:space="preserve"> </w:t>
      </w:r>
      <w:r>
        <w:t>generadores</w:t>
      </w:r>
      <w:r>
        <w:rPr>
          <w:spacing w:val="-13"/>
        </w:rPr>
        <w:t xml:space="preserve"> </w:t>
      </w:r>
      <w:r>
        <w:t>del</w:t>
      </w:r>
      <w:r>
        <w:rPr>
          <w:spacing w:val="-13"/>
        </w:rPr>
        <w:t xml:space="preserve"> </w:t>
      </w:r>
      <w:r>
        <w:t>riesgo</w:t>
      </w:r>
      <w:r>
        <w:rPr>
          <w:position w:val="6"/>
          <w:sz w:val="14"/>
        </w:rPr>
        <w:t>1</w:t>
      </w:r>
      <w:r>
        <w:rPr>
          <w:b/>
        </w:rPr>
        <w:t>.</w:t>
      </w:r>
      <w:r>
        <w:rPr>
          <w:b/>
          <w:spacing w:val="-13"/>
        </w:rPr>
        <w:t xml:space="preserve"> </w:t>
      </w:r>
      <w:r>
        <w:t>Algunas</w:t>
      </w:r>
      <w:r>
        <w:rPr>
          <w:spacing w:val="-13"/>
        </w:rPr>
        <w:t xml:space="preserve"> </w:t>
      </w:r>
      <w:r>
        <w:t>fuentes</w:t>
      </w:r>
      <w:r>
        <w:rPr>
          <w:spacing w:val="-13"/>
        </w:rPr>
        <w:t xml:space="preserve"> </w:t>
      </w:r>
      <w:r>
        <w:t>de</w:t>
      </w:r>
      <w:r>
        <w:rPr>
          <w:spacing w:val="-13"/>
        </w:rPr>
        <w:t xml:space="preserve"> </w:t>
      </w:r>
      <w:r>
        <w:t>riesgos</w:t>
      </w:r>
      <w:r>
        <w:rPr>
          <w:spacing w:val="-13"/>
        </w:rPr>
        <w:t xml:space="preserve"> </w:t>
      </w:r>
      <w:r>
        <w:t>son: el recurso humano, los procesos, la tecnología, la infraestructura y los acontecimientos</w:t>
      </w:r>
      <w:r>
        <w:rPr>
          <w:spacing w:val="-24"/>
        </w:rPr>
        <w:t xml:space="preserve"> </w:t>
      </w:r>
      <w:r>
        <w:t>externos.</w:t>
      </w:r>
    </w:p>
    <w:p w14:paraId="795D1273" w14:textId="77777777" w:rsidR="000E295E" w:rsidRDefault="000E295E" w:rsidP="0083422E">
      <w:pPr>
        <w:pStyle w:val="Textoindependiente"/>
        <w:tabs>
          <w:tab w:val="left" w:pos="9214"/>
        </w:tabs>
        <w:spacing w:before="1"/>
        <w:ind w:right="-8"/>
        <w:jc w:val="both"/>
      </w:pPr>
    </w:p>
    <w:p w14:paraId="0299C0BD" w14:textId="77777777" w:rsidR="000E295E" w:rsidRDefault="0065197B" w:rsidP="0083422E">
      <w:pPr>
        <w:pStyle w:val="Textoindependiente"/>
        <w:tabs>
          <w:tab w:val="left" w:pos="9214"/>
        </w:tabs>
        <w:ind w:left="702" w:right="-8"/>
        <w:jc w:val="both"/>
      </w:pPr>
      <w:r>
        <w:rPr>
          <w:b/>
        </w:rPr>
        <w:t xml:space="preserve">Comunicación y Consulta: </w:t>
      </w:r>
      <w:r>
        <w:t>Procesos continuos y reiterativos que una organización lleva a cabo para suministrar, compartir u obtener información e involucrarse en un diálogo con las partes interesadas, con respecto a la gestión del riesgo</w:t>
      </w:r>
      <w:r>
        <w:rPr>
          <w:position w:val="6"/>
          <w:sz w:val="14"/>
        </w:rPr>
        <w:t>2</w:t>
      </w:r>
      <w:r>
        <w:t>.</w:t>
      </w:r>
    </w:p>
    <w:p w14:paraId="5F83C8FB" w14:textId="77777777" w:rsidR="000E295E" w:rsidRDefault="000E295E" w:rsidP="0083422E">
      <w:pPr>
        <w:pStyle w:val="Textoindependiente"/>
        <w:tabs>
          <w:tab w:val="left" w:pos="9214"/>
        </w:tabs>
        <w:spacing w:before="10"/>
        <w:ind w:right="-8"/>
        <w:jc w:val="both"/>
        <w:rPr>
          <w:sz w:val="21"/>
        </w:rPr>
      </w:pPr>
    </w:p>
    <w:p w14:paraId="5DC23979" w14:textId="1AF0EFFE" w:rsidR="000E295E" w:rsidRDefault="00991156" w:rsidP="0083422E">
      <w:pPr>
        <w:pStyle w:val="Textoindependiente"/>
        <w:tabs>
          <w:tab w:val="left" w:pos="9214"/>
        </w:tabs>
        <w:spacing w:before="1"/>
        <w:ind w:left="702" w:right="-8"/>
        <w:jc w:val="both"/>
      </w:pPr>
      <w:r>
        <w:rPr>
          <w:b/>
        </w:rPr>
        <w:t>Consecuencia</w:t>
      </w:r>
      <w:r w:rsidR="0065197B">
        <w:t>: Efectos generados por la ocurrencia de un riesgo que afecta los objetivos o un proceso de la entidad. Pueden ser entre otros, una pérdida, un daño, un perjuicio, un detrimento</w:t>
      </w:r>
      <w:r w:rsidR="0065197B">
        <w:rPr>
          <w:position w:val="6"/>
          <w:sz w:val="14"/>
        </w:rPr>
        <w:t>3</w:t>
      </w:r>
      <w:r w:rsidR="0065197B">
        <w:t>.</w:t>
      </w:r>
    </w:p>
    <w:p w14:paraId="7F23C433" w14:textId="77777777" w:rsidR="000F609D" w:rsidRDefault="000F609D" w:rsidP="0083422E">
      <w:pPr>
        <w:pStyle w:val="Textoindependiente"/>
        <w:tabs>
          <w:tab w:val="left" w:pos="9214"/>
        </w:tabs>
        <w:spacing w:before="1"/>
        <w:ind w:left="702" w:right="-8"/>
        <w:jc w:val="both"/>
      </w:pPr>
    </w:p>
    <w:p w14:paraId="77D21ACD" w14:textId="7918A37D" w:rsidR="000F609D" w:rsidRDefault="000F609D" w:rsidP="005E419F">
      <w:pPr>
        <w:tabs>
          <w:tab w:val="left" w:pos="10348"/>
        </w:tabs>
        <w:ind w:left="702" w:right="-8"/>
        <w:jc w:val="both"/>
        <w:rPr>
          <w:rFonts w:cstheme="minorHAnsi"/>
        </w:rPr>
      </w:pPr>
      <w:r w:rsidRPr="008A2653">
        <w:rPr>
          <w:rFonts w:cstheme="minorHAnsi"/>
          <w:b/>
        </w:rPr>
        <w:t>Corrupción</w:t>
      </w:r>
      <w:r w:rsidRPr="008A2653">
        <w:rPr>
          <w:rFonts w:cstheme="minorHAnsi"/>
        </w:rPr>
        <w:t>. Uso indebido del poder, de los recursos o de la información, que lesiona los intereses de una entidad y</w:t>
      </w:r>
      <w:r w:rsidR="00991156">
        <w:rPr>
          <w:rFonts w:cstheme="minorHAnsi"/>
        </w:rPr>
        <w:t>,</w:t>
      </w:r>
      <w:r w:rsidRPr="008A2653">
        <w:rPr>
          <w:rFonts w:cstheme="minorHAnsi"/>
        </w:rPr>
        <w:t xml:space="preserve"> en consecuencia</w:t>
      </w:r>
      <w:r w:rsidR="00991156">
        <w:rPr>
          <w:rFonts w:cstheme="minorHAnsi"/>
        </w:rPr>
        <w:t>,</w:t>
      </w:r>
      <w:r w:rsidRPr="008A2653">
        <w:rPr>
          <w:rFonts w:cstheme="minorHAnsi"/>
        </w:rPr>
        <w:t xml:space="preserve"> del Estado, para la obtención de un beneficio particular.</w:t>
      </w:r>
    </w:p>
    <w:p w14:paraId="525B13F9" w14:textId="77777777" w:rsidR="000F609D" w:rsidRDefault="000F609D" w:rsidP="0083422E">
      <w:pPr>
        <w:tabs>
          <w:tab w:val="left" w:pos="9214"/>
        </w:tabs>
        <w:ind w:left="702" w:right="-8"/>
        <w:jc w:val="both"/>
        <w:rPr>
          <w:rFonts w:cstheme="minorHAnsi"/>
        </w:rPr>
      </w:pPr>
    </w:p>
    <w:p w14:paraId="0B1A07B5" w14:textId="77777777" w:rsidR="00A83E23" w:rsidRDefault="008016E8" w:rsidP="0083422E">
      <w:pPr>
        <w:pStyle w:val="Textoindependiente"/>
        <w:tabs>
          <w:tab w:val="left" w:pos="9214"/>
        </w:tabs>
        <w:spacing w:before="1"/>
        <w:ind w:right="-8"/>
        <w:jc w:val="both"/>
      </w:pPr>
      <w:r>
        <w:rPr>
          <w:rFonts w:cstheme="minorHAnsi"/>
          <w:b/>
        </w:rPr>
        <w:tab/>
      </w:r>
    </w:p>
    <w:p w14:paraId="00A672D7" w14:textId="77777777" w:rsidR="000E295E" w:rsidRDefault="000E295E" w:rsidP="0083422E">
      <w:pPr>
        <w:pStyle w:val="Textoindependiente"/>
        <w:tabs>
          <w:tab w:val="left" w:pos="9214"/>
        </w:tabs>
        <w:ind w:right="-8"/>
        <w:jc w:val="both"/>
        <w:rPr>
          <w:sz w:val="20"/>
        </w:rPr>
      </w:pPr>
    </w:p>
    <w:p w14:paraId="0C904B8B" w14:textId="77777777" w:rsidR="000E295E" w:rsidRDefault="000E295E" w:rsidP="0083422E">
      <w:pPr>
        <w:pStyle w:val="Textoindependiente"/>
        <w:tabs>
          <w:tab w:val="left" w:pos="9214"/>
        </w:tabs>
        <w:ind w:right="-8"/>
        <w:jc w:val="both"/>
        <w:rPr>
          <w:sz w:val="20"/>
        </w:rPr>
      </w:pPr>
    </w:p>
    <w:p w14:paraId="16AED822" w14:textId="77777777" w:rsidR="000E295E" w:rsidRDefault="00F6772B" w:rsidP="0083422E">
      <w:pPr>
        <w:pStyle w:val="Textoindependiente"/>
        <w:tabs>
          <w:tab w:val="left" w:pos="9214"/>
        </w:tabs>
        <w:spacing w:before="6"/>
        <w:ind w:right="-8"/>
        <w:jc w:val="both"/>
        <w:rPr>
          <w:sz w:val="24"/>
        </w:rPr>
      </w:pPr>
      <w:r>
        <w:rPr>
          <w:noProof/>
          <w:lang w:val="es-CO" w:eastAsia="es-CO" w:bidi="ar-SA"/>
        </w:rPr>
        <mc:AlternateContent>
          <mc:Choice Requires="wps">
            <w:drawing>
              <wp:anchor distT="0" distB="0" distL="0" distR="0" simplePos="0" relativeHeight="251661312" behindDoc="1" locked="0" layoutInCell="1" allowOverlap="1" wp14:anchorId="3CB0559D" wp14:editId="53D13C1B">
                <wp:simplePos x="0" y="0"/>
                <wp:positionH relativeFrom="page">
                  <wp:posOffset>1080770</wp:posOffset>
                </wp:positionH>
                <wp:positionV relativeFrom="paragraph">
                  <wp:posOffset>208915</wp:posOffset>
                </wp:positionV>
                <wp:extent cx="1828800" cy="0"/>
                <wp:effectExtent l="0" t="0" r="0" b="0"/>
                <wp:wrapTopAndBottom/>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C9C246D" id="Line 1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45pt" to="229.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PwHgIAAEM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" strokeweight=".72pt">
                <w10:wrap type="topAndBottom" anchorx="page"/>
              </v:line>
            </w:pict>
          </mc:Fallback>
        </mc:AlternateContent>
      </w:r>
    </w:p>
    <w:p w14:paraId="4CA65E04" w14:textId="77777777" w:rsidR="000E295E" w:rsidRDefault="0065197B" w:rsidP="0083422E">
      <w:pPr>
        <w:tabs>
          <w:tab w:val="left" w:pos="9214"/>
        </w:tabs>
        <w:spacing w:before="70" w:line="183" w:lineRule="exact"/>
        <w:ind w:left="702" w:right="-8"/>
        <w:jc w:val="both"/>
        <w:rPr>
          <w:sz w:val="16"/>
        </w:rPr>
      </w:pPr>
      <w:r>
        <w:rPr>
          <w:position w:val="4"/>
          <w:sz w:val="10"/>
        </w:rPr>
        <w:t xml:space="preserve">1 </w:t>
      </w:r>
      <w:r>
        <w:rPr>
          <w:color w:val="221F1F"/>
          <w:sz w:val="16"/>
        </w:rPr>
        <w:t>FUNCIÓN PÚBLICA. Manual Técnico del Modelo Estándar de Control Interno para el Estado Colombiano -MECI- 2014. Página 64</w:t>
      </w:r>
    </w:p>
    <w:p w14:paraId="2571907D" w14:textId="77777777" w:rsidR="000E295E" w:rsidRDefault="0065197B" w:rsidP="0083422E">
      <w:pPr>
        <w:tabs>
          <w:tab w:val="left" w:pos="9214"/>
        </w:tabs>
        <w:spacing w:line="183" w:lineRule="exact"/>
        <w:ind w:left="702" w:right="-8"/>
        <w:jc w:val="both"/>
        <w:rPr>
          <w:sz w:val="16"/>
        </w:rPr>
      </w:pPr>
      <w:r>
        <w:rPr>
          <w:position w:val="4"/>
          <w:sz w:val="10"/>
        </w:rPr>
        <w:t xml:space="preserve">2 </w:t>
      </w:r>
      <w:r>
        <w:rPr>
          <w:color w:val="221F1F"/>
          <w:sz w:val="16"/>
        </w:rPr>
        <w:t>ICONTEC. NTC31000:2011. Gestión del Riesgo. Términos y Definiciones. Numeral 2.12 Bogotá, 2011. Página 4.</w:t>
      </w:r>
    </w:p>
    <w:p w14:paraId="10C0E314" w14:textId="77777777" w:rsidR="000E295E" w:rsidRDefault="000E295E" w:rsidP="0083422E">
      <w:pPr>
        <w:tabs>
          <w:tab w:val="left" w:pos="9214"/>
        </w:tabs>
        <w:spacing w:line="183" w:lineRule="exact"/>
        <w:ind w:right="-8"/>
        <w:jc w:val="both"/>
        <w:rPr>
          <w:sz w:val="16"/>
        </w:rPr>
        <w:sectPr w:rsidR="000E295E" w:rsidSect="0083422E">
          <w:pgSz w:w="12240" w:h="15840"/>
          <w:pgMar w:top="2260" w:right="900" w:bottom="1135" w:left="1000" w:header="713" w:footer="0" w:gutter="0"/>
          <w:cols w:space="720"/>
        </w:sectPr>
      </w:pPr>
    </w:p>
    <w:p w14:paraId="52D43DAC" w14:textId="77777777" w:rsidR="000E295E" w:rsidRDefault="000E295E" w:rsidP="0083422E">
      <w:pPr>
        <w:pStyle w:val="Textoindependiente"/>
        <w:tabs>
          <w:tab w:val="left" w:pos="9214"/>
        </w:tabs>
        <w:spacing w:before="10"/>
        <w:ind w:right="-8"/>
        <w:jc w:val="both"/>
        <w:rPr>
          <w:sz w:val="14"/>
        </w:rPr>
      </w:pPr>
    </w:p>
    <w:p w14:paraId="334ECD4C" w14:textId="0933EFCA" w:rsidR="000E295E" w:rsidRDefault="0065197B" w:rsidP="0083422E">
      <w:pPr>
        <w:pStyle w:val="Textoindependiente"/>
        <w:tabs>
          <w:tab w:val="left" w:pos="9214"/>
        </w:tabs>
        <w:spacing w:before="101"/>
        <w:ind w:left="702" w:right="-8"/>
        <w:jc w:val="both"/>
      </w:pPr>
      <w:r>
        <w:rPr>
          <w:b/>
        </w:rPr>
        <w:t xml:space="preserve">Control: </w:t>
      </w:r>
      <w:r>
        <w:t xml:space="preserve">Cualquier medida que adopte la </w:t>
      </w:r>
      <w:r w:rsidR="005E419F">
        <w:t>E</w:t>
      </w:r>
      <w:r>
        <w:t>ntidad para gestionar los riesgos y proporcionar una seguridad razonable de alcanzar los objetivos y metas establecidos</w:t>
      </w:r>
    </w:p>
    <w:p w14:paraId="71269FF8" w14:textId="77777777" w:rsidR="000E295E" w:rsidRDefault="000E295E" w:rsidP="0083422E">
      <w:pPr>
        <w:pStyle w:val="Textoindependiente"/>
        <w:tabs>
          <w:tab w:val="left" w:pos="9214"/>
        </w:tabs>
        <w:spacing w:before="9"/>
        <w:ind w:right="-8"/>
        <w:jc w:val="both"/>
        <w:rPr>
          <w:sz w:val="21"/>
        </w:rPr>
      </w:pPr>
    </w:p>
    <w:p w14:paraId="71D3D23F" w14:textId="77777777" w:rsidR="000E295E" w:rsidRDefault="0065197B" w:rsidP="0083422E">
      <w:pPr>
        <w:pStyle w:val="Textoindependiente"/>
        <w:tabs>
          <w:tab w:val="left" w:pos="9214"/>
        </w:tabs>
        <w:spacing w:before="1"/>
        <w:ind w:left="702" w:right="-8"/>
        <w:jc w:val="both"/>
      </w:pPr>
      <w:r>
        <w:rPr>
          <w:b/>
        </w:rPr>
        <w:t xml:space="preserve">Establecimiento del Contexto: </w:t>
      </w:r>
      <w:r>
        <w:t>Definición de los parámetros internos y externos que se han de tomar en consideración cuando se identifica y gestiona el riesgo</w:t>
      </w:r>
      <w:r>
        <w:rPr>
          <w:position w:val="6"/>
          <w:sz w:val="14"/>
        </w:rPr>
        <w:t>4</w:t>
      </w:r>
      <w:r>
        <w:t>.</w:t>
      </w:r>
    </w:p>
    <w:p w14:paraId="66359D1E" w14:textId="77777777" w:rsidR="000E295E" w:rsidRDefault="000E295E" w:rsidP="0083422E">
      <w:pPr>
        <w:pStyle w:val="Textoindependiente"/>
        <w:tabs>
          <w:tab w:val="left" w:pos="9214"/>
        </w:tabs>
        <w:spacing w:before="10"/>
        <w:ind w:right="-8"/>
        <w:jc w:val="both"/>
        <w:rPr>
          <w:sz w:val="21"/>
        </w:rPr>
      </w:pPr>
    </w:p>
    <w:p w14:paraId="31D966D5" w14:textId="77777777" w:rsidR="000E295E" w:rsidRDefault="0065197B" w:rsidP="0083422E">
      <w:pPr>
        <w:pStyle w:val="Textoindependiente"/>
        <w:tabs>
          <w:tab w:val="left" w:pos="9214"/>
        </w:tabs>
        <w:spacing w:line="276" w:lineRule="auto"/>
        <w:ind w:left="702" w:right="-8"/>
        <w:jc w:val="both"/>
      </w:pPr>
      <w:r>
        <w:rPr>
          <w:b/>
        </w:rPr>
        <w:t xml:space="preserve">Evaluación del riesgo: </w:t>
      </w:r>
      <w:r>
        <w:t>Determinación de las prioridades de gestión del riesgo, mediante la comparación del nivel de riesgo hallado (riesgo inherente) y la evaluación de las medidas de control existentes. Es una etapa que busca confrontar los resultados del análisis de riesgo inicial frente a los controles establecidos, con el fin de determinar la zona de riesgo final (riesgo residual).</w:t>
      </w:r>
    </w:p>
    <w:p w14:paraId="7C4AD889" w14:textId="77777777" w:rsidR="000E295E" w:rsidRDefault="000E295E" w:rsidP="0083422E">
      <w:pPr>
        <w:pStyle w:val="Textoindependiente"/>
        <w:tabs>
          <w:tab w:val="left" w:pos="9214"/>
        </w:tabs>
        <w:spacing w:before="3"/>
        <w:ind w:right="-8"/>
        <w:jc w:val="both"/>
      </w:pPr>
    </w:p>
    <w:p w14:paraId="5E61F3D5" w14:textId="77777777" w:rsidR="000E295E" w:rsidRDefault="0065197B" w:rsidP="0083422E">
      <w:pPr>
        <w:pStyle w:val="Textoindependiente"/>
        <w:tabs>
          <w:tab w:val="left" w:pos="9214"/>
        </w:tabs>
        <w:ind w:left="702" w:right="-8"/>
        <w:jc w:val="both"/>
      </w:pPr>
      <w:r>
        <w:rPr>
          <w:b/>
        </w:rPr>
        <w:t xml:space="preserve">Evento de seguridad de la información: </w:t>
      </w:r>
      <w:r>
        <w:t>Presencia identificada de una condición de un sistema, servicio o red,</w:t>
      </w:r>
      <w:r>
        <w:rPr>
          <w:spacing w:val="-6"/>
        </w:rPr>
        <w:t xml:space="preserve"> </w:t>
      </w:r>
      <w:r>
        <w:t>que</w:t>
      </w:r>
      <w:r>
        <w:rPr>
          <w:spacing w:val="-4"/>
        </w:rPr>
        <w:t xml:space="preserve"> </w:t>
      </w:r>
      <w:r>
        <w:t>indica</w:t>
      </w:r>
      <w:r>
        <w:rPr>
          <w:spacing w:val="-6"/>
        </w:rPr>
        <w:t xml:space="preserve"> </w:t>
      </w:r>
      <w:r>
        <w:t>una</w:t>
      </w:r>
      <w:r>
        <w:rPr>
          <w:spacing w:val="-4"/>
        </w:rPr>
        <w:t xml:space="preserve"> </w:t>
      </w:r>
      <w:r>
        <w:t>posible</w:t>
      </w:r>
      <w:r>
        <w:rPr>
          <w:spacing w:val="-4"/>
        </w:rPr>
        <w:t xml:space="preserve"> </w:t>
      </w:r>
      <w:r>
        <w:t>violación</w:t>
      </w:r>
      <w:r>
        <w:rPr>
          <w:spacing w:val="-6"/>
        </w:rPr>
        <w:t xml:space="preserve"> </w:t>
      </w:r>
      <w:r>
        <w:t>de</w:t>
      </w:r>
      <w:r>
        <w:rPr>
          <w:spacing w:val="-5"/>
        </w:rPr>
        <w:t xml:space="preserve"> </w:t>
      </w:r>
      <w:r>
        <w:t>la</w:t>
      </w:r>
      <w:r>
        <w:rPr>
          <w:spacing w:val="-5"/>
        </w:rPr>
        <w:t xml:space="preserve"> </w:t>
      </w:r>
      <w:r>
        <w:t>política</w:t>
      </w:r>
      <w:r>
        <w:rPr>
          <w:spacing w:val="-5"/>
        </w:rPr>
        <w:t xml:space="preserve"> </w:t>
      </w:r>
      <w:r>
        <w:t>de</w:t>
      </w:r>
      <w:r>
        <w:rPr>
          <w:spacing w:val="-3"/>
        </w:rPr>
        <w:t xml:space="preserve"> </w:t>
      </w:r>
      <w:r>
        <w:t>seguridad</w:t>
      </w:r>
      <w:r>
        <w:rPr>
          <w:spacing w:val="-6"/>
        </w:rPr>
        <w:t xml:space="preserve"> </w:t>
      </w:r>
      <w:r>
        <w:t>de</w:t>
      </w:r>
      <w:r>
        <w:rPr>
          <w:spacing w:val="-5"/>
        </w:rPr>
        <w:t xml:space="preserve"> </w:t>
      </w:r>
      <w:r>
        <w:t>la</w:t>
      </w:r>
      <w:r>
        <w:rPr>
          <w:spacing w:val="-4"/>
        </w:rPr>
        <w:t xml:space="preserve"> </w:t>
      </w:r>
      <w:r>
        <w:t>información</w:t>
      </w:r>
      <w:r>
        <w:rPr>
          <w:spacing w:val="-6"/>
        </w:rPr>
        <w:t xml:space="preserve"> </w:t>
      </w:r>
      <w:r>
        <w:t>o</w:t>
      </w:r>
      <w:r>
        <w:rPr>
          <w:spacing w:val="-5"/>
        </w:rPr>
        <w:t xml:space="preserve"> </w:t>
      </w:r>
      <w:r>
        <w:t>falla</w:t>
      </w:r>
      <w:r>
        <w:rPr>
          <w:spacing w:val="-6"/>
        </w:rPr>
        <w:t xml:space="preserve"> </w:t>
      </w:r>
      <w:r>
        <w:t>de</w:t>
      </w:r>
      <w:r>
        <w:rPr>
          <w:spacing w:val="-7"/>
        </w:rPr>
        <w:t xml:space="preserve"> </w:t>
      </w:r>
      <w:r>
        <w:t>las</w:t>
      </w:r>
      <w:r>
        <w:rPr>
          <w:spacing w:val="-4"/>
        </w:rPr>
        <w:t xml:space="preserve"> </w:t>
      </w:r>
      <w:r>
        <w:t>salvaguardas,</w:t>
      </w:r>
      <w:r>
        <w:rPr>
          <w:spacing w:val="-6"/>
        </w:rPr>
        <w:t xml:space="preserve"> </w:t>
      </w:r>
      <w:r>
        <w:t>o una situación desconocida previamente que puede ser pertinente a la seguridad [ISO/IEC</w:t>
      </w:r>
      <w:r>
        <w:rPr>
          <w:spacing w:val="-31"/>
        </w:rPr>
        <w:t xml:space="preserve"> </w:t>
      </w:r>
      <w:r>
        <w:t>27000:2014].</w:t>
      </w:r>
    </w:p>
    <w:p w14:paraId="6ED41A27" w14:textId="77777777" w:rsidR="000E295E" w:rsidRDefault="000E295E" w:rsidP="0083422E">
      <w:pPr>
        <w:pStyle w:val="Textoindependiente"/>
        <w:tabs>
          <w:tab w:val="left" w:pos="9214"/>
        </w:tabs>
        <w:ind w:right="-8"/>
        <w:jc w:val="both"/>
      </w:pPr>
    </w:p>
    <w:p w14:paraId="3C486C82" w14:textId="66135E1B" w:rsidR="000E295E" w:rsidRDefault="0065197B" w:rsidP="0004507A">
      <w:pPr>
        <w:pStyle w:val="Textoindependiente"/>
        <w:tabs>
          <w:tab w:val="left" w:pos="9214"/>
        </w:tabs>
        <w:ind w:left="702" w:right="-8"/>
        <w:jc w:val="both"/>
        <w:rPr>
          <w:rFonts w:cs="Flama Book"/>
          <w:color w:val="000000"/>
        </w:rPr>
      </w:pPr>
      <w:r>
        <w:rPr>
          <w:b/>
        </w:rPr>
        <w:t xml:space="preserve">Evitar el riesgo: </w:t>
      </w:r>
      <w:r w:rsidR="0004507A">
        <w:rPr>
          <w:rFonts w:cs="Flama Book"/>
          <w:color w:val="000000"/>
        </w:rPr>
        <w:t>abandonar las actividades que dan lugar al riesgo y se decide no iniciar o no continuar con las actividades que lo causan.</w:t>
      </w:r>
    </w:p>
    <w:p w14:paraId="100E3191" w14:textId="77777777" w:rsidR="0004507A" w:rsidRDefault="0004507A" w:rsidP="0004507A">
      <w:pPr>
        <w:pStyle w:val="Textoindependiente"/>
        <w:tabs>
          <w:tab w:val="left" w:pos="9214"/>
        </w:tabs>
        <w:ind w:left="702" w:right="-8"/>
        <w:jc w:val="both"/>
        <w:rPr>
          <w:sz w:val="21"/>
        </w:rPr>
      </w:pPr>
    </w:p>
    <w:p w14:paraId="41777E69" w14:textId="315C01BB" w:rsidR="000E295E" w:rsidRDefault="0065197B" w:rsidP="0083422E">
      <w:pPr>
        <w:tabs>
          <w:tab w:val="left" w:pos="9214"/>
        </w:tabs>
        <w:spacing w:before="1"/>
        <w:ind w:left="702" w:right="-8"/>
        <w:jc w:val="both"/>
      </w:pPr>
      <w:r>
        <w:rPr>
          <w:b/>
        </w:rPr>
        <w:t xml:space="preserve">Fecha límite </w:t>
      </w:r>
      <w:r w:rsidR="0004507A">
        <w:rPr>
          <w:b/>
        </w:rPr>
        <w:t>de ejecución</w:t>
      </w:r>
      <w:r>
        <w:rPr>
          <w:b/>
        </w:rPr>
        <w:t xml:space="preserve">: </w:t>
      </w:r>
      <w:r>
        <w:t xml:space="preserve">Fecha acordada para que </w:t>
      </w:r>
      <w:r w:rsidR="0004507A">
        <w:t xml:space="preserve">la acción de manejo </w:t>
      </w:r>
      <w:r>
        <w:t>se haya ejecutado en su totalidad.</w:t>
      </w:r>
    </w:p>
    <w:p w14:paraId="20394B0D" w14:textId="77777777" w:rsidR="000E295E" w:rsidRDefault="000E295E" w:rsidP="0083422E">
      <w:pPr>
        <w:pStyle w:val="Textoindependiente"/>
        <w:tabs>
          <w:tab w:val="left" w:pos="9214"/>
        </w:tabs>
        <w:ind w:right="-8"/>
        <w:jc w:val="both"/>
      </w:pPr>
    </w:p>
    <w:p w14:paraId="51010172" w14:textId="77777777" w:rsidR="000E295E" w:rsidRDefault="0065197B" w:rsidP="0083422E">
      <w:pPr>
        <w:pStyle w:val="Textoindependiente"/>
        <w:tabs>
          <w:tab w:val="left" w:pos="9214"/>
        </w:tabs>
        <w:spacing w:before="1"/>
        <w:ind w:left="702" w:right="-8"/>
        <w:jc w:val="both"/>
      </w:pPr>
      <w:r>
        <w:rPr>
          <w:b/>
        </w:rPr>
        <w:t xml:space="preserve">Frecuencia: </w:t>
      </w:r>
      <w:r>
        <w:t>Número de sucesos o eventos que ocurren en un determinado periodo de tiempo y en una localización determinada.</w:t>
      </w:r>
    </w:p>
    <w:p w14:paraId="2EA15672" w14:textId="77777777" w:rsidR="000E295E" w:rsidRDefault="000E295E" w:rsidP="0083422E">
      <w:pPr>
        <w:pStyle w:val="Textoindependiente"/>
        <w:tabs>
          <w:tab w:val="left" w:pos="9214"/>
        </w:tabs>
        <w:spacing w:before="10"/>
        <w:ind w:right="-8"/>
        <w:jc w:val="both"/>
        <w:rPr>
          <w:sz w:val="21"/>
        </w:rPr>
      </w:pPr>
    </w:p>
    <w:p w14:paraId="7E7E19B1" w14:textId="27DE1FCD" w:rsidR="000E295E" w:rsidRDefault="0065197B" w:rsidP="0083422E">
      <w:pPr>
        <w:pStyle w:val="Textoindependiente"/>
        <w:tabs>
          <w:tab w:val="left" w:pos="9214"/>
        </w:tabs>
        <w:ind w:left="702" w:right="-8"/>
        <w:jc w:val="both"/>
      </w:pPr>
      <w:r>
        <w:rPr>
          <w:b/>
        </w:rPr>
        <w:t xml:space="preserve">Gestión del riesgo: </w:t>
      </w:r>
      <w:r>
        <w:t>Es el conjunto de “Actividades coordinadas para dirigir y controlar una organización con respecto al riesgo</w:t>
      </w:r>
      <w:r>
        <w:rPr>
          <w:position w:val="6"/>
          <w:sz w:val="14"/>
        </w:rPr>
        <w:t>5</w:t>
      </w:r>
      <w:r>
        <w:t xml:space="preserve">. </w:t>
      </w:r>
      <w:r w:rsidR="00702C93">
        <w:t>P</w:t>
      </w:r>
      <w:r w:rsidR="00702C93">
        <w:rPr>
          <w:rFonts w:cs="Flama Book"/>
          <w:color w:val="000000"/>
        </w:rPr>
        <w:t>roceso efectuado por la alta dirección de la entidad y por todo el personal para proporcionar a la administración un aseguramiento razonable con respecto al logro de los objetivos</w:t>
      </w:r>
      <w:r>
        <w:rPr>
          <w:position w:val="6"/>
          <w:sz w:val="14"/>
        </w:rPr>
        <w:t>6</w:t>
      </w:r>
      <w:r>
        <w:t>.</w:t>
      </w:r>
    </w:p>
    <w:p w14:paraId="46ACAA0A" w14:textId="77777777" w:rsidR="000E295E" w:rsidRDefault="000E295E" w:rsidP="0083422E">
      <w:pPr>
        <w:pStyle w:val="Textoindependiente"/>
        <w:tabs>
          <w:tab w:val="left" w:pos="9214"/>
        </w:tabs>
        <w:spacing w:before="1"/>
        <w:ind w:right="-8"/>
        <w:jc w:val="both"/>
      </w:pPr>
    </w:p>
    <w:p w14:paraId="179FAFCE" w14:textId="0D218CC9" w:rsidR="000F609D" w:rsidRDefault="000F609D" w:rsidP="00CA6C12">
      <w:pPr>
        <w:tabs>
          <w:tab w:val="left" w:pos="9214"/>
        </w:tabs>
        <w:ind w:left="709" w:right="-8" w:hanging="7"/>
        <w:jc w:val="both"/>
      </w:pPr>
      <w:r w:rsidRPr="008A2653">
        <w:rPr>
          <w:b/>
        </w:rPr>
        <w:t xml:space="preserve">Guía del DAFP: </w:t>
      </w:r>
      <w:r>
        <w:t xml:space="preserve">Guía de Gestión </w:t>
      </w:r>
      <w:r w:rsidRPr="00FE4F19">
        <w:t>para la administración del riesgo y el diseño de controles en entidades públicas</w:t>
      </w:r>
      <w:r w:rsidR="00702C93">
        <w:t xml:space="preserve">. </w:t>
      </w:r>
      <w:r>
        <w:t>Versión 4. Octubre 2018.</w:t>
      </w:r>
    </w:p>
    <w:p w14:paraId="642832A6" w14:textId="77777777" w:rsidR="000E295E" w:rsidRDefault="000E295E" w:rsidP="0083422E">
      <w:pPr>
        <w:pStyle w:val="Textoindependiente"/>
        <w:tabs>
          <w:tab w:val="left" w:pos="9214"/>
        </w:tabs>
        <w:ind w:right="-8"/>
        <w:jc w:val="both"/>
      </w:pPr>
    </w:p>
    <w:p w14:paraId="752BE8B6" w14:textId="6F2944FF" w:rsidR="000E295E" w:rsidRDefault="0065197B" w:rsidP="0083422E">
      <w:pPr>
        <w:pStyle w:val="Textoindependiente"/>
        <w:tabs>
          <w:tab w:val="left" w:pos="9214"/>
        </w:tabs>
        <w:ind w:left="702" w:right="-8"/>
        <w:jc w:val="both"/>
      </w:pPr>
      <w:r>
        <w:rPr>
          <w:b/>
        </w:rPr>
        <w:t xml:space="preserve">Impacto: </w:t>
      </w:r>
      <w:r w:rsidR="00CA6C12">
        <w:rPr>
          <w:rFonts w:cs="Flama Book"/>
          <w:color w:val="000000"/>
        </w:rPr>
        <w:t>consecuencias que puede ocasionar a la organización la materialización del riesgo</w:t>
      </w:r>
      <w:r w:rsidR="00CA6C12">
        <w:rPr>
          <w:rFonts w:cs="Flama Book"/>
          <w:color w:val="000000"/>
          <w:vertAlign w:val="superscript"/>
        </w:rPr>
        <w:t>7</w:t>
      </w:r>
      <w:r w:rsidR="00CA6C12">
        <w:rPr>
          <w:rFonts w:cs="Flama Book"/>
          <w:color w:val="000000"/>
        </w:rPr>
        <w:t>.</w:t>
      </w:r>
    </w:p>
    <w:p w14:paraId="308B893A" w14:textId="77777777" w:rsidR="000E295E" w:rsidRDefault="000E295E" w:rsidP="0083422E">
      <w:pPr>
        <w:pStyle w:val="Textoindependiente"/>
        <w:tabs>
          <w:tab w:val="left" w:pos="9214"/>
        </w:tabs>
        <w:spacing w:before="11"/>
        <w:ind w:right="-8"/>
        <w:jc w:val="both"/>
        <w:rPr>
          <w:sz w:val="21"/>
        </w:rPr>
      </w:pPr>
    </w:p>
    <w:p w14:paraId="741C3A54" w14:textId="18A96AC6" w:rsidR="000E295E" w:rsidRPr="00702C93" w:rsidRDefault="0065197B" w:rsidP="0083422E">
      <w:pPr>
        <w:tabs>
          <w:tab w:val="left" w:pos="9214"/>
        </w:tabs>
        <w:ind w:left="702" w:right="-8"/>
        <w:jc w:val="both"/>
      </w:pPr>
      <w:r>
        <w:rPr>
          <w:b/>
        </w:rPr>
        <w:t xml:space="preserve">Identificación del riesgo: </w:t>
      </w:r>
      <w:r w:rsidR="00702C93">
        <w:rPr>
          <w:rFonts w:cs="Flama Book"/>
          <w:color w:val="000000"/>
        </w:rPr>
        <w:t>En esta etapa se deben establecer las fuentes o factores de riesgo, los eventos o riesgos, sus causas y sus consecuencias. Para el análisis se pueden involucrar datos históricos, análisis teóricos, opiniones informadas y expertas y las necesidades de las partes involucradas</w:t>
      </w:r>
      <w:r w:rsidR="003D4524">
        <w:rPr>
          <w:rFonts w:cs="Flama Book"/>
          <w:color w:val="000000"/>
          <w:vertAlign w:val="superscript"/>
        </w:rPr>
        <w:t>8</w:t>
      </w:r>
      <w:r w:rsidR="00702C93">
        <w:rPr>
          <w:rFonts w:cs="Flama Book"/>
          <w:color w:val="000000"/>
        </w:rPr>
        <w:t>.</w:t>
      </w:r>
    </w:p>
    <w:p w14:paraId="79F6948F" w14:textId="77777777" w:rsidR="000E295E" w:rsidRDefault="000E295E" w:rsidP="0083422E">
      <w:pPr>
        <w:pStyle w:val="Textoindependiente"/>
        <w:tabs>
          <w:tab w:val="left" w:pos="9214"/>
        </w:tabs>
        <w:spacing w:before="1"/>
        <w:ind w:right="-8"/>
        <w:jc w:val="both"/>
      </w:pPr>
    </w:p>
    <w:p w14:paraId="03AE2F75" w14:textId="77777777" w:rsidR="000E295E" w:rsidRDefault="0065197B" w:rsidP="0083422E">
      <w:pPr>
        <w:pStyle w:val="Textoindependiente"/>
        <w:tabs>
          <w:tab w:val="left" w:pos="9214"/>
        </w:tabs>
        <w:spacing w:before="1"/>
        <w:ind w:left="702" w:right="-8"/>
        <w:jc w:val="both"/>
      </w:pPr>
      <w:r>
        <w:rPr>
          <w:b/>
        </w:rPr>
        <w:t xml:space="preserve">Incidente de seguridad de la información: </w:t>
      </w:r>
      <w:r>
        <w:t>Evento o serie de eventos de seguridad de la información no deseados o inesperados, que tienen probabilidad significativa de comprometer las operaciones del negocio y amenazar la seguridad de la información [ISO/IEC 27000:2014].</w:t>
      </w:r>
    </w:p>
    <w:p w14:paraId="4C5F5892" w14:textId="77777777" w:rsidR="000F609D" w:rsidRDefault="000F609D" w:rsidP="00702C93">
      <w:pPr>
        <w:pStyle w:val="Textoindependiente"/>
        <w:tabs>
          <w:tab w:val="left" w:pos="9214"/>
        </w:tabs>
        <w:spacing w:before="1"/>
        <w:ind w:right="-8"/>
        <w:jc w:val="both"/>
      </w:pPr>
    </w:p>
    <w:p w14:paraId="2172D0F5" w14:textId="683C8537" w:rsidR="000F609D" w:rsidRDefault="000F609D" w:rsidP="00702C93">
      <w:pPr>
        <w:tabs>
          <w:tab w:val="left" w:pos="9214"/>
        </w:tabs>
        <w:ind w:left="709" w:right="-8" w:hanging="7"/>
        <w:jc w:val="both"/>
        <w:rPr>
          <w:rFonts w:cstheme="minorHAnsi"/>
        </w:rPr>
      </w:pPr>
      <w:r>
        <w:rPr>
          <w:rFonts w:cstheme="minorHAnsi"/>
          <w:b/>
        </w:rPr>
        <w:t xml:space="preserve">Mapa de calor: </w:t>
      </w:r>
      <w:r w:rsidRPr="00930258">
        <w:rPr>
          <w:rFonts w:cstheme="minorHAnsi"/>
        </w:rPr>
        <w:t xml:space="preserve">Es una representación gráfica de los datos </w:t>
      </w:r>
      <w:r>
        <w:rPr>
          <w:rFonts w:cstheme="minorHAnsi"/>
        </w:rPr>
        <w:t xml:space="preserve">de probabilidad e impacto de un riesgo, </w:t>
      </w:r>
      <w:r w:rsidRPr="00930258">
        <w:rPr>
          <w:rFonts w:cstheme="minorHAnsi"/>
        </w:rPr>
        <w:t xml:space="preserve">utilizando colores </w:t>
      </w:r>
      <w:r>
        <w:rPr>
          <w:rFonts w:cstheme="minorHAnsi"/>
        </w:rPr>
        <w:t xml:space="preserve">y números </w:t>
      </w:r>
      <w:r w:rsidRPr="00930258">
        <w:rPr>
          <w:rFonts w:cstheme="minorHAnsi"/>
        </w:rPr>
        <w:t xml:space="preserve">para indicar el nivel de </w:t>
      </w:r>
      <w:r>
        <w:rPr>
          <w:rFonts w:cstheme="minorHAnsi"/>
        </w:rPr>
        <w:t>criticidad de dicho riesgo</w:t>
      </w:r>
      <w:r w:rsidRPr="00930258">
        <w:rPr>
          <w:rFonts w:cstheme="minorHAnsi"/>
        </w:rPr>
        <w:t>.</w:t>
      </w:r>
    </w:p>
    <w:p w14:paraId="2457B9A7" w14:textId="547A03E6" w:rsidR="00EC7021" w:rsidRPr="00702C93" w:rsidRDefault="00EC7021" w:rsidP="00702C93">
      <w:pPr>
        <w:pStyle w:val="Textoindependiente"/>
        <w:tabs>
          <w:tab w:val="left" w:pos="9214"/>
        </w:tabs>
        <w:spacing w:before="1"/>
        <w:ind w:right="-8"/>
        <w:jc w:val="both"/>
      </w:pPr>
    </w:p>
    <w:p w14:paraId="26EB35A4" w14:textId="77777777" w:rsidR="00EC7021" w:rsidRPr="00702C93" w:rsidRDefault="00EC7021" w:rsidP="00702C93">
      <w:pPr>
        <w:pStyle w:val="Textoindependiente"/>
        <w:tabs>
          <w:tab w:val="left" w:pos="9214"/>
        </w:tabs>
        <w:ind w:left="702" w:right="-8"/>
        <w:jc w:val="both"/>
        <w:rPr>
          <w:rFonts w:cstheme="minorHAnsi"/>
        </w:rPr>
      </w:pPr>
      <w:r>
        <w:rPr>
          <w:b/>
        </w:rPr>
        <w:t xml:space="preserve">Mapa de riesgo: </w:t>
      </w:r>
      <w:r>
        <w:t xml:space="preserve">Herramienta metodológica que permite hacer un inventario de los riesgos de manera ordenada y </w:t>
      </w:r>
      <w:r w:rsidRPr="00702C93">
        <w:rPr>
          <w:rFonts w:cstheme="minorHAnsi"/>
        </w:rPr>
        <w:t>sistemática, definiéndolos, evaluándolos y estableciendo los controles y acciones de manejo específicas para su control.</w:t>
      </w:r>
    </w:p>
    <w:p w14:paraId="0836815A" w14:textId="77777777" w:rsidR="000E295E" w:rsidRDefault="00F6772B" w:rsidP="0083422E">
      <w:pPr>
        <w:pStyle w:val="Textoindependiente"/>
        <w:tabs>
          <w:tab w:val="left" w:pos="9214"/>
        </w:tabs>
        <w:ind w:right="-8"/>
        <w:jc w:val="both"/>
        <w:rPr>
          <w:sz w:val="13"/>
        </w:rPr>
      </w:pPr>
      <w:r>
        <w:rPr>
          <w:noProof/>
          <w:lang w:val="es-CO" w:eastAsia="es-CO" w:bidi="ar-SA"/>
        </w:rPr>
        <mc:AlternateContent>
          <mc:Choice Requires="wps">
            <w:drawing>
              <wp:anchor distT="0" distB="0" distL="0" distR="0" simplePos="0" relativeHeight="251662336" behindDoc="1" locked="0" layoutInCell="1" allowOverlap="1" wp14:anchorId="1CFBAA02" wp14:editId="7DB5CC2A">
                <wp:simplePos x="0" y="0"/>
                <wp:positionH relativeFrom="page">
                  <wp:posOffset>1080770</wp:posOffset>
                </wp:positionH>
                <wp:positionV relativeFrom="paragraph">
                  <wp:posOffset>124460</wp:posOffset>
                </wp:positionV>
                <wp:extent cx="1828800" cy="0"/>
                <wp:effectExtent l="0" t="0" r="0" b="0"/>
                <wp:wrapTopAndBottom/>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56ADCC4" id="Line 1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8pt" to="229.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h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" strokeweight=".72pt">
                <w10:wrap type="topAndBottom" anchorx="page"/>
              </v:line>
            </w:pict>
          </mc:Fallback>
        </mc:AlternateContent>
      </w:r>
    </w:p>
    <w:p w14:paraId="2E0D1796" w14:textId="77777777" w:rsidR="000E295E" w:rsidRDefault="0065197B" w:rsidP="0083422E">
      <w:pPr>
        <w:tabs>
          <w:tab w:val="left" w:pos="9214"/>
        </w:tabs>
        <w:spacing w:before="70" w:line="183" w:lineRule="exact"/>
        <w:ind w:left="702" w:right="-8"/>
        <w:jc w:val="both"/>
        <w:rPr>
          <w:sz w:val="16"/>
        </w:rPr>
      </w:pPr>
      <w:r>
        <w:rPr>
          <w:position w:val="4"/>
          <w:sz w:val="10"/>
        </w:rPr>
        <w:t xml:space="preserve">4 </w:t>
      </w:r>
      <w:r>
        <w:rPr>
          <w:color w:val="221F1F"/>
          <w:sz w:val="16"/>
        </w:rPr>
        <w:t>ICONTEC. NTC31000:2011. Gestión del Riesgo. Términos y Definiciones. Numeral 2.9 Bogotá, 2011. Página 4.</w:t>
      </w:r>
    </w:p>
    <w:p w14:paraId="474EB0AE" w14:textId="77777777" w:rsidR="000E295E" w:rsidRDefault="0065197B" w:rsidP="0083422E">
      <w:pPr>
        <w:tabs>
          <w:tab w:val="left" w:pos="9214"/>
        </w:tabs>
        <w:spacing w:line="183" w:lineRule="exact"/>
        <w:ind w:left="702" w:right="-8"/>
        <w:jc w:val="both"/>
        <w:rPr>
          <w:sz w:val="16"/>
        </w:rPr>
      </w:pPr>
      <w:r>
        <w:rPr>
          <w:position w:val="4"/>
          <w:sz w:val="10"/>
        </w:rPr>
        <w:t xml:space="preserve">5 </w:t>
      </w:r>
      <w:r>
        <w:rPr>
          <w:color w:val="221F1F"/>
          <w:sz w:val="16"/>
        </w:rPr>
        <w:t>Ibíd. Numeral 2.2 Bogotá, 2011. Página 4.</w:t>
      </w:r>
    </w:p>
    <w:p w14:paraId="30DCDF39" w14:textId="1D48E9A5" w:rsidR="000E295E" w:rsidRDefault="0065197B" w:rsidP="0083422E">
      <w:pPr>
        <w:tabs>
          <w:tab w:val="left" w:pos="9214"/>
        </w:tabs>
        <w:spacing w:before="1"/>
        <w:ind w:left="702" w:right="-8"/>
        <w:jc w:val="both"/>
        <w:rPr>
          <w:color w:val="221F1F"/>
          <w:sz w:val="16"/>
        </w:rPr>
      </w:pPr>
      <w:r>
        <w:rPr>
          <w:position w:val="4"/>
          <w:sz w:val="10"/>
        </w:rPr>
        <w:t xml:space="preserve">6 </w:t>
      </w:r>
      <w:r>
        <w:rPr>
          <w:color w:val="221F1F"/>
          <w:sz w:val="16"/>
        </w:rPr>
        <w:t xml:space="preserve">FUNCIÓN PÚBLICA. </w:t>
      </w:r>
      <w:r w:rsidR="00702C93" w:rsidRPr="00702C93">
        <w:rPr>
          <w:color w:val="221F1F"/>
          <w:sz w:val="16"/>
        </w:rPr>
        <w:t>Guía para la Administración del Riesgo y el diseño de controles en entidades públicas</w:t>
      </w:r>
      <w:r>
        <w:rPr>
          <w:color w:val="221F1F"/>
          <w:sz w:val="16"/>
        </w:rPr>
        <w:t>. Bogotá, 201</w:t>
      </w:r>
      <w:r w:rsidR="00702C93">
        <w:rPr>
          <w:color w:val="221F1F"/>
          <w:sz w:val="16"/>
        </w:rPr>
        <w:t>8. Página. 8</w:t>
      </w:r>
    </w:p>
    <w:p w14:paraId="11380DED" w14:textId="1037F348" w:rsidR="00CA6C12" w:rsidRDefault="00CA6C12" w:rsidP="0083422E">
      <w:pPr>
        <w:tabs>
          <w:tab w:val="left" w:pos="9214"/>
        </w:tabs>
        <w:spacing w:before="1"/>
        <w:ind w:left="702" w:right="-8"/>
        <w:jc w:val="both"/>
        <w:rPr>
          <w:color w:val="221F1F"/>
          <w:sz w:val="16"/>
        </w:rPr>
      </w:pPr>
      <w:r>
        <w:rPr>
          <w:position w:val="4"/>
          <w:sz w:val="10"/>
        </w:rPr>
        <w:t xml:space="preserve">7 </w:t>
      </w:r>
      <w:r>
        <w:rPr>
          <w:color w:val="221F1F"/>
          <w:sz w:val="16"/>
        </w:rPr>
        <w:t>Ibíd. Página. 8</w:t>
      </w:r>
    </w:p>
    <w:p w14:paraId="3627798D" w14:textId="48FD3097" w:rsidR="00702C93" w:rsidRDefault="00CA6C12" w:rsidP="00702C93">
      <w:pPr>
        <w:tabs>
          <w:tab w:val="left" w:pos="9214"/>
        </w:tabs>
        <w:spacing w:line="183" w:lineRule="exact"/>
        <w:ind w:left="702" w:right="-8"/>
        <w:jc w:val="both"/>
        <w:rPr>
          <w:sz w:val="16"/>
        </w:rPr>
      </w:pPr>
      <w:r>
        <w:rPr>
          <w:position w:val="4"/>
          <w:sz w:val="10"/>
        </w:rPr>
        <w:t>8</w:t>
      </w:r>
      <w:r w:rsidR="00702C93">
        <w:rPr>
          <w:position w:val="4"/>
          <w:sz w:val="10"/>
        </w:rPr>
        <w:t xml:space="preserve"> </w:t>
      </w:r>
      <w:r w:rsidR="00702C93">
        <w:rPr>
          <w:color w:val="221F1F"/>
          <w:sz w:val="16"/>
        </w:rPr>
        <w:t>ICONTEC. NTC31000:2011. Gestión del Riesgo. Términos y Definiciones. Numeral 2.15 Bogotá, 2011. Página 6.</w:t>
      </w:r>
    </w:p>
    <w:p w14:paraId="7D24473B" w14:textId="33F34CCE" w:rsidR="00702C93" w:rsidRDefault="00702C93" w:rsidP="0083422E">
      <w:pPr>
        <w:tabs>
          <w:tab w:val="left" w:pos="9214"/>
        </w:tabs>
        <w:spacing w:before="1"/>
        <w:ind w:left="702" w:right="-8"/>
        <w:jc w:val="both"/>
        <w:rPr>
          <w:sz w:val="16"/>
        </w:rPr>
      </w:pPr>
    </w:p>
    <w:p w14:paraId="246C69A5" w14:textId="77777777" w:rsidR="000E295E" w:rsidRDefault="000E295E" w:rsidP="0083422E">
      <w:pPr>
        <w:tabs>
          <w:tab w:val="left" w:pos="9214"/>
        </w:tabs>
        <w:ind w:right="-8"/>
        <w:jc w:val="both"/>
        <w:rPr>
          <w:sz w:val="16"/>
        </w:rPr>
        <w:sectPr w:rsidR="000E295E" w:rsidSect="0083422E">
          <w:pgSz w:w="12240" w:h="15840"/>
          <w:pgMar w:top="2260" w:right="900" w:bottom="280" w:left="1000" w:header="713" w:footer="0" w:gutter="0"/>
          <w:cols w:space="720"/>
        </w:sectPr>
      </w:pPr>
    </w:p>
    <w:p w14:paraId="58D4927D" w14:textId="49B79525" w:rsidR="00CA6C12" w:rsidRDefault="00CA6C12" w:rsidP="00CA6C12">
      <w:pPr>
        <w:pStyle w:val="Textoindependiente"/>
        <w:tabs>
          <w:tab w:val="left" w:pos="9214"/>
        </w:tabs>
        <w:ind w:left="702" w:right="-8"/>
        <w:jc w:val="both"/>
      </w:pPr>
      <w:r>
        <w:rPr>
          <w:b/>
        </w:rPr>
        <w:t xml:space="preserve">Modelo de Seguridad y Privacidad de la Información (MSPI): </w:t>
      </w:r>
      <w:r>
        <w:t xml:space="preserve">Ciclo de operación que consta de cinco (5) fases (diagnóstico, planificación, implementación, evaluación de desempeño y mejora continua), </w:t>
      </w:r>
      <w:r w:rsidR="007275CF">
        <w:t>que conduce a la preservación de la confidencialidad, integridad, disponibilidad de la información, permitiendo garantizar la privacidad de los datos, mediante la aplicación de un proceso de gestión del riesgo, brindando confianza a las partes interesadas acerca de la adecuada gestión de riesgos</w:t>
      </w:r>
      <w:r w:rsidR="00136F50">
        <w:rPr>
          <w:vertAlign w:val="superscript"/>
        </w:rPr>
        <w:t>9</w:t>
      </w:r>
      <w:r>
        <w:t>.</w:t>
      </w:r>
    </w:p>
    <w:p w14:paraId="048BCABD" w14:textId="77777777" w:rsidR="000E295E" w:rsidRPr="00CA6C12" w:rsidRDefault="000E295E" w:rsidP="00CA6C12">
      <w:pPr>
        <w:pStyle w:val="Textoindependiente"/>
        <w:tabs>
          <w:tab w:val="left" w:pos="9214"/>
        </w:tabs>
        <w:spacing w:before="1"/>
        <w:ind w:right="-8"/>
        <w:jc w:val="both"/>
      </w:pPr>
    </w:p>
    <w:p w14:paraId="6CB1C7E8" w14:textId="2BBAF2BA" w:rsidR="000E295E" w:rsidRDefault="0065197B" w:rsidP="0083422E">
      <w:pPr>
        <w:pStyle w:val="Textoindependiente"/>
        <w:tabs>
          <w:tab w:val="left" w:pos="9214"/>
        </w:tabs>
        <w:spacing w:before="1"/>
        <w:ind w:left="702" w:right="-8"/>
        <w:jc w:val="both"/>
      </w:pPr>
      <w:r>
        <w:rPr>
          <w:b/>
        </w:rPr>
        <w:t xml:space="preserve">Monitoreo: </w:t>
      </w:r>
      <w:r>
        <w:t xml:space="preserve">Verificación, supervisión, observación crítica o determinación continúa </w:t>
      </w:r>
      <w:r w:rsidR="006931E0">
        <w:t xml:space="preserve">de los riesgos </w:t>
      </w:r>
      <w:r>
        <w:t>con el fin de identificar cambios con respecto al nivel de desempeño exigido o esperado</w:t>
      </w:r>
      <w:r w:rsidR="00136F50">
        <w:rPr>
          <w:position w:val="6"/>
          <w:sz w:val="14"/>
        </w:rPr>
        <w:t>10</w:t>
      </w:r>
      <w:r>
        <w:t>.</w:t>
      </w:r>
    </w:p>
    <w:p w14:paraId="7B4EEDD6" w14:textId="77777777" w:rsidR="000E295E" w:rsidRPr="008966AB" w:rsidRDefault="000E295E" w:rsidP="0083422E">
      <w:pPr>
        <w:pStyle w:val="Textoindependiente"/>
        <w:tabs>
          <w:tab w:val="left" w:pos="9214"/>
        </w:tabs>
        <w:spacing w:before="1"/>
        <w:ind w:right="-8"/>
        <w:jc w:val="both"/>
        <w:rPr>
          <w:sz w:val="16"/>
        </w:rPr>
      </w:pPr>
    </w:p>
    <w:p w14:paraId="1E0733F0" w14:textId="77777777" w:rsidR="000E295E" w:rsidRDefault="0065197B" w:rsidP="0083422E">
      <w:pPr>
        <w:pStyle w:val="Textoindependiente"/>
        <w:tabs>
          <w:tab w:val="left" w:pos="9214"/>
        </w:tabs>
        <w:ind w:left="702" w:right="-8"/>
        <w:jc w:val="both"/>
      </w:pPr>
      <w:r>
        <w:rPr>
          <w:b/>
        </w:rPr>
        <w:t>Nivel</w:t>
      </w:r>
      <w:r>
        <w:rPr>
          <w:b/>
          <w:spacing w:val="-13"/>
        </w:rPr>
        <w:t xml:space="preserve"> </w:t>
      </w:r>
      <w:r>
        <w:rPr>
          <w:b/>
        </w:rPr>
        <w:t>de</w:t>
      </w:r>
      <w:r>
        <w:rPr>
          <w:b/>
          <w:spacing w:val="-12"/>
        </w:rPr>
        <w:t xml:space="preserve"> </w:t>
      </w:r>
      <w:r>
        <w:rPr>
          <w:b/>
        </w:rPr>
        <w:t>riesgo</w:t>
      </w:r>
      <w:r>
        <w:t>:</w:t>
      </w:r>
      <w:r>
        <w:rPr>
          <w:spacing w:val="-14"/>
        </w:rPr>
        <w:t xml:space="preserve"> </w:t>
      </w:r>
      <w:r>
        <w:t>Indica</w:t>
      </w:r>
      <w:r>
        <w:rPr>
          <w:spacing w:val="-12"/>
        </w:rPr>
        <w:t xml:space="preserve"> </w:t>
      </w:r>
      <w:r>
        <w:t>que</w:t>
      </w:r>
      <w:r>
        <w:rPr>
          <w:spacing w:val="-12"/>
        </w:rPr>
        <w:t xml:space="preserve"> </w:t>
      </w:r>
      <w:r>
        <w:t>tan</w:t>
      </w:r>
      <w:r>
        <w:rPr>
          <w:spacing w:val="-13"/>
        </w:rPr>
        <w:t xml:space="preserve"> </w:t>
      </w:r>
      <w:r>
        <w:t>crítico</w:t>
      </w:r>
      <w:r>
        <w:rPr>
          <w:spacing w:val="-14"/>
        </w:rPr>
        <w:t xml:space="preserve"> </w:t>
      </w:r>
      <w:r>
        <w:t>es</w:t>
      </w:r>
      <w:r>
        <w:rPr>
          <w:spacing w:val="-13"/>
        </w:rPr>
        <w:t xml:space="preserve"> </w:t>
      </w:r>
      <w:r>
        <w:t>el</w:t>
      </w:r>
      <w:r>
        <w:rPr>
          <w:spacing w:val="-14"/>
        </w:rPr>
        <w:t xml:space="preserve"> </w:t>
      </w:r>
      <w:r>
        <w:t>riesgo</w:t>
      </w:r>
      <w:r>
        <w:rPr>
          <w:spacing w:val="-12"/>
        </w:rPr>
        <w:t xml:space="preserve"> </w:t>
      </w:r>
      <w:r>
        <w:t>al</w:t>
      </w:r>
      <w:r>
        <w:rPr>
          <w:spacing w:val="-12"/>
        </w:rPr>
        <w:t xml:space="preserve"> </w:t>
      </w:r>
      <w:r>
        <w:t>tener</w:t>
      </w:r>
      <w:r>
        <w:rPr>
          <w:spacing w:val="-12"/>
        </w:rPr>
        <w:t xml:space="preserve"> </w:t>
      </w:r>
      <w:r>
        <w:t>en</w:t>
      </w:r>
      <w:r>
        <w:rPr>
          <w:spacing w:val="-14"/>
        </w:rPr>
        <w:t xml:space="preserve"> </w:t>
      </w:r>
      <w:r>
        <w:t>cuenta</w:t>
      </w:r>
      <w:r>
        <w:rPr>
          <w:spacing w:val="-14"/>
        </w:rPr>
        <w:t xml:space="preserve"> </w:t>
      </w:r>
      <w:r>
        <w:t>su</w:t>
      </w:r>
      <w:r>
        <w:rPr>
          <w:spacing w:val="-12"/>
        </w:rPr>
        <w:t xml:space="preserve"> </w:t>
      </w:r>
      <w:r>
        <w:t>probabilidad</w:t>
      </w:r>
      <w:r>
        <w:rPr>
          <w:spacing w:val="-12"/>
        </w:rPr>
        <w:t xml:space="preserve"> </w:t>
      </w:r>
      <w:r>
        <w:t>de</w:t>
      </w:r>
      <w:r>
        <w:rPr>
          <w:spacing w:val="-15"/>
        </w:rPr>
        <w:t xml:space="preserve"> </w:t>
      </w:r>
      <w:r>
        <w:t>ocurrencia</w:t>
      </w:r>
      <w:r>
        <w:rPr>
          <w:spacing w:val="-12"/>
        </w:rPr>
        <w:t xml:space="preserve"> </w:t>
      </w:r>
      <w:r>
        <w:t>y</w:t>
      </w:r>
      <w:r>
        <w:rPr>
          <w:spacing w:val="-14"/>
        </w:rPr>
        <w:t xml:space="preserve"> </w:t>
      </w:r>
      <w:r>
        <w:t>su</w:t>
      </w:r>
      <w:r>
        <w:rPr>
          <w:spacing w:val="-14"/>
        </w:rPr>
        <w:t xml:space="preserve"> </w:t>
      </w:r>
      <w:r>
        <w:t>impacto, convirtiéndose en un criterio que permite priorizar los riesgos que se requieren</w:t>
      </w:r>
      <w:r>
        <w:rPr>
          <w:spacing w:val="-24"/>
        </w:rPr>
        <w:t xml:space="preserve"> </w:t>
      </w:r>
      <w:r>
        <w:t>gestionar.</w:t>
      </w:r>
    </w:p>
    <w:p w14:paraId="15604825" w14:textId="77777777" w:rsidR="000E295E" w:rsidRPr="008966AB" w:rsidRDefault="000E295E" w:rsidP="0083422E">
      <w:pPr>
        <w:pStyle w:val="Textoindependiente"/>
        <w:tabs>
          <w:tab w:val="left" w:pos="9214"/>
        </w:tabs>
        <w:ind w:right="-8"/>
        <w:jc w:val="both"/>
        <w:rPr>
          <w:sz w:val="14"/>
        </w:rPr>
      </w:pPr>
    </w:p>
    <w:p w14:paraId="29BC71A2" w14:textId="77777777" w:rsidR="000E295E" w:rsidRDefault="0065197B" w:rsidP="0083422E">
      <w:pPr>
        <w:pStyle w:val="Textoindependiente"/>
        <w:tabs>
          <w:tab w:val="left" w:pos="9214"/>
        </w:tabs>
        <w:ind w:left="702" w:right="-8"/>
        <w:jc w:val="both"/>
      </w:pPr>
      <w:r>
        <w:rPr>
          <w:b/>
        </w:rPr>
        <w:t xml:space="preserve">Oportunidad: </w:t>
      </w:r>
      <w:r>
        <w:t>Momento o circunstancia oportunos o convenientes para alcanzar un resultado esperado.</w:t>
      </w:r>
    </w:p>
    <w:p w14:paraId="0694A330" w14:textId="77777777" w:rsidR="000E295E" w:rsidRPr="008966AB" w:rsidRDefault="000E295E" w:rsidP="0083422E">
      <w:pPr>
        <w:pStyle w:val="Textoindependiente"/>
        <w:tabs>
          <w:tab w:val="left" w:pos="9214"/>
        </w:tabs>
        <w:spacing w:before="11"/>
        <w:ind w:right="-8"/>
        <w:jc w:val="both"/>
        <w:rPr>
          <w:sz w:val="12"/>
        </w:rPr>
      </w:pPr>
    </w:p>
    <w:p w14:paraId="0F452F53" w14:textId="74155BBA" w:rsidR="000E295E" w:rsidRDefault="0065197B" w:rsidP="0083422E">
      <w:pPr>
        <w:pStyle w:val="Textoindependiente"/>
        <w:tabs>
          <w:tab w:val="left" w:pos="9214"/>
        </w:tabs>
        <w:ind w:left="702" w:right="-8"/>
        <w:jc w:val="both"/>
      </w:pPr>
      <w:r>
        <w:rPr>
          <w:b/>
        </w:rPr>
        <w:t>Plan</w:t>
      </w:r>
      <w:r>
        <w:rPr>
          <w:b/>
          <w:spacing w:val="-8"/>
        </w:rPr>
        <w:t xml:space="preserve"> </w:t>
      </w:r>
      <w:r>
        <w:rPr>
          <w:b/>
        </w:rPr>
        <w:t>de</w:t>
      </w:r>
      <w:r>
        <w:rPr>
          <w:b/>
          <w:spacing w:val="-7"/>
        </w:rPr>
        <w:t xml:space="preserve"> </w:t>
      </w:r>
      <w:r>
        <w:rPr>
          <w:b/>
        </w:rPr>
        <w:t>tratamiento</w:t>
      </w:r>
      <w:r>
        <w:rPr>
          <w:b/>
          <w:spacing w:val="-8"/>
        </w:rPr>
        <w:t xml:space="preserve"> </w:t>
      </w:r>
      <w:r>
        <w:rPr>
          <w:b/>
        </w:rPr>
        <w:t>de</w:t>
      </w:r>
      <w:r>
        <w:rPr>
          <w:b/>
          <w:spacing w:val="-7"/>
        </w:rPr>
        <w:t xml:space="preserve"> </w:t>
      </w:r>
      <w:r>
        <w:rPr>
          <w:b/>
        </w:rPr>
        <w:t>riesgos:</w:t>
      </w:r>
      <w:r>
        <w:rPr>
          <w:b/>
          <w:spacing w:val="-8"/>
        </w:rPr>
        <w:t xml:space="preserve"> </w:t>
      </w:r>
      <w:r w:rsidR="007275CF" w:rsidRPr="007275CF">
        <w:rPr>
          <w:spacing w:val="-8"/>
        </w:rPr>
        <w:t>D</w:t>
      </w:r>
      <w:r>
        <w:t>ecisiones</w:t>
      </w:r>
      <w:r>
        <w:rPr>
          <w:spacing w:val="-7"/>
        </w:rPr>
        <w:t xml:space="preserve"> </w:t>
      </w:r>
      <w:r w:rsidR="009E69FE">
        <w:rPr>
          <w:spacing w:val="-7"/>
        </w:rPr>
        <w:t xml:space="preserve">y acciones definidas para dar </w:t>
      </w:r>
      <w:r>
        <w:t>tratamiento</w:t>
      </w:r>
      <w:r>
        <w:rPr>
          <w:spacing w:val="-7"/>
        </w:rPr>
        <w:t xml:space="preserve"> </w:t>
      </w:r>
      <w:r w:rsidR="009E69FE">
        <w:rPr>
          <w:spacing w:val="-7"/>
        </w:rPr>
        <w:t>a</w:t>
      </w:r>
      <w:r>
        <w:t>l</w:t>
      </w:r>
      <w:r>
        <w:rPr>
          <w:spacing w:val="-7"/>
        </w:rPr>
        <w:t xml:space="preserve"> </w:t>
      </w:r>
      <w:r>
        <w:t>riesgo</w:t>
      </w:r>
      <w:r w:rsidR="009E69FE">
        <w:t xml:space="preserve"> residual, después de evaluada la efectividad de los controles existentes</w:t>
      </w:r>
      <w:r>
        <w:t>, para reducir las probabilidades de ocurrencia de los riesgos, sus consecuencias o</w:t>
      </w:r>
      <w:r>
        <w:rPr>
          <w:spacing w:val="-35"/>
        </w:rPr>
        <w:t xml:space="preserve"> </w:t>
      </w:r>
      <w:r>
        <w:t>ambas.</w:t>
      </w:r>
    </w:p>
    <w:p w14:paraId="6C35302F" w14:textId="77777777" w:rsidR="000F609D" w:rsidRDefault="000F609D" w:rsidP="0083422E">
      <w:pPr>
        <w:pStyle w:val="Textoindependiente"/>
        <w:tabs>
          <w:tab w:val="left" w:pos="9214"/>
        </w:tabs>
        <w:ind w:left="702" w:right="-8"/>
        <w:jc w:val="both"/>
      </w:pPr>
    </w:p>
    <w:p w14:paraId="6358558E" w14:textId="58E7A526" w:rsidR="000E295E" w:rsidRDefault="0065197B" w:rsidP="0083422E">
      <w:pPr>
        <w:pStyle w:val="Textoindependiente"/>
        <w:tabs>
          <w:tab w:val="left" w:pos="9214"/>
        </w:tabs>
        <w:ind w:left="702" w:right="-8"/>
        <w:jc w:val="both"/>
      </w:pPr>
      <w:r>
        <w:rPr>
          <w:b/>
        </w:rPr>
        <w:t xml:space="preserve">Política </w:t>
      </w:r>
      <w:r w:rsidR="003D4590">
        <w:rPr>
          <w:b/>
        </w:rPr>
        <w:t>para la Gestión</w:t>
      </w:r>
      <w:r>
        <w:rPr>
          <w:b/>
        </w:rPr>
        <w:t xml:space="preserve"> del Riesgo: </w:t>
      </w:r>
      <w:r w:rsidRPr="006931E0">
        <w:t>Declaración</w:t>
      </w:r>
      <w:r>
        <w:rPr>
          <w:b/>
        </w:rPr>
        <w:t xml:space="preserve"> </w:t>
      </w:r>
      <w:r>
        <w:t>de la Dirección y las intenciones generales de una organización con respecto a la gestión del riesgo</w:t>
      </w:r>
      <w:r w:rsidR="007275CF">
        <w:rPr>
          <w:position w:val="6"/>
          <w:sz w:val="14"/>
        </w:rPr>
        <w:t>11</w:t>
      </w:r>
      <w:r>
        <w:t>.</w:t>
      </w:r>
    </w:p>
    <w:p w14:paraId="4ED709EB" w14:textId="77777777" w:rsidR="000F609D" w:rsidRDefault="000F609D" w:rsidP="0083422E">
      <w:pPr>
        <w:pStyle w:val="Textoindependiente"/>
        <w:tabs>
          <w:tab w:val="left" w:pos="9214"/>
        </w:tabs>
        <w:ind w:left="702" w:right="-8"/>
        <w:jc w:val="both"/>
      </w:pPr>
    </w:p>
    <w:p w14:paraId="2AA45457" w14:textId="31141782" w:rsidR="000F609D" w:rsidRDefault="000F609D" w:rsidP="0083422E">
      <w:pPr>
        <w:pStyle w:val="Textoindependiente"/>
        <w:tabs>
          <w:tab w:val="left" w:pos="9214"/>
        </w:tabs>
        <w:ind w:left="702" w:right="-8"/>
        <w:jc w:val="both"/>
        <w:rPr>
          <w:rFonts w:cstheme="minorHAnsi"/>
        </w:rPr>
      </w:pPr>
      <w:r w:rsidRPr="008A2653">
        <w:rPr>
          <w:rFonts w:cstheme="minorHAnsi"/>
          <w:b/>
        </w:rPr>
        <w:t>Plan de contingencia:</w:t>
      </w:r>
      <w:r>
        <w:rPr>
          <w:rFonts w:cstheme="minorHAnsi"/>
          <w:b/>
        </w:rPr>
        <w:t xml:space="preserve"> </w:t>
      </w:r>
      <w:r>
        <w:rPr>
          <w:rFonts w:cstheme="minorHAnsi"/>
        </w:rPr>
        <w:t>E</w:t>
      </w:r>
      <w:r w:rsidRPr="008A2653">
        <w:rPr>
          <w:rFonts w:cstheme="minorHAnsi"/>
        </w:rPr>
        <w:t>s un tipo de plan prev</w:t>
      </w:r>
      <w:r>
        <w:rPr>
          <w:rFonts w:cstheme="minorHAnsi"/>
        </w:rPr>
        <w:t xml:space="preserve">entivo, predictivo y reactivo que se ejecuta cuando se materializa el riesgo y </w:t>
      </w:r>
      <w:r w:rsidRPr="008A2653">
        <w:rPr>
          <w:rFonts w:cstheme="minorHAnsi"/>
        </w:rPr>
        <w:t>ayuda</w:t>
      </w:r>
      <w:r>
        <w:rPr>
          <w:rFonts w:cstheme="minorHAnsi"/>
        </w:rPr>
        <w:t xml:space="preserve"> </w:t>
      </w:r>
      <w:r w:rsidRPr="008A2653">
        <w:rPr>
          <w:rFonts w:cstheme="minorHAnsi"/>
        </w:rPr>
        <w:t xml:space="preserve">a controlar </w:t>
      </w:r>
      <w:r>
        <w:rPr>
          <w:rFonts w:cstheme="minorHAnsi"/>
        </w:rPr>
        <w:t>la</w:t>
      </w:r>
      <w:r w:rsidRPr="008A2653">
        <w:rPr>
          <w:rFonts w:cstheme="minorHAnsi"/>
        </w:rPr>
        <w:t xml:space="preserve"> situaci</w:t>
      </w:r>
      <w:r>
        <w:rPr>
          <w:rFonts w:cstheme="minorHAnsi"/>
        </w:rPr>
        <w:t xml:space="preserve">ón presentada </w:t>
      </w:r>
      <w:r w:rsidRPr="008A2653">
        <w:rPr>
          <w:rFonts w:cstheme="minorHAnsi"/>
        </w:rPr>
        <w:t>y a minimizar sus consecuencias negativas</w:t>
      </w:r>
      <w:r w:rsidR="009E69FE">
        <w:rPr>
          <w:rFonts w:cstheme="minorHAnsi"/>
        </w:rPr>
        <w:t>.</w:t>
      </w:r>
    </w:p>
    <w:p w14:paraId="6AD6B5D5" w14:textId="77777777" w:rsidR="009E69FE" w:rsidRDefault="009E69FE" w:rsidP="0083422E">
      <w:pPr>
        <w:pStyle w:val="Textoindependiente"/>
        <w:tabs>
          <w:tab w:val="left" w:pos="9214"/>
        </w:tabs>
        <w:ind w:left="702" w:right="-8"/>
        <w:jc w:val="both"/>
      </w:pPr>
    </w:p>
    <w:p w14:paraId="3FEBC402" w14:textId="41F77DAC" w:rsidR="000E295E" w:rsidRPr="009E69FE" w:rsidRDefault="0065197B" w:rsidP="0083422E">
      <w:pPr>
        <w:pStyle w:val="Textoindependiente"/>
        <w:tabs>
          <w:tab w:val="left" w:pos="9214"/>
        </w:tabs>
        <w:ind w:left="702" w:right="-8"/>
        <w:jc w:val="both"/>
      </w:pPr>
      <w:r>
        <w:rPr>
          <w:b/>
        </w:rPr>
        <w:t>Probabilidad</w:t>
      </w:r>
      <w:r>
        <w:t>:</w:t>
      </w:r>
      <w:r>
        <w:rPr>
          <w:spacing w:val="-13"/>
        </w:rPr>
        <w:t xml:space="preserve"> </w:t>
      </w:r>
      <w:r w:rsidR="00EC7021">
        <w:rPr>
          <w:rFonts w:cs="Flama Book"/>
          <w:color w:val="000000"/>
        </w:rPr>
        <w:t>se entiende como la posibilidad de ocurrencia del riesgo. Esta puede ser medida con criterios de frecuencia o factibilidad</w:t>
      </w:r>
      <w:r w:rsidR="003D4590" w:rsidRPr="003D4590">
        <w:rPr>
          <w:rFonts w:cs="Flama Book"/>
          <w:color w:val="000000"/>
          <w:vertAlign w:val="superscript"/>
        </w:rPr>
        <w:t>12</w:t>
      </w:r>
      <w:r w:rsidR="00EC7021">
        <w:rPr>
          <w:rFonts w:cs="Flama Book"/>
          <w:color w:val="000000"/>
        </w:rPr>
        <w:t xml:space="preserve">. </w:t>
      </w:r>
      <w:r w:rsidR="00EC7021">
        <w:rPr>
          <w:color w:val="221F1F"/>
        </w:rPr>
        <w:t>Se</w:t>
      </w:r>
      <w:r w:rsidR="00EC7021">
        <w:rPr>
          <w:color w:val="221F1F"/>
          <w:spacing w:val="-9"/>
        </w:rPr>
        <w:t xml:space="preserve"> </w:t>
      </w:r>
      <w:r w:rsidR="00EC7021">
        <w:rPr>
          <w:color w:val="221F1F"/>
        </w:rPr>
        <w:t>mide</w:t>
      </w:r>
      <w:r w:rsidR="00EC7021">
        <w:rPr>
          <w:color w:val="221F1F"/>
          <w:spacing w:val="-10"/>
        </w:rPr>
        <w:t xml:space="preserve"> </w:t>
      </w:r>
      <w:r w:rsidR="00EC7021">
        <w:rPr>
          <w:color w:val="221F1F"/>
        </w:rPr>
        <w:t>según</w:t>
      </w:r>
      <w:r w:rsidR="00EC7021">
        <w:rPr>
          <w:color w:val="221F1F"/>
          <w:spacing w:val="-11"/>
        </w:rPr>
        <w:t xml:space="preserve"> </w:t>
      </w:r>
      <w:r w:rsidR="00EC7021">
        <w:rPr>
          <w:color w:val="221F1F"/>
        </w:rPr>
        <w:t>la</w:t>
      </w:r>
      <w:r w:rsidR="00EC7021">
        <w:rPr>
          <w:color w:val="221F1F"/>
          <w:spacing w:val="-11"/>
        </w:rPr>
        <w:t xml:space="preserve"> </w:t>
      </w:r>
      <w:r w:rsidR="00EC7021">
        <w:rPr>
          <w:color w:val="221F1F"/>
        </w:rPr>
        <w:t>frecuencia</w:t>
      </w:r>
      <w:r w:rsidR="00EC7021">
        <w:rPr>
          <w:color w:val="221F1F"/>
          <w:spacing w:val="-10"/>
        </w:rPr>
        <w:t xml:space="preserve"> </w:t>
      </w:r>
      <w:r w:rsidR="00EC7021">
        <w:rPr>
          <w:color w:val="221F1F"/>
        </w:rPr>
        <w:t>(número</w:t>
      </w:r>
      <w:r w:rsidR="00EC7021">
        <w:rPr>
          <w:color w:val="221F1F"/>
          <w:spacing w:val="-11"/>
        </w:rPr>
        <w:t xml:space="preserve"> </w:t>
      </w:r>
      <w:r w:rsidR="00EC7021">
        <w:rPr>
          <w:color w:val="221F1F"/>
        </w:rPr>
        <w:t>de</w:t>
      </w:r>
      <w:r w:rsidR="00EC7021">
        <w:rPr>
          <w:color w:val="221F1F"/>
          <w:spacing w:val="-13"/>
        </w:rPr>
        <w:t xml:space="preserve"> </w:t>
      </w:r>
      <w:r w:rsidR="00EC7021">
        <w:rPr>
          <w:color w:val="221F1F"/>
        </w:rPr>
        <w:t>veces</w:t>
      </w:r>
      <w:r w:rsidR="00EC7021">
        <w:rPr>
          <w:color w:val="221F1F"/>
          <w:spacing w:val="-11"/>
        </w:rPr>
        <w:t xml:space="preserve"> </w:t>
      </w:r>
      <w:r w:rsidR="00EC7021">
        <w:rPr>
          <w:color w:val="221F1F"/>
        </w:rPr>
        <w:t>en</w:t>
      </w:r>
      <w:r w:rsidR="00EC7021">
        <w:rPr>
          <w:color w:val="221F1F"/>
          <w:spacing w:val="-10"/>
        </w:rPr>
        <w:t xml:space="preserve"> </w:t>
      </w:r>
      <w:r w:rsidR="00EC7021">
        <w:rPr>
          <w:color w:val="221F1F"/>
        </w:rPr>
        <w:t>que</w:t>
      </w:r>
      <w:r w:rsidR="00EC7021">
        <w:rPr>
          <w:color w:val="221F1F"/>
          <w:spacing w:val="-12"/>
        </w:rPr>
        <w:t xml:space="preserve"> </w:t>
      </w:r>
      <w:r w:rsidR="00EC7021">
        <w:rPr>
          <w:color w:val="221F1F"/>
        </w:rPr>
        <w:t>se</w:t>
      </w:r>
      <w:r w:rsidR="00EC7021">
        <w:rPr>
          <w:color w:val="221F1F"/>
          <w:spacing w:val="-10"/>
        </w:rPr>
        <w:t xml:space="preserve"> </w:t>
      </w:r>
      <w:r w:rsidR="00EC7021">
        <w:rPr>
          <w:color w:val="221F1F"/>
        </w:rPr>
        <w:t>ha</w:t>
      </w:r>
      <w:r w:rsidR="00EC7021">
        <w:rPr>
          <w:color w:val="221F1F"/>
          <w:spacing w:val="-12"/>
        </w:rPr>
        <w:t xml:space="preserve"> </w:t>
      </w:r>
      <w:r w:rsidR="00EC7021">
        <w:rPr>
          <w:color w:val="221F1F"/>
        </w:rPr>
        <w:t>presentado</w:t>
      </w:r>
      <w:r w:rsidR="00EC7021">
        <w:rPr>
          <w:color w:val="221F1F"/>
          <w:spacing w:val="-9"/>
        </w:rPr>
        <w:t xml:space="preserve"> </w:t>
      </w:r>
      <w:r w:rsidR="00EC7021">
        <w:rPr>
          <w:color w:val="221F1F"/>
        </w:rPr>
        <w:t>el</w:t>
      </w:r>
      <w:r w:rsidR="00EC7021">
        <w:rPr>
          <w:color w:val="221F1F"/>
          <w:spacing w:val="-10"/>
        </w:rPr>
        <w:t xml:space="preserve"> </w:t>
      </w:r>
      <w:r w:rsidR="00EC7021">
        <w:rPr>
          <w:color w:val="221F1F"/>
        </w:rPr>
        <w:t>riesgo en un período determinado) o por la factibilidad (factores internos o externos que pueden determinar que el riesgo se</w:t>
      </w:r>
      <w:r w:rsidR="00EC7021">
        <w:rPr>
          <w:color w:val="221F1F"/>
          <w:spacing w:val="-4"/>
        </w:rPr>
        <w:t xml:space="preserve"> </w:t>
      </w:r>
      <w:r w:rsidR="00EC7021">
        <w:rPr>
          <w:color w:val="221F1F"/>
        </w:rPr>
        <w:t>presente)</w:t>
      </w:r>
      <w:r w:rsidR="009E69FE">
        <w:rPr>
          <w:color w:val="221F1F"/>
        </w:rPr>
        <w:t>.</w:t>
      </w:r>
    </w:p>
    <w:p w14:paraId="52CB4596" w14:textId="77777777" w:rsidR="000E295E" w:rsidRPr="009E69FE" w:rsidRDefault="000E295E" w:rsidP="009E69FE">
      <w:pPr>
        <w:pStyle w:val="Textoindependiente"/>
        <w:tabs>
          <w:tab w:val="left" w:pos="9214"/>
        </w:tabs>
        <w:ind w:left="702" w:right="-8"/>
        <w:jc w:val="both"/>
      </w:pPr>
    </w:p>
    <w:p w14:paraId="445B3E95" w14:textId="77777777" w:rsidR="009D5E8D" w:rsidRDefault="009D5E8D" w:rsidP="009D5E8D">
      <w:pPr>
        <w:pStyle w:val="Textoindependiente"/>
        <w:tabs>
          <w:tab w:val="left" w:pos="9214"/>
        </w:tabs>
        <w:spacing w:before="1"/>
        <w:ind w:left="702" w:right="-8"/>
        <w:jc w:val="both"/>
      </w:pPr>
      <w:r>
        <w:rPr>
          <w:b/>
        </w:rPr>
        <w:t xml:space="preserve">Riesgo: </w:t>
      </w:r>
      <w:r>
        <w:t>Efecto de la incertidumbre sobre los objetivos</w:t>
      </w:r>
      <w:r>
        <w:rPr>
          <w:position w:val="6"/>
          <w:sz w:val="14"/>
        </w:rPr>
        <w:t>13</w:t>
      </w:r>
      <w:r>
        <w:t>. Desde el contexto de la gestión del riesgo de corrupción se define como “cualquier circunstancia, evento, amenaza,</w:t>
      </w:r>
      <w:r>
        <w:rPr>
          <w:spacing w:val="-8"/>
        </w:rPr>
        <w:t xml:space="preserve"> </w:t>
      </w:r>
      <w:r>
        <w:t>acto</w:t>
      </w:r>
      <w:r>
        <w:rPr>
          <w:spacing w:val="-9"/>
        </w:rPr>
        <w:t xml:space="preserve"> </w:t>
      </w:r>
      <w:r>
        <w:t>u</w:t>
      </w:r>
      <w:r>
        <w:rPr>
          <w:spacing w:val="-8"/>
        </w:rPr>
        <w:t xml:space="preserve"> </w:t>
      </w:r>
      <w:r>
        <w:t>omisión,</w:t>
      </w:r>
      <w:r>
        <w:rPr>
          <w:spacing w:val="-9"/>
        </w:rPr>
        <w:t xml:space="preserve"> </w:t>
      </w:r>
      <w:r>
        <w:t>que</w:t>
      </w:r>
      <w:r>
        <w:rPr>
          <w:spacing w:val="-11"/>
        </w:rPr>
        <w:t xml:space="preserve"> </w:t>
      </w:r>
      <w:r>
        <w:t>pueda</w:t>
      </w:r>
      <w:r>
        <w:rPr>
          <w:spacing w:val="-9"/>
        </w:rPr>
        <w:t xml:space="preserve"> </w:t>
      </w:r>
      <w:r>
        <w:t>impedir</w:t>
      </w:r>
      <w:r>
        <w:rPr>
          <w:spacing w:val="-11"/>
        </w:rPr>
        <w:t xml:space="preserve"> </w:t>
      </w:r>
      <w:r>
        <w:t>el</w:t>
      </w:r>
      <w:r>
        <w:rPr>
          <w:spacing w:val="-9"/>
        </w:rPr>
        <w:t xml:space="preserve"> </w:t>
      </w:r>
      <w:r>
        <w:t>logro</w:t>
      </w:r>
      <w:r>
        <w:rPr>
          <w:spacing w:val="-9"/>
        </w:rPr>
        <w:t xml:space="preserve"> </w:t>
      </w:r>
      <w:r>
        <w:t>de</w:t>
      </w:r>
      <w:r>
        <w:rPr>
          <w:spacing w:val="-10"/>
        </w:rPr>
        <w:t xml:space="preserve"> </w:t>
      </w:r>
      <w:r>
        <w:t>los</w:t>
      </w:r>
      <w:r>
        <w:rPr>
          <w:spacing w:val="-9"/>
        </w:rPr>
        <w:t xml:space="preserve"> </w:t>
      </w:r>
      <w:r>
        <w:t>objetivos</w:t>
      </w:r>
      <w:r>
        <w:rPr>
          <w:spacing w:val="-9"/>
        </w:rPr>
        <w:t xml:space="preserve"> </w:t>
      </w:r>
      <w:r>
        <w:t>estratégicos,</w:t>
      </w:r>
      <w:r>
        <w:rPr>
          <w:spacing w:val="-9"/>
        </w:rPr>
        <w:t xml:space="preserve"> </w:t>
      </w:r>
      <w:r>
        <w:t>de</w:t>
      </w:r>
      <w:r>
        <w:rPr>
          <w:spacing w:val="-10"/>
        </w:rPr>
        <w:t xml:space="preserve"> </w:t>
      </w:r>
      <w:r>
        <w:t>proceso</w:t>
      </w:r>
      <w:r>
        <w:rPr>
          <w:spacing w:val="-7"/>
        </w:rPr>
        <w:t xml:space="preserve"> </w:t>
      </w:r>
      <w:r>
        <w:t>o</w:t>
      </w:r>
      <w:r>
        <w:rPr>
          <w:spacing w:val="-9"/>
        </w:rPr>
        <w:t xml:space="preserve"> </w:t>
      </w:r>
      <w:r>
        <w:t>de</w:t>
      </w:r>
      <w:r>
        <w:rPr>
          <w:spacing w:val="-10"/>
        </w:rPr>
        <w:t xml:space="preserve"> </w:t>
      </w:r>
      <w:r>
        <w:t>proyecto”</w:t>
      </w:r>
      <w:r>
        <w:rPr>
          <w:position w:val="6"/>
          <w:sz w:val="14"/>
        </w:rPr>
        <w:t>14</w:t>
      </w:r>
      <w:r>
        <w:t>.</w:t>
      </w:r>
    </w:p>
    <w:p w14:paraId="24615088" w14:textId="77777777" w:rsidR="009D5E8D" w:rsidRDefault="009D5E8D" w:rsidP="009D5E8D">
      <w:pPr>
        <w:tabs>
          <w:tab w:val="left" w:pos="9214"/>
        </w:tabs>
        <w:ind w:left="702" w:right="-8"/>
        <w:jc w:val="both"/>
        <w:rPr>
          <w:rFonts w:cstheme="minorHAnsi"/>
          <w:b/>
        </w:rPr>
      </w:pPr>
    </w:p>
    <w:p w14:paraId="27B39ADD" w14:textId="752A2E0B" w:rsidR="00242E7C" w:rsidRDefault="00242E7C" w:rsidP="008F054B">
      <w:pPr>
        <w:pStyle w:val="Textoindependiente"/>
        <w:tabs>
          <w:tab w:val="left" w:pos="9214"/>
        </w:tabs>
        <w:ind w:left="702" w:right="-8"/>
        <w:jc w:val="both"/>
      </w:pPr>
      <w:r>
        <w:rPr>
          <w:b/>
        </w:rPr>
        <w:t>Riesgos de Corrupción</w:t>
      </w:r>
      <w:r>
        <w:t xml:space="preserve">: </w:t>
      </w:r>
      <w:r w:rsidR="008F054B">
        <w:rPr>
          <w:rFonts w:cs="Flama Book"/>
          <w:color w:val="000000"/>
        </w:rPr>
        <w:t>Posibilidad de que, por acción u omisión, se use el poder para desviar la gestión de lo público hacia un beneficio privado</w:t>
      </w:r>
      <w:r w:rsidR="008F054B" w:rsidRPr="008F054B">
        <w:rPr>
          <w:rFonts w:cs="Flama Book"/>
          <w:color w:val="000000"/>
          <w:vertAlign w:val="superscript"/>
        </w:rPr>
        <w:t>15</w:t>
      </w:r>
      <w:r w:rsidR="008F054B">
        <w:rPr>
          <w:rFonts w:cs="Flama Book"/>
          <w:color w:val="000000"/>
        </w:rPr>
        <w:t>.</w:t>
      </w:r>
    </w:p>
    <w:p w14:paraId="731D7AEA" w14:textId="77777777" w:rsidR="00242E7C" w:rsidRDefault="00242E7C" w:rsidP="009D5E8D">
      <w:pPr>
        <w:tabs>
          <w:tab w:val="left" w:pos="9214"/>
        </w:tabs>
        <w:ind w:left="702" w:right="-8"/>
        <w:jc w:val="both"/>
        <w:rPr>
          <w:rFonts w:cstheme="minorHAnsi"/>
          <w:b/>
        </w:rPr>
      </w:pPr>
    </w:p>
    <w:p w14:paraId="7A4AB95D" w14:textId="3048C795" w:rsidR="009D5E8D" w:rsidRDefault="008966AB" w:rsidP="009D5E8D">
      <w:pPr>
        <w:tabs>
          <w:tab w:val="left" w:pos="9214"/>
        </w:tabs>
        <w:ind w:left="702" w:right="-8"/>
        <w:jc w:val="both"/>
        <w:rPr>
          <w:rFonts w:cstheme="minorHAnsi"/>
        </w:rPr>
      </w:pPr>
      <w:r w:rsidRPr="003B0261">
        <w:rPr>
          <w:rFonts w:cstheme="minorHAnsi"/>
          <w:b/>
        </w:rPr>
        <w:t xml:space="preserve">Riesgo de </w:t>
      </w:r>
      <w:r w:rsidR="00242E7C">
        <w:rPr>
          <w:rFonts w:cstheme="minorHAnsi"/>
          <w:b/>
        </w:rPr>
        <w:t>G</w:t>
      </w:r>
      <w:r w:rsidRPr="003B0261">
        <w:rPr>
          <w:rFonts w:cstheme="minorHAnsi"/>
          <w:b/>
        </w:rPr>
        <w:t xml:space="preserve">estión: </w:t>
      </w:r>
      <w:r w:rsidRPr="008A2653">
        <w:rPr>
          <w:rFonts w:cstheme="minorHAnsi"/>
        </w:rPr>
        <w:t>Se trata de una categoría unificada de los riesgos de la gestión, se emplea en este manual para</w:t>
      </w:r>
      <w:r w:rsidR="009D5E8D">
        <w:rPr>
          <w:rFonts w:cstheme="minorHAnsi"/>
        </w:rPr>
        <w:t xml:space="preserve"> </w:t>
      </w:r>
      <w:r w:rsidRPr="008A2653">
        <w:rPr>
          <w:rFonts w:cstheme="minorHAnsi"/>
        </w:rPr>
        <w:t>señalar</w:t>
      </w:r>
      <w:r w:rsidRPr="000D2601">
        <w:rPr>
          <w:rFonts w:cstheme="minorHAnsi"/>
        </w:rPr>
        <w:t>los</w:t>
      </w:r>
      <w:r>
        <w:rPr>
          <w:rFonts w:cstheme="minorHAnsi"/>
        </w:rPr>
        <w:t xml:space="preserve"> riesgos gerenciales, operativos, financieros, tecnológicos, de cumplimiento y de imagen-</w:t>
      </w:r>
      <w:proofErr w:type="spellStart"/>
      <w:r>
        <w:rPr>
          <w:rFonts w:cstheme="minorHAnsi"/>
        </w:rPr>
        <w:t>reputacional</w:t>
      </w:r>
      <w:proofErr w:type="spellEnd"/>
      <w:r>
        <w:rPr>
          <w:rFonts w:cstheme="minorHAnsi"/>
        </w:rPr>
        <w:t xml:space="preserve">, en una sola categoría.  </w:t>
      </w:r>
    </w:p>
    <w:p w14:paraId="311DB378" w14:textId="77777777" w:rsidR="00242E7C" w:rsidRDefault="00242E7C" w:rsidP="009D5E8D">
      <w:pPr>
        <w:tabs>
          <w:tab w:val="left" w:pos="9214"/>
        </w:tabs>
        <w:ind w:left="702" w:right="-8"/>
        <w:jc w:val="both"/>
        <w:rPr>
          <w:b/>
        </w:rPr>
      </w:pPr>
    </w:p>
    <w:p w14:paraId="24491446" w14:textId="77777777" w:rsidR="00242E7C" w:rsidRDefault="00242E7C" w:rsidP="00242E7C">
      <w:pPr>
        <w:pStyle w:val="Textoindependiente"/>
        <w:tabs>
          <w:tab w:val="left" w:pos="9214"/>
        </w:tabs>
        <w:spacing w:before="1"/>
        <w:ind w:left="702" w:right="-8"/>
        <w:jc w:val="both"/>
      </w:pPr>
      <w:r>
        <w:rPr>
          <w:b/>
        </w:rPr>
        <w:t>Riesgos de Imagen</w:t>
      </w:r>
      <w:r>
        <w:t>: Se relación con la percepción y la confianza de la ciudadanía hacia la gestión de la institución.</w:t>
      </w:r>
    </w:p>
    <w:p w14:paraId="4305C141" w14:textId="77777777" w:rsidR="00242E7C" w:rsidRDefault="00242E7C" w:rsidP="009D5E8D">
      <w:pPr>
        <w:tabs>
          <w:tab w:val="left" w:pos="9214"/>
        </w:tabs>
        <w:ind w:left="702" w:right="-8"/>
        <w:jc w:val="both"/>
        <w:rPr>
          <w:b/>
        </w:rPr>
      </w:pPr>
    </w:p>
    <w:p w14:paraId="4F6A2729" w14:textId="0F69CA5A" w:rsidR="009E69FE" w:rsidRDefault="009D5E8D" w:rsidP="009D5E8D">
      <w:pPr>
        <w:tabs>
          <w:tab w:val="left" w:pos="9214"/>
        </w:tabs>
        <w:ind w:left="702" w:right="-8"/>
        <w:jc w:val="both"/>
        <w:rPr>
          <w:rFonts w:cstheme="minorHAnsi"/>
        </w:rPr>
      </w:pPr>
      <w:r w:rsidRPr="009D5E8D">
        <w:rPr>
          <w:b/>
        </w:rPr>
        <w:t xml:space="preserve">Riesgo de </w:t>
      </w:r>
      <w:r w:rsidR="00242E7C">
        <w:rPr>
          <w:b/>
        </w:rPr>
        <w:t>S</w:t>
      </w:r>
      <w:r w:rsidRPr="009D5E8D">
        <w:rPr>
          <w:b/>
        </w:rPr>
        <w:t xml:space="preserve">eguridad </w:t>
      </w:r>
      <w:r w:rsidR="00242E7C">
        <w:rPr>
          <w:b/>
        </w:rPr>
        <w:t>D</w:t>
      </w:r>
      <w:r w:rsidRPr="009D5E8D">
        <w:rPr>
          <w:b/>
        </w:rPr>
        <w:t>igital:</w:t>
      </w:r>
      <w:r>
        <w:rPr>
          <w:b/>
        </w:rPr>
        <w:t xml:space="preserve"> </w:t>
      </w:r>
      <w:r w:rsidR="008F054B">
        <w:rPr>
          <w:rFonts w:cstheme="minorHAnsi"/>
        </w:rPr>
        <w:t>C</w:t>
      </w:r>
      <w:r w:rsidRPr="009D5E8D">
        <w:rPr>
          <w:rFonts w:cstheme="minorHAnsi"/>
        </w:rPr>
        <w:t>ombinación de amenazas y vulnerabilidades en el entorno digital. Puede debilitar el logro de objetivos económicos y sociales, así como afectar la soberanía nacional, la integridad territorial, el orden constitucional y los intereses nacionales. Incluye aspectos relacionados con el ambiente físico, digital y las personas</w:t>
      </w:r>
      <w:r w:rsidR="00242E7C" w:rsidRPr="00242E7C">
        <w:rPr>
          <w:rFonts w:cstheme="minorHAnsi"/>
          <w:vertAlign w:val="superscript"/>
        </w:rPr>
        <w:t>1</w:t>
      </w:r>
      <w:r w:rsidR="008F054B">
        <w:rPr>
          <w:rFonts w:cstheme="minorHAnsi"/>
          <w:vertAlign w:val="superscript"/>
        </w:rPr>
        <w:t>6</w:t>
      </w:r>
      <w:r w:rsidRPr="009D5E8D">
        <w:rPr>
          <w:rFonts w:cstheme="minorHAnsi"/>
        </w:rPr>
        <w:t>.</w:t>
      </w:r>
    </w:p>
    <w:p w14:paraId="4BCC883F" w14:textId="77777777" w:rsidR="009D5E8D" w:rsidRPr="009D5E8D" w:rsidRDefault="009D5E8D" w:rsidP="009D5E8D">
      <w:pPr>
        <w:tabs>
          <w:tab w:val="left" w:pos="9214"/>
        </w:tabs>
        <w:ind w:left="702" w:right="-8"/>
        <w:jc w:val="both"/>
        <w:rPr>
          <w:rFonts w:cstheme="minorHAnsi"/>
        </w:rPr>
      </w:pPr>
    </w:p>
    <w:p w14:paraId="3F660368" w14:textId="49051CC8" w:rsidR="00242E7C" w:rsidRDefault="00242E7C" w:rsidP="00242E7C">
      <w:pPr>
        <w:tabs>
          <w:tab w:val="left" w:pos="9214"/>
        </w:tabs>
        <w:ind w:left="702" w:right="-8"/>
        <w:jc w:val="both"/>
        <w:rPr>
          <w:b/>
        </w:rPr>
      </w:pPr>
      <w:r w:rsidRPr="00242E7C">
        <w:rPr>
          <w:rFonts w:cstheme="minorHAnsi"/>
          <w:b/>
        </w:rPr>
        <w:t>Riesgo de Tecnología:</w:t>
      </w:r>
      <w:r>
        <w:t xml:space="preserve"> Están relacionados con la capacidad tecnológica de la Entidad para satisfacer sus necesidades actuales y futuras y el cumplimiento de la misión.</w:t>
      </w:r>
      <w:r w:rsidRPr="009D5E8D">
        <w:rPr>
          <w:b/>
        </w:rPr>
        <w:t xml:space="preserve"> </w:t>
      </w:r>
    </w:p>
    <w:p w14:paraId="56B38E27" w14:textId="77777777" w:rsidR="000E295E" w:rsidRDefault="00F6772B" w:rsidP="0083422E">
      <w:pPr>
        <w:pStyle w:val="Textoindependiente"/>
        <w:tabs>
          <w:tab w:val="left" w:pos="9214"/>
        </w:tabs>
        <w:spacing w:before="2"/>
        <w:ind w:right="-8"/>
        <w:jc w:val="both"/>
        <w:rPr>
          <w:sz w:val="12"/>
        </w:rPr>
      </w:pPr>
      <w:r>
        <w:rPr>
          <w:noProof/>
          <w:lang w:val="es-CO" w:eastAsia="es-CO" w:bidi="ar-SA"/>
        </w:rPr>
        <mc:AlternateContent>
          <mc:Choice Requires="wps">
            <w:drawing>
              <wp:anchor distT="0" distB="0" distL="0" distR="0" simplePos="0" relativeHeight="251663360" behindDoc="1" locked="0" layoutInCell="1" allowOverlap="1" wp14:anchorId="4266655D" wp14:editId="6D4B6F3C">
                <wp:simplePos x="0" y="0"/>
                <wp:positionH relativeFrom="page">
                  <wp:posOffset>1080770</wp:posOffset>
                </wp:positionH>
                <wp:positionV relativeFrom="paragraph">
                  <wp:posOffset>118745</wp:posOffset>
                </wp:positionV>
                <wp:extent cx="1828800" cy="0"/>
                <wp:effectExtent l="0" t="0" r="0" b="0"/>
                <wp:wrapTopAndBottom/>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0FF3918" id="Line 16"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35pt" to="229.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4A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" strokeweight=".72pt">
                <w10:wrap type="topAndBottom" anchorx="page"/>
              </v:line>
            </w:pict>
          </mc:Fallback>
        </mc:AlternateContent>
      </w:r>
    </w:p>
    <w:p w14:paraId="2F272D60" w14:textId="65589E43" w:rsidR="00136F50" w:rsidRDefault="00136F50" w:rsidP="0083422E">
      <w:pPr>
        <w:tabs>
          <w:tab w:val="left" w:pos="9214"/>
        </w:tabs>
        <w:spacing w:before="70"/>
        <w:ind w:left="702" w:right="-8"/>
        <w:jc w:val="both"/>
        <w:rPr>
          <w:color w:val="221F1F"/>
          <w:sz w:val="16"/>
        </w:rPr>
      </w:pPr>
      <w:r>
        <w:rPr>
          <w:position w:val="4"/>
          <w:sz w:val="10"/>
        </w:rPr>
        <w:t xml:space="preserve">9 </w:t>
      </w:r>
      <w:r>
        <w:rPr>
          <w:color w:val="221F1F"/>
          <w:sz w:val="16"/>
        </w:rPr>
        <w:t>MINTIC. Modelo de Seguridad y Privacidad de la Información. Bogotá, 201</w:t>
      </w:r>
      <w:r w:rsidR="007275CF">
        <w:rPr>
          <w:color w:val="221F1F"/>
          <w:sz w:val="16"/>
        </w:rPr>
        <w:t>6</w:t>
      </w:r>
      <w:r>
        <w:rPr>
          <w:color w:val="221F1F"/>
          <w:sz w:val="16"/>
        </w:rPr>
        <w:t xml:space="preserve">. Página </w:t>
      </w:r>
      <w:r w:rsidR="007275CF">
        <w:rPr>
          <w:color w:val="221F1F"/>
          <w:sz w:val="16"/>
        </w:rPr>
        <w:t>8</w:t>
      </w:r>
      <w:r>
        <w:rPr>
          <w:color w:val="221F1F"/>
          <w:sz w:val="16"/>
        </w:rPr>
        <w:t>.</w:t>
      </w:r>
    </w:p>
    <w:p w14:paraId="7297008F" w14:textId="77777777" w:rsidR="003D4590" w:rsidRDefault="00136F50" w:rsidP="003D4590">
      <w:pPr>
        <w:tabs>
          <w:tab w:val="left" w:pos="9214"/>
        </w:tabs>
        <w:ind w:left="702" w:right="-8"/>
        <w:jc w:val="both"/>
        <w:rPr>
          <w:sz w:val="16"/>
        </w:rPr>
      </w:pPr>
      <w:r>
        <w:rPr>
          <w:position w:val="4"/>
          <w:sz w:val="10"/>
        </w:rPr>
        <w:t>10</w:t>
      </w:r>
      <w:r w:rsidR="0065197B">
        <w:rPr>
          <w:position w:val="4"/>
          <w:sz w:val="10"/>
        </w:rPr>
        <w:t xml:space="preserve"> </w:t>
      </w:r>
      <w:r w:rsidR="0065197B">
        <w:rPr>
          <w:color w:val="221F1F"/>
          <w:sz w:val="16"/>
        </w:rPr>
        <w:t>ICONTEC. NTC</w:t>
      </w:r>
      <w:r w:rsidR="009E69FE">
        <w:rPr>
          <w:color w:val="221F1F"/>
          <w:sz w:val="16"/>
        </w:rPr>
        <w:t xml:space="preserve"> </w:t>
      </w:r>
      <w:r w:rsidR="0065197B">
        <w:rPr>
          <w:color w:val="221F1F"/>
          <w:sz w:val="16"/>
        </w:rPr>
        <w:t>31000:2011. Gestión del Riesgo. Términos y Definiciones. Numeral 2.28 Bogotá, 2011. Página 9.</w:t>
      </w:r>
    </w:p>
    <w:p w14:paraId="1CCED2B2" w14:textId="4E9D0520" w:rsidR="000E295E" w:rsidRDefault="007275CF" w:rsidP="003D4590">
      <w:pPr>
        <w:tabs>
          <w:tab w:val="left" w:pos="9214"/>
        </w:tabs>
        <w:ind w:left="702" w:right="-8"/>
        <w:jc w:val="both"/>
        <w:rPr>
          <w:color w:val="221F1F"/>
          <w:sz w:val="16"/>
        </w:rPr>
      </w:pPr>
      <w:r>
        <w:rPr>
          <w:position w:val="4"/>
          <w:sz w:val="10"/>
        </w:rPr>
        <w:t>11</w:t>
      </w:r>
      <w:r w:rsidR="0065197B">
        <w:rPr>
          <w:position w:val="4"/>
          <w:sz w:val="10"/>
        </w:rPr>
        <w:t xml:space="preserve"> </w:t>
      </w:r>
      <w:r w:rsidR="0065197B">
        <w:rPr>
          <w:color w:val="221F1F"/>
          <w:sz w:val="16"/>
        </w:rPr>
        <w:t>Ibíd. Numeral 2.4 Bogotá, 2011. Página 5</w:t>
      </w:r>
    </w:p>
    <w:p w14:paraId="25FD13BE" w14:textId="55B1E22B" w:rsidR="003D4590" w:rsidRDefault="003D4590" w:rsidP="003D4590">
      <w:pPr>
        <w:tabs>
          <w:tab w:val="left" w:pos="9214"/>
        </w:tabs>
        <w:spacing w:before="1"/>
        <w:ind w:left="702" w:right="-8"/>
        <w:jc w:val="both"/>
        <w:rPr>
          <w:color w:val="221F1F"/>
          <w:sz w:val="16"/>
        </w:rPr>
      </w:pPr>
      <w:r>
        <w:rPr>
          <w:position w:val="4"/>
          <w:sz w:val="10"/>
        </w:rPr>
        <w:t xml:space="preserve">12 </w:t>
      </w:r>
      <w:r>
        <w:rPr>
          <w:color w:val="221F1F"/>
          <w:sz w:val="16"/>
        </w:rPr>
        <w:t xml:space="preserve">FUNCIÓN PÚBLICA. </w:t>
      </w:r>
      <w:r w:rsidRPr="00702C93">
        <w:rPr>
          <w:color w:val="221F1F"/>
          <w:sz w:val="16"/>
        </w:rPr>
        <w:t>Guía para la Administración del Riesgo y el diseño de controles en entidades públicas</w:t>
      </w:r>
      <w:r>
        <w:rPr>
          <w:color w:val="221F1F"/>
          <w:sz w:val="16"/>
        </w:rPr>
        <w:t>. Bogotá, 2018. Página. 8</w:t>
      </w:r>
    </w:p>
    <w:p w14:paraId="07D5BC68" w14:textId="72582258" w:rsidR="003D4590" w:rsidRDefault="003D4590" w:rsidP="003D4590">
      <w:pPr>
        <w:tabs>
          <w:tab w:val="left" w:pos="9214"/>
        </w:tabs>
        <w:ind w:left="702" w:right="-8"/>
        <w:jc w:val="both"/>
        <w:rPr>
          <w:color w:val="221F1F"/>
          <w:sz w:val="16"/>
        </w:rPr>
      </w:pPr>
      <w:r>
        <w:rPr>
          <w:position w:val="4"/>
          <w:sz w:val="10"/>
        </w:rPr>
        <w:t xml:space="preserve">13 </w:t>
      </w:r>
      <w:r>
        <w:rPr>
          <w:color w:val="221F1F"/>
          <w:sz w:val="16"/>
        </w:rPr>
        <w:t>ICONTEC. NTC 31000:2011. Gestión del Riesgo. Términos y Definiciones. Numeral 2.1 Bogotá, 2011. Página 4.</w:t>
      </w:r>
    </w:p>
    <w:p w14:paraId="3A2A77E4" w14:textId="0620EFCA" w:rsidR="00242E7C" w:rsidRDefault="00242E7C" w:rsidP="003D4590">
      <w:pPr>
        <w:tabs>
          <w:tab w:val="left" w:pos="9214"/>
        </w:tabs>
        <w:ind w:left="702" w:right="-8"/>
        <w:jc w:val="both"/>
        <w:rPr>
          <w:sz w:val="16"/>
        </w:rPr>
      </w:pPr>
      <w:r>
        <w:rPr>
          <w:position w:val="4"/>
          <w:sz w:val="10"/>
        </w:rPr>
        <w:t xml:space="preserve">14 </w:t>
      </w:r>
      <w:r w:rsidRPr="00242E7C">
        <w:rPr>
          <w:color w:val="221F1F"/>
          <w:sz w:val="16"/>
        </w:rPr>
        <w:t>FUNCIÓN PÚBLICA. Guía para la Gestión del Riesgos de Corrupción. Bogotá, 2015. Página. 10</w:t>
      </w:r>
    </w:p>
    <w:p w14:paraId="55608A99" w14:textId="688488E1" w:rsidR="008F054B" w:rsidRDefault="008F054B" w:rsidP="008F054B">
      <w:pPr>
        <w:pStyle w:val="Textoindependiente"/>
        <w:tabs>
          <w:tab w:val="left" w:pos="9214"/>
        </w:tabs>
        <w:ind w:left="702" w:right="-8"/>
        <w:jc w:val="both"/>
        <w:rPr>
          <w:color w:val="221F1F"/>
          <w:sz w:val="16"/>
        </w:rPr>
      </w:pPr>
      <w:r>
        <w:rPr>
          <w:position w:val="4"/>
          <w:sz w:val="10"/>
        </w:rPr>
        <w:t xml:space="preserve">15 </w:t>
      </w:r>
      <w:r>
        <w:rPr>
          <w:color w:val="221F1F"/>
          <w:sz w:val="16"/>
        </w:rPr>
        <w:t xml:space="preserve">FUNCIÓN PÚBLICA. </w:t>
      </w:r>
      <w:r w:rsidRPr="00702C93">
        <w:rPr>
          <w:color w:val="221F1F"/>
          <w:sz w:val="16"/>
        </w:rPr>
        <w:t>Guía para la Administración del Riesgo y el diseño de controles en entidades públicas</w:t>
      </w:r>
      <w:r>
        <w:rPr>
          <w:color w:val="221F1F"/>
          <w:sz w:val="16"/>
        </w:rPr>
        <w:t>. Bogotá, 2018. Página. 8</w:t>
      </w:r>
    </w:p>
    <w:p w14:paraId="10F706DE" w14:textId="38FFC369" w:rsidR="008F054B" w:rsidRDefault="008F054B" w:rsidP="008F054B">
      <w:pPr>
        <w:pStyle w:val="Textoindependiente"/>
        <w:tabs>
          <w:tab w:val="left" w:pos="9214"/>
        </w:tabs>
        <w:ind w:left="702" w:right="-8"/>
        <w:jc w:val="both"/>
        <w:rPr>
          <w:color w:val="221F1F"/>
          <w:sz w:val="16"/>
        </w:rPr>
      </w:pPr>
      <w:r>
        <w:rPr>
          <w:position w:val="4"/>
          <w:sz w:val="10"/>
        </w:rPr>
        <w:t xml:space="preserve">16 </w:t>
      </w:r>
      <w:r>
        <w:rPr>
          <w:color w:val="221F1F"/>
          <w:sz w:val="16"/>
        </w:rPr>
        <w:t>Ibíd. Página. 8</w:t>
      </w:r>
    </w:p>
    <w:p w14:paraId="48ED0C7E" w14:textId="642E0AC8" w:rsidR="008F054B" w:rsidRDefault="008F054B" w:rsidP="008F054B">
      <w:pPr>
        <w:pStyle w:val="Textoindependiente"/>
        <w:tabs>
          <w:tab w:val="left" w:pos="9214"/>
        </w:tabs>
        <w:ind w:left="702" w:right="-8"/>
        <w:jc w:val="both"/>
      </w:pPr>
      <w:r>
        <w:rPr>
          <w:b/>
        </w:rPr>
        <w:t>Riesgo Estratégico</w:t>
      </w:r>
      <w:r w:rsidRPr="008F054B">
        <w:rPr>
          <w:b/>
        </w:rPr>
        <w:t>:</w:t>
      </w:r>
      <w:r>
        <w:t xml:space="preserve"> Se asocia con la forma en que se administra la Entidad. El manejo del riesgo estratégico se</w:t>
      </w:r>
      <w:r>
        <w:rPr>
          <w:spacing w:val="-10"/>
        </w:rPr>
        <w:t xml:space="preserve"> </w:t>
      </w:r>
      <w:r>
        <w:t>enfoca</w:t>
      </w:r>
      <w:r>
        <w:rPr>
          <w:spacing w:val="-10"/>
        </w:rPr>
        <w:t xml:space="preserve"> </w:t>
      </w:r>
      <w:r>
        <w:t>a</w:t>
      </w:r>
      <w:r>
        <w:rPr>
          <w:spacing w:val="-10"/>
        </w:rPr>
        <w:t xml:space="preserve"> </w:t>
      </w:r>
      <w:r>
        <w:t>asuntos</w:t>
      </w:r>
      <w:r>
        <w:rPr>
          <w:spacing w:val="-9"/>
        </w:rPr>
        <w:t xml:space="preserve"> </w:t>
      </w:r>
      <w:r>
        <w:t>globales</w:t>
      </w:r>
      <w:r>
        <w:rPr>
          <w:spacing w:val="-10"/>
        </w:rPr>
        <w:t xml:space="preserve"> </w:t>
      </w:r>
      <w:r>
        <w:t>relacionados</w:t>
      </w:r>
      <w:r>
        <w:rPr>
          <w:spacing w:val="-10"/>
        </w:rPr>
        <w:t xml:space="preserve"> </w:t>
      </w:r>
      <w:r>
        <w:t>con</w:t>
      </w:r>
      <w:r>
        <w:rPr>
          <w:spacing w:val="-9"/>
        </w:rPr>
        <w:t xml:space="preserve"> </w:t>
      </w:r>
      <w:r>
        <w:t>la</w:t>
      </w:r>
      <w:r>
        <w:rPr>
          <w:spacing w:val="-10"/>
        </w:rPr>
        <w:t xml:space="preserve"> </w:t>
      </w:r>
      <w:r>
        <w:t>misión</w:t>
      </w:r>
      <w:r>
        <w:rPr>
          <w:spacing w:val="-10"/>
        </w:rPr>
        <w:t xml:space="preserve"> </w:t>
      </w:r>
      <w:r>
        <w:t>y</w:t>
      </w:r>
      <w:r>
        <w:rPr>
          <w:spacing w:val="-10"/>
        </w:rPr>
        <w:t xml:space="preserve"> </w:t>
      </w:r>
      <w:r>
        <w:t>el</w:t>
      </w:r>
      <w:r>
        <w:rPr>
          <w:spacing w:val="-11"/>
        </w:rPr>
        <w:t xml:space="preserve"> </w:t>
      </w:r>
      <w:r>
        <w:t>cumplimiento</w:t>
      </w:r>
      <w:r>
        <w:rPr>
          <w:spacing w:val="-10"/>
        </w:rPr>
        <w:t xml:space="preserve"> </w:t>
      </w:r>
      <w:r>
        <w:t>de</w:t>
      </w:r>
      <w:r>
        <w:rPr>
          <w:spacing w:val="-12"/>
        </w:rPr>
        <w:t xml:space="preserve"> </w:t>
      </w:r>
      <w:r>
        <w:t>los</w:t>
      </w:r>
      <w:r>
        <w:rPr>
          <w:spacing w:val="-12"/>
        </w:rPr>
        <w:t xml:space="preserve"> </w:t>
      </w:r>
      <w:r>
        <w:t>objetivos</w:t>
      </w:r>
      <w:r>
        <w:rPr>
          <w:spacing w:val="-12"/>
        </w:rPr>
        <w:t xml:space="preserve"> </w:t>
      </w:r>
      <w:r>
        <w:t>estratégicos,</w:t>
      </w:r>
      <w:r>
        <w:rPr>
          <w:spacing w:val="-9"/>
        </w:rPr>
        <w:t xml:space="preserve"> </w:t>
      </w:r>
      <w:r>
        <w:t>la</w:t>
      </w:r>
      <w:r>
        <w:rPr>
          <w:spacing w:val="-12"/>
        </w:rPr>
        <w:t xml:space="preserve"> </w:t>
      </w:r>
      <w:r>
        <w:t>clara definición de políticas, diseño y conceptualización de la entidad por parte de la alta</w:t>
      </w:r>
      <w:r>
        <w:rPr>
          <w:spacing w:val="-26"/>
        </w:rPr>
        <w:t xml:space="preserve"> </w:t>
      </w:r>
      <w:r>
        <w:t>Dirección.</w:t>
      </w:r>
    </w:p>
    <w:p w14:paraId="20111607" w14:textId="77777777" w:rsidR="000E295E" w:rsidRDefault="000E295E" w:rsidP="0083422E">
      <w:pPr>
        <w:pStyle w:val="Textoindependiente"/>
        <w:tabs>
          <w:tab w:val="left" w:pos="9214"/>
        </w:tabs>
        <w:ind w:right="-8"/>
        <w:jc w:val="both"/>
      </w:pPr>
    </w:p>
    <w:p w14:paraId="2CF79EB3" w14:textId="77777777" w:rsidR="00F7273D" w:rsidRDefault="008F054B" w:rsidP="008F054B">
      <w:pPr>
        <w:pStyle w:val="Textoindependiente"/>
        <w:tabs>
          <w:tab w:val="left" w:pos="9214"/>
        </w:tabs>
        <w:ind w:left="702" w:right="-8"/>
        <w:jc w:val="both"/>
      </w:pPr>
      <w:r>
        <w:rPr>
          <w:b/>
        </w:rPr>
        <w:t xml:space="preserve">Riesgos Financieros: </w:t>
      </w:r>
      <w:r>
        <w:t xml:space="preserve">Se relacionan con el manejo de los recursos de la entidad que incluyen: la ejecución presupuestal, la elaboración de los estados financieros, los pagos, manejos de excedentes de tesorería y el manejo sobre los bienes. </w:t>
      </w:r>
    </w:p>
    <w:p w14:paraId="5BF44309" w14:textId="77777777" w:rsidR="00F7273D" w:rsidRDefault="00F7273D" w:rsidP="008F054B">
      <w:pPr>
        <w:pStyle w:val="Textoindependiente"/>
        <w:tabs>
          <w:tab w:val="left" w:pos="9214"/>
        </w:tabs>
        <w:ind w:left="702" w:right="-8"/>
        <w:jc w:val="both"/>
      </w:pPr>
    </w:p>
    <w:p w14:paraId="6479688B" w14:textId="3290114B" w:rsidR="008F054B" w:rsidRDefault="008F054B" w:rsidP="008F054B">
      <w:pPr>
        <w:pStyle w:val="Textoindependiente"/>
        <w:tabs>
          <w:tab w:val="left" w:pos="9214"/>
        </w:tabs>
        <w:ind w:left="702" w:right="-8"/>
        <w:jc w:val="both"/>
      </w:pPr>
      <w:r w:rsidRPr="00F7273D">
        <w:rPr>
          <w:b/>
        </w:rPr>
        <w:t>Riesgos de Cumplimiento:</w:t>
      </w:r>
      <w:r>
        <w:t xml:space="preserve"> Se asocian con la capacidad de la entidad para cumplir con los requisitos legales, contractuales, de ética pública y en general con su compromiso ante la comunidad.</w:t>
      </w:r>
    </w:p>
    <w:p w14:paraId="20AC8F23" w14:textId="77777777" w:rsidR="008F054B" w:rsidRDefault="008F054B" w:rsidP="008F054B">
      <w:pPr>
        <w:pStyle w:val="Textoindependiente"/>
        <w:tabs>
          <w:tab w:val="left" w:pos="9214"/>
        </w:tabs>
        <w:ind w:right="-8"/>
        <w:jc w:val="both"/>
      </w:pPr>
    </w:p>
    <w:p w14:paraId="4A86C7D6" w14:textId="6DAA1A90" w:rsidR="000E295E" w:rsidRDefault="008F054B" w:rsidP="0083422E">
      <w:pPr>
        <w:pStyle w:val="Textoindependiente"/>
        <w:tabs>
          <w:tab w:val="left" w:pos="9214"/>
        </w:tabs>
        <w:spacing w:before="1"/>
        <w:ind w:left="702" w:right="-8"/>
        <w:jc w:val="both"/>
      </w:pPr>
      <w:r>
        <w:rPr>
          <w:b/>
        </w:rPr>
        <w:t>Riesgo I</w:t>
      </w:r>
      <w:r w:rsidR="0065197B">
        <w:rPr>
          <w:b/>
        </w:rPr>
        <w:t>nherente</w:t>
      </w:r>
      <w:r w:rsidR="0065197B">
        <w:t>: Es aquel al que se enfrenta una entidad en ausencia de acciones de la dirección para modificar su probabilidad o impacto</w:t>
      </w:r>
      <w:r w:rsidR="0065197B">
        <w:rPr>
          <w:position w:val="6"/>
          <w:sz w:val="14"/>
        </w:rPr>
        <w:t>1</w:t>
      </w:r>
      <w:r w:rsidR="00284C7D">
        <w:rPr>
          <w:position w:val="6"/>
          <w:sz w:val="14"/>
        </w:rPr>
        <w:t>7</w:t>
      </w:r>
      <w:r w:rsidR="0065197B">
        <w:t>.</w:t>
      </w:r>
    </w:p>
    <w:p w14:paraId="2FAD268C" w14:textId="77777777" w:rsidR="000E295E" w:rsidRDefault="000E295E" w:rsidP="0083422E">
      <w:pPr>
        <w:pStyle w:val="Textoindependiente"/>
        <w:tabs>
          <w:tab w:val="left" w:pos="9214"/>
        </w:tabs>
        <w:ind w:right="-8"/>
        <w:jc w:val="both"/>
      </w:pPr>
    </w:p>
    <w:p w14:paraId="20AC9F7B" w14:textId="77777777" w:rsidR="000E295E" w:rsidRDefault="0065197B" w:rsidP="0083422E">
      <w:pPr>
        <w:pStyle w:val="Textoindependiente"/>
        <w:tabs>
          <w:tab w:val="left" w:pos="9214"/>
        </w:tabs>
        <w:ind w:left="702" w:right="-8"/>
        <w:jc w:val="both"/>
      </w:pPr>
      <w:r>
        <w:rPr>
          <w:b/>
        </w:rPr>
        <w:t>Riesgos</w:t>
      </w:r>
      <w:r>
        <w:rPr>
          <w:b/>
          <w:spacing w:val="-8"/>
        </w:rPr>
        <w:t xml:space="preserve"> </w:t>
      </w:r>
      <w:r>
        <w:rPr>
          <w:b/>
        </w:rPr>
        <w:t>Operativos</w:t>
      </w:r>
      <w:r>
        <w:t>:</w:t>
      </w:r>
      <w:r>
        <w:rPr>
          <w:spacing w:val="-8"/>
        </w:rPr>
        <w:t xml:space="preserve"> </w:t>
      </w:r>
      <w:r>
        <w:t>Comprende</w:t>
      </w:r>
      <w:r>
        <w:rPr>
          <w:spacing w:val="-7"/>
        </w:rPr>
        <w:t xml:space="preserve"> </w:t>
      </w:r>
      <w:r>
        <w:t>los</w:t>
      </w:r>
      <w:r>
        <w:rPr>
          <w:spacing w:val="-6"/>
        </w:rPr>
        <w:t xml:space="preserve"> </w:t>
      </w:r>
      <w:r>
        <w:t>riesgos</w:t>
      </w:r>
      <w:r>
        <w:rPr>
          <w:spacing w:val="-6"/>
        </w:rPr>
        <w:t xml:space="preserve"> </w:t>
      </w:r>
      <w:r>
        <w:t>que</w:t>
      </w:r>
      <w:r>
        <w:rPr>
          <w:spacing w:val="-7"/>
        </w:rPr>
        <w:t xml:space="preserve"> </w:t>
      </w:r>
      <w:r>
        <w:t>provienen</w:t>
      </w:r>
      <w:r>
        <w:rPr>
          <w:spacing w:val="-9"/>
        </w:rPr>
        <w:t xml:space="preserve"> </w:t>
      </w:r>
      <w:r>
        <w:t>del</w:t>
      </w:r>
      <w:r>
        <w:rPr>
          <w:spacing w:val="-6"/>
        </w:rPr>
        <w:t xml:space="preserve"> </w:t>
      </w:r>
      <w:r>
        <w:t>funcionamiento</w:t>
      </w:r>
      <w:r>
        <w:rPr>
          <w:spacing w:val="-9"/>
        </w:rPr>
        <w:t xml:space="preserve"> </w:t>
      </w:r>
      <w:r>
        <w:t>y</w:t>
      </w:r>
      <w:r>
        <w:rPr>
          <w:spacing w:val="-6"/>
        </w:rPr>
        <w:t xml:space="preserve"> </w:t>
      </w:r>
      <w:r>
        <w:t>operatividad</w:t>
      </w:r>
      <w:r>
        <w:rPr>
          <w:spacing w:val="-6"/>
        </w:rPr>
        <w:t xml:space="preserve"> </w:t>
      </w:r>
      <w:r>
        <w:t>de</w:t>
      </w:r>
      <w:r>
        <w:rPr>
          <w:spacing w:val="-9"/>
        </w:rPr>
        <w:t xml:space="preserve"> </w:t>
      </w:r>
      <w:r>
        <w:t>los</w:t>
      </w:r>
      <w:r>
        <w:rPr>
          <w:spacing w:val="-9"/>
        </w:rPr>
        <w:t xml:space="preserve"> </w:t>
      </w:r>
      <w:r>
        <w:t>sistemas de información institucional, de la definición de los procesos, de la estructura de la entidad, de la articulación entre</w:t>
      </w:r>
      <w:r>
        <w:rPr>
          <w:spacing w:val="-1"/>
        </w:rPr>
        <w:t xml:space="preserve"> </w:t>
      </w:r>
      <w:r>
        <w:t>dependencias.</w:t>
      </w:r>
    </w:p>
    <w:p w14:paraId="196EE443" w14:textId="77777777" w:rsidR="000E295E" w:rsidRDefault="000E295E" w:rsidP="0083422E">
      <w:pPr>
        <w:pStyle w:val="Textoindependiente"/>
        <w:tabs>
          <w:tab w:val="left" w:pos="9214"/>
        </w:tabs>
        <w:spacing w:before="10"/>
        <w:ind w:right="-8"/>
        <w:jc w:val="both"/>
        <w:rPr>
          <w:sz w:val="21"/>
        </w:rPr>
      </w:pPr>
    </w:p>
    <w:p w14:paraId="498485B1" w14:textId="520BADDD" w:rsidR="000E295E" w:rsidRDefault="0065197B" w:rsidP="0083422E">
      <w:pPr>
        <w:pStyle w:val="Textoindependiente"/>
        <w:tabs>
          <w:tab w:val="left" w:pos="9214"/>
        </w:tabs>
        <w:ind w:left="702" w:right="-8"/>
        <w:jc w:val="both"/>
      </w:pPr>
      <w:r>
        <w:rPr>
          <w:b/>
        </w:rPr>
        <w:t xml:space="preserve">Riesgo Residual: </w:t>
      </w:r>
      <w:r w:rsidR="008F054B">
        <w:rPr>
          <w:rFonts w:cs="Flama Book"/>
          <w:color w:val="000000"/>
        </w:rPr>
        <w:t>Nivel de riesgo que permanece luego de tomar sus correspondientes medidas de tratamiento</w:t>
      </w:r>
      <w:r>
        <w:rPr>
          <w:position w:val="6"/>
          <w:sz w:val="14"/>
        </w:rPr>
        <w:t>1</w:t>
      </w:r>
      <w:r w:rsidR="00284C7D">
        <w:rPr>
          <w:position w:val="6"/>
          <w:sz w:val="14"/>
        </w:rPr>
        <w:t>8</w:t>
      </w:r>
      <w:r>
        <w:t>.</w:t>
      </w:r>
    </w:p>
    <w:p w14:paraId="7C09B5A2" w14:textId="77777777" w:rsidR="000E295E" w:rsidRDefault="000E295E" w:rsidP="0083422E">
      <w:pPr>
        <w:pStyle w:val="Textoindependiente"/>
        <w:tabs>
          <w:tab w:val="left" w:pos="9214"/>
        </w:tabs>
        <w:spacing w:before="10"/>
        <w:ind w:right="-8"/>
        <w:jc w:val="both"/>
        <w:rPr>
          <w:sz w:val="21"/>
        </w:rPr>
      </w:pPr>
    </w:p>
    <w:p w14:paraId="769FAC3E" w14:textId="3F50F4EC" w:rsidR="008F054B" w:rsidRDefault="008F054B" w:rsidP="008F054B">
      <w:pPr>
        <w:tabs>
          <w:tab w:val="left" w:pos="9214"/>
        </w:tabs>
        <w:ind w:left="702" w:right="-8"/>
        <w:jc w:val="both"/>
      </w:pPr>
      <w:r>
        <w:rPr>
          <w:b/>
        </w:rPr>
        <w:t xml:space="preserve">Tratamiento del riesgo: </w:t>
      </w:r>
      <w:r>
        <w:t>Proceso para modificar el riesgo</w:t>
      </w:r>
      <w:r w:rsidR="00284C7D">
        <w:t>, que puede implicar</w:t>
      </w:r>
      <w:r>
        <w:t>:</w:t>
      </w:r>
    </w:p>
    <w:p w14:paraId="669FB14B" w14:textId="77777777" w:rsidR="008F054B" w:rsidRDefault="008F054B" w:rsidP="008F054B">
      <w:pPr>
        <w:pStyle w:val="Textoindependiente"/>
        <w:tabs>
          <w:tab w:val="left" w:pos="9214"/>
        </w:tabs>
        <w:spacing w:before="1"/>
        <w:ind w:right="-8"/>
        <w:jc w:val="both"/>
      </w:pPr>
    </w:p>
    <w:p w14:paraId="1761844F" w14:textId="77777777" w:rsidR="008F054B" w:rsidRDefault="008F054B" w:rsidP="008F054B">
      <w:pPr>
        <w:pStyle w:val="Prrafodelista"/>
        <w:numPr>
          <w:ilvl w:val="0"/>
          <w:numId w:val="2"/>
        </w:numPr>
        <w:tabs>
          <w:tab w:val="left" w:pos="1130"/>
          <w:tab w:val="left" w:pos="9214"/>
        </w:tabs>
        <w:spacing w:line="268" w:lineRule="exact"/>
        <w:ind w:right="-8"/>
        <w:jc w:val="both"/>
      </w:pPr>
      <w:r>
        <w:t>Evitar el riesgo deduciendo no iniciar o continuar la actividad que lo</w:t>
      </w:r>
      <w:r>
        <w:rPr>
          <w:spacing w:val="-22"/>
        </w:rPr>
        <w:t xml:space="preserve"> </w:t>
      </w:r>
      <w:r>
        <w:t>originó.</w:t>
      </w:r>
    </w:p>
    <w:p w14:paraId="131D7A0F" w14:textId="77777777" w:rsidR="008F054B" w:rsidRDefault="008F054B" w:rsidP="008F054B">
      <w:pPr>
        <w:pStyle w:val="Prrafodelista"/>
        <w:numPr>
          <w:ilvl w:val="0"/>
          <w:numId w:val="2"/>
        </w:numPr>
        <w:tabs>
          <w:tab w:val="left" w:pos="1130"/>
          <w:tab w:val="left" w:pos="9214"/>
        </w:tabs>
        <w:spacing w:line="267" w:lineRule="exact"/>
        <w:ind w:right="-8"/>
        <w:jc w:val="both"/>
      </w:pPr>
      <w:r>
        <w:t>Tomar o incrementar el riesgo con el fin de perseguir una</w:t>
      </w:r>
      <w:r>
        <w:rPr>
          <w:spacing w:val="-12"/>
        </w:rPr>
        <w:t xml:space="preserve"> </w:t>
      </w:r>
      <w:r>
        <w:t>oportunidad</w:t>
      </w:r>
    </w:p>
    <w:p w14:paraId="6CE03D21" w14:textId="77777777" w:rsidR="008F054B" w:rsidRDefault="008F054B" w:rsidP="008F054B">
      <w:pPr>
        <w:pStyle w:val="Prrafodelista"/>
        <w:numPr>
          <w:ilvl w:val="0"/>
          <w:numId w:val="2"/>
        </w:numPr>
        <w:tabs>
          <w:tab w:val="left" w:pos="1130"/>
          <w:tab w:val="left" w:pos="9214"/>
        </w:tabs>
        <w:spacing w:line="268" w:lineRule="exact"/>
        <w:ind w:right="-8"/>
        <w:jc w:val="both"/>
      </w:pPr>
      <w:r>
        <w:t>Retirar la fuente del</w:t>
      </w:r>
      <w:r>
        <w:rPr>
          <w:spacing w:val="-1"/>
        </w:rPr>
        <w:t xml:space="preserve"> </w:t>
      </w:r>
      <w:r>
        <w:t>riesgo</w:t>
      </w:r>
    </w:p>
    <w:p w14:paraId="71961737" w14:textId="77777777" w:rsidR="008F054B" w:rsidRDefault="008F054B" w:rsidP="008F054B">
      <w:pPr>
        <w:pStyle w:val="Prrafodelista"/>
        <w:numPr>
          <w:ilvl w:val="0"/>
          <w:numId w:val="2"/>
        </w:numPr>
        <w:tabs>
          <w:tab w:val="left" w:pos="1130"/>
          <w:tab w:val="left" w:pos="9214"/>
        </w:tabs>
        <w:spacing w:line="268" w:lineRule="exact"/>
        <w:ind w:right="-8"/>
        <w:jc w:val="both"/>
      </w:pPr>
      <w:r>
        <w:t>Cambiar la</w:t>
      </w:r>
      <w:r>
        <w:rPr>
          <w:spacing w:val="-1"/>
        </w:rPr>
        <w:t xml:space="preserve"> </w:t>
      </w:r>
      <w:r>
        <w:t>probabilidad</w:t>
      </w:r>
    </w:p>
    <w:p w14:paraId="26059F7B" w14:textId="77777777" w:rsidR="008F054B" w:rsidRDefault="008F054B" w:rsidP="008F054B">
      <w:pPr>
        <w:pStyle w:val="Prrafodelista"/>
        <w:numPr>
          <w:ilvl w:val="0"/>
          <w:numId w:val="2"/>
        </w:numPr>
        <w:tabs>
          <w:tab w:val="left" w:pos="1130"/>
          <w:tab w:val="left" w:pos="9214"/>
        </w:tabs>
        <w:spacing w:line="268" w:lineRule="exact"/>
        <w:ind w:right="-8"/>
        <w:jc w:val="both"/>
      </w:pPr>
      <w:r>
        <w:t>Cambiar las</w:t>
      </w:r>
      <w:r>
        <w:rPr>
          <w:spacing w:val="-1"/>
        </w:rPr>
        <w:t xml:space="preserve"> </w:t>
      </w:r>
      <w:r>
        <w:t>consecuencias</w:t>
      </w:r>
    </w:p>
    <w:p w14:paraId="40C3E6F5" w14:textId="77777777" w:rsidR="008F054B" w:rsidRDefault="008F054B" w:rsidP="008F054B">
      <w:pPr>
        <w:pStyle w:val="Prrafodelista"/>
        <w:numPr>
          <w:ilvl w:val="0"/>
          <w:numId w:val="2"/>
        </w:numPr>
        <w:tabs>
          <w:tab w:val="left" w:pos="1130"/>
          <w:tab w:val="left" w:pos="9214"/>
        </w:tabs>
        <w:spacing w:line="268" w:lineRule="exact"/>
        <w:ind w:right="-8"/>
        <w:jc w:val="both"/>
      </w:pPr>
      <w:r>
        <w:t>Compartir el riesgo non una varias de las partes (incluyendo los contratos y la financiación del</w:t>
      </w:r>
      <w:r>
        <w:rPr>
          <w:spacing w:val="-25"/>
        </w:rPr>
        <w:t xml:space="preserve"> </w:t>
      </w:r>
      <w:r>
        <w:t>riesgo)</w:t>
      </w:r>
    </w:p>
    <w:p w14:paraId="36802477" w14:textId="07E5319D" w:rsidR="008F054B" w:rsidRDefault="008F054B" w:rsidP="008F054B">
      <w:pPr>
        <w:pStyle w:val="Prrafodelista"/>
        <w:numPr>
          <w:ilvl w:val="0"/>
          <w:numId w:val="2"/>
        </w:numPr>
        <w:tabs>
          <w:tab w:val="left" w:pos="1130"/>
          <w:tab w:val="left" w:pos="9214"/>
        </w:tabs>
        <w:spacing w:line="268" w:lineRule="exact"/>
        <w:ind w:right="-8"/>
        <w:jc w:val="both"/>
      </w:pPr>
      <w:r>
        <w:t>Retener el riesgo a través de la decisión</w:t>
      </w:r>
      <w:r>
        <w:rPr>
          <w:spacing w:val="-5"/>
        </w:rPr>
        <w:t xml:space="preserve"> </w:t>
      </w:r>
      <w:r>
        <w:t>informada</w:t>
      </w:r>
      <w:r w:rsidR="00284C7D">
        <w:rPr>
          <w:position w:val="6"/>
          <w:sz w:val="14"/>
        </w:rPr>
        <w:t>19</w:t>
      </w:r>
      <w:r>
        <w:t>.</w:t>
      </w:r>
    </w:p>
    <w:p w14:paraId="6D03AC70" w14:textId="1423069C" w:rsidR="008F054B" w:rsidRDefault="008F054B" w:rsidP="008F054B">
      <w:pPr>
        <w:pStyle w:val="Textoindependiente"/>
        <w:tabs>
          <w:tab w:val="left" w:pos="9214"/>
        </w:tabs>
        <w:spacing w:before="228"/>
        <w:ind w:left="702" w:right="-8"/>
        <w:jc w:val="both"/>
      </w:pPr>
      <w:r>
        <w:rPr>
          <w:b/>
        </w:rPr>
        <w:t xml:space="preserve">Vulnerabilidad: </w:t>
      </w:r>
      <w:r w:rsidR="00284C7D">
        <w:rPr>
          <w:rFonts w:cs="Flama Book"/>
          <w:color w:val="000000"/>
        </w:rPr>
        <w:t>es una debilidad, atributo, causa o falta de control que permitiría la explotación por parte de una o más amenazas contra los activos</w:t>
      </w:r>
      <w:r w:rsidR="00284C7D">
        <w:rPr>
          <w:rFonts w:cs="Flama Book"/>
          <w:color w:val="000000"/>
          <w:vertAlign w:val="superscript"/>
        </w:rPr>
        <w:t>20</w:t>
      </w:r>
      <w:r>
        <w:t>.</w:t>
      </w:r>
    </w:p>
    <w:p w14:paraId="1EC158C7" w14:textId="1CF9D3A8" w:rsidR="00D404D5" w:rsidRDefault="00D404D5" w:rsidP="008F054B">
      <w:pPr>
        <w:pStyle w:val="Textoindependiente"/>
        <w:tabs>
          <w:tab w:val="left" w:pos="9214"/>
        </w:tabs>
        <w:spacing w:before="228"/>
        <w:ind w:left="702" w:right="-8"/>
        <w:jc w:val="both"/>
      </w:pPr>
    </w:p>
    <w:p w14:paraId="37398B08" w14:textId="359771D2" w:rsidR="00D404D5" w:rsidRDefault="00D404D5" w:rsidP="008F054B">
      <w:pPr>
        <w:pStyle w:val="Textoindependiente"/>
        <w:tabs>
          <w:tab w:val="left" w:pos="9214"/>
        </w:tabs>
        <w:spacing w:before="228"/>
        <w:ind w:left="702" w:right="-8"/>
        <w:jc w:val="both"/>
      </w:pPr>
    </w:p>
    <w:p w14:paraId="0DF65CCF" w14:textId="3F532AAB" w:rsidR="00D404D5" w:rsidRDefault="00D404D5" w:rsidP="008F054B">
      <w:pPr>
        <w:pStyle w:val="Textoindependiente"/>
        <w:tabs>
          <w:tab w:val="left" w:pos="9214"/>
        </w:tabs>
        <w:spacing w:before="228"/>
        <w:ind w:left="702" w:right="-8"/>
        <w:jc w:val="both"/>
      </w:pPr>
    </w:p>
    <w:p w14:paraId="7498C82C" w14:textId="244428F6" w:rsidR="00D404D5" w:rsidRDefault="00D404D5" w:rsidP="008F054B">
      <w:pPr>
        <w:pStyle w:val="Textoindependiente"/>
        <w:tabs>
          <w:tab w:val="left" w:pos="9214"/>
        </w:tabs>
        <w:spacing w:before="228"/>
        <w:ind w:left="702" w:right="-8"/>
        <w:jc w:val="both"/>
      </w:pPr>
    </w:p>
    <w:p w14:paraId="65E42B46" w14:textId="7D5D0853" w:rsidR="00D404D5" w:rsidRDefault="00D404D5" w:rsidP="008F054B">
      <w:pPr>
        <w:pStyle w:val="Textoindependiente"/>
        <w:tabs>
          <w:tab w:val="left" w:pos="9214"/>
        </w:tabs>
        <w:spacing w:before="228"/>
        <w:ind w:left="702" w:right="-8"/>
        <w:jc w:val="both"/>
      </w:pPr>
    </w:p>
    <w:p w14:paraId="75154791" w14:textId="4C6789C6" w:rsidR="00D404D5" w:rsidRDefault="00D404D5" w:rsidP="008F054B">
      <w:pPr>
        <w:pStyle w:val="Textoindependiente"/>
        <w:tabs>
          <w:tab w:val="left" w:pos="9214"/>
        </w:tabs>
        <w:spacing w:before="228"/>
        <w:ind w:left="702" w:right="-8"/>
        <w:jc w:val="both"/>
      </w:pPr>
    </w:p>
    <w:p w14:paraId="3B1D53C3" w14:textId="6F2329B7" w:rsidR="00D404D5" w:rsidRDefault="00D404D5" w:rsidP="008F054B">
      <w:pPr>
        <w:pStyle w:val="Textoindependiente"/>
        <w:tabs>
          <w:tab w:val="left" w:pos="9214"/>
        </w:tabs>
        <w:spacing w:before="228"/>
        <w:ind w:left="702" w:right="-8"/>
        <w:jc w:val="both"/>
      </w:pPr>
    </w:p>
    <w:p w14:paraId="3304556E" w14:textId="77777777" w:rsidR="00D404D5" w:rsidRDefault="00D404D5" w:rsidP="008F054B">
      <w:pPr>
        <w:pStyle w:val="Textoindependiente"/>
        <w:tabs>
          <w:tab w:val="left" w:pos="9214"/>
        </w:tabs>
        <w:spacing w:before="228"/>
        <w:ind w:left="702" w:right="-8"/>
        <w:jc w:val="both"/>
      </w:pPr>
    </w:p>
    <w:p w14:paraId="022A1508" w14:textId="77777777" w:rsidR="008F054B" w:rsidRDefault="008F054B" w:rsidP="008F054B">
      <w:pPr>
        <w:pStyle w:val="Textoindependiente"/>
        <w:tabs>
          <w:tab w:val="left" w:pos="9214"/>
        </w:tabs>
        <w:spacing w:before="11"/>
        <w:ind w:right="-8"/>
        <w:jc w:val="both"/>
        <w:rPr>
          <w:position w:val="4"/>
          <w:sz w:val="10"/>
        </w:rPr>
      </w:pPr>
    </w:p>
    <w:p w14:paraId="7A953CD0" w14:textId="34B87FC2" w:rsidR="009D5E8D" w:rsidRDefault="008F054B" w:rsidP="008F054B">
      <w:pPr>
        <w:pStyle w:val="Textoindependiente"/>
        <w:tabs>
          <w:tab w:val="left" w:pos="9214"/>
        </w:tabs>
        <w:spacing w:before="11"/>
        <w:ind w:right="-8"/>
        <w:jc w:val="both"/>
        <w:rPr>
          <w:position w:val="4"/>
          <w:sz w:val="10"/>
        </w:rPr>
      </w:pPr>
      <w:r>
        <w:rPr>
          <w:noProof/>
          <w:lang w:val="es-CO" w:eastAsia="es-CO" w:bidi="ar-SA"/>
        </w:rPr>
        <mc:AlternateContent>
          <mc:Choice Requires="wps">
            <w:drawing>
              <wp:anchor distT="0" distB="0" distL="0" distR="0" simplePos="0" relativeHeight="251664384" behindDoc="1" locked="0" layoutInCell="1" allowOverlap="1" wp14:anchorId="01F73175" wp14:editId="3CB9E072">
                <wp:simplePos x="0" y="0"/>
                <wp:positionH relativeFrom="page">
                  <wp:posOffset>1090295</wp:posOffset>
                </wp:positionH>
                <wp:positionV relativeFrom="paragraph">
                  <wp:posOffset>90170</wp:posOffset>
                </wp:positionV>
                <wp:extent cx="1828800" cy="0"/>
                <wp:effectExtent l="0" t="0" r="19050" b="19050"/>
                <wp:wrapTopAndBottom/>
                <wp:docPr id="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69B0E99" id="Line 1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85pt,7.1pt" to="229.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wNj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" strokeweight=".72pt">
                <w10:wrap type="topAndBottom" anchorx="page"/>
              </v:line>
            </w:pict>
          </mc:Fallback>
        </mc:AlternateContent>
      </w:r>
    </w:p>
    <w:p w14:paraId="46854CC4" w14:textId="08B7AA08" w:rsidR="000E295E" w:rsidRDefault="0065197B" w:rsidP="0083422E">
      <w:pPr>
        <w:tabs>
          <w:tab w:val="left" w:pos="9214"/>
        </w:tabs>
        <w:spacing w:line="183" w:lineRule="exact"/>
        <w:ind w:left="702" w:right="-8"/>
        <w:jc w:val="both"/>
        <w:rPr>
          <w:sz w:val="16"/>
        </w:rPr>
      </w:pPr>
      <w:r>
        <w:rPr>
          <w:position w:val="4"/>
          <w:sz w:val="10"/>
        </w:rPr>
        <w:t>1</w:t>
      </w:r>
      <w:r w:rsidR="00284C7D">
        <w:rPr>
          <w:position w:val="4"/>
          <w:sz w:val="10"/>
        </w:rPr>
        <w:t>7</w:t>
      </w:r>
      <w:r>
        <w:rPr>
          <w:position w:val="4"/>
          <w:sz w:val="10"/>
        </w:rPr>
        <w:t xml:space="preserve"> </w:t>
      </w:r>
      <w:r w:rsidR="008F054B">
        <w:rPr>
          <w:color w:val="221F1F"/>
          <w:sz w:val="16"/>
        </w:rPr>
        <w:t>FUNCIÓN PÚBLICA</w:t>
      </w:r>
      <w:r>
        <w:rPr>
          <w:color w:val="221F1F"/>
          <w:sz w:val="16"/>
        </w:rPr>
        <w:t>. Guía para la Gestión del Riesgos de Corrupción. Bogotá, 2015. Página. 8</w:t>
      </w:r>
    </w:p>
    <w:p w14:paraId="3B0CE83F" w14:textId="74580490" w:rsidR="000E295E" w:rsidRDefault="0065197B" w:rsidP="00284C7D">
      <w:pPr>
        <w:tabs>
          <w:tab w:val="left" w:pos="9214"/>
        </w:tabs>
        <w:spacing w:before="1"/>
        <w:ind w:left="702" w:right="-8"/>
        <w:jc w:val="both"/>
        <w:rPr>
          <w:sz w:val="16"/>
        </w:rPr>
      </w:pPr>
      <w:r>
        <w:rPr>
          <w:position w:val="4"/>
          <w:sz w:val="10"/>
        </w:rPr>
        <w:t>1</w:t>
      </w:r>
      <w:r w:rsidR="00284C7D">
        <w:rPr>
          <w:position w:val="4"/>
          <w:sz w:val="10"/>
        </w:rPr>
        <w:t>8</w:t>
      </w:r>
      <w:r>
        <w:rPr>
          <w:position w:val="4"/>
          <w:sz w:val="10"/>
        </w:rPr>
        <w:t xml:space="preserve"> </w:t>
      </w:r>
      <w:r>
        <w:rPr>
          <w:color w:val="221F1F"/>
          <w:sz w:val="16"/>
        </w:rPr>
        <w:t>Ibíd. Página. 8</w:t>
      </w:r>
    </w:p>
    <w:p w14:paraId="5955E5E9" w14:textId="7CB42C09" w:rsidR="00284C7D" w:rsidRDefault="00284C7D" w:rsidP="00284C7D">
      <w:pPr>
        <w:tabs>
          <w:tab w:val="left" w:pos="9214"/>
        </w:tabs>
        <w:spacing w:before="1" w:line="183" w:lineRule="exact"/>
        <w:ind w:left="702" w:right="-8"/>
        <w:jc w:val="both"/>
        <w:rPr>
          <w:sz w:val="16"/>
        </w:rPr>
      </w:pPr>
      <w:r>
        <w:rPr>
          <w:position w:val="4"/>
          <w:sz w:val="10"/>
        </w:rPr>
        <w:t xml:space="preserve">19 </w:t>
      </w:r>
      <w:r>
        <w:rPr>
          <w:color w:val="221F1F"/>
          <w:sz w:val="16"/>
        </w:rPr>
        <w:t>ICONTEC. NTC31000:2011. Gestión del Riesgo. Términos y Definiciones. Numeral 2.25 Bogotá, 2011. Página 8.</w:t>
      </w:r>
    </w:p>
    <w:p w14:paraId="5122046D" w14:textId="19226430" w:rsidR="00284C7D" w:rsidRDefault="00284C7D" w:rsidP="00284C7D">
      <w:pPr>
        <w:tabs>
          <w:tab w:val="left" w:pos="9214"/>
        </w:tabs>
        <w:spacing w:line="183" w:lineRule="exact"/>
        <w:ind w:left="702" w:right="-8"/>
        <w:jc w:val="both"/>
        <w:rPr>
          <w:sz w:val="16"/>
        </w:rPr>
      </w:pPr>
      <w:r>
        <w:rPr>
          <w:position w:val="4"/>
          <w:sz w:val="10"/>
        </w:rPr>
        <w:t xml:space="preserve">20 </w:t>
      </w:r>
      <w:r>
        <w:rPr>
          <w:color w:val="221F1F"/>
          <w:sz w:val="16"/>
        </w:rPr>
        <w:t>FUNCIÓN PÚBLICA. Guía para la Gestión del Riesgos de Corrupción. Bogotá, 2015. Página. 9</w:t>
      </w:r>
    </w:p>
    <w:p w14:paraId="270A4C68" w14:textId="77777777" w:rsidR="00284C7D" w:rsidRDefault="00284C7D" w:rsidP="00284C7D">
      <w:pPr>
        <w:tabs>
          <w:tab w:val="left" w:pos="9214"/>
        </w:tabs>
        <w:spacing w:before="1" w:line="183" w:lineRule="exact"/>
        <w:ind w:left="702" w:right="-8"/>
        <w:jc w:val="both"/>
        <w:rPr>
          <w:sz w:val="16"/>
        </w:rPr>
        <w:sectPr w:rsidR="00284C7D" w:rsidSect="0083422E">
          <w:pgSz w:w="12240" w:h="15840"/>
          <w:pgMar w:top="2260" w:right="900" w:bottom="280" w:left="1000" w:header="713" w:footer="0" w:gutter="0"/>
          <w:cols w:space="720"/>
        </w:sectPr>
      </w:pPr>
    </w:p>
    <w:p w14:paraId="4758DE99" w14:textId="77777777" w:rsidR="00BD6A4A" w:rsidRDefault="00BD6A4A" w:rsidP="00DF167C">
      <w:pPr>
        <w:pStyle w:val="Ttulo1"/>
        <w:numPr>
          <w:ilvl w:val="0"/>
          <w:numId w:val="22"/>
        </w:numPr>
        <w:tabs>
          <w:tab w:val="left" w:pos="1129"/>
          <w:tab w:val="left" w:pos="1130"/>
        </w:tabs>
        <w:spacing w:before="101"/>
      </w:pPr>
      <w:bookmarkStart w:id="10" w:name="_Toc34213245"/>
      <w:r>
        <w:t>CONTEXTO ESTRATÉGICO</w:t>
      </w:r>
      <w:bookmarkEnd w:id="10"/>
    </w:p>
    <w:p w14:paraId="2ED509CA" w14:textId="77777777" w:rsidR="00BD6A4A" w:rsidRDefault="00BD6A4A" w:rsidP="00BD6A4A">
      <w:pPr>
        <w:jc w:val="both"/>
        <w:rPr>
          <w:rFonts w:ascii="Arial" w:hAnsi="Arial" w:cs="Arial"/>
          <w:sz w:val="24"/>
          <w:szCs w:val="24"/>
          <w:lang w:eastAsia="en-US"/>
        </w:rPr>
      </w:pPr>
    </w:p>
    <w:p w14:paraId="14BFE64E" w14:textId="77777777" w:rsidR="00BD6A4A" w:rsidRPr="00BD6A4A" w:rsidRDefault="00BD6A4A" w:rsidP="00BD6A4A">
      <w:pPr>
        <w:jc w:val="both"/>
        <w:rPr>
          <w:rFonts w:cs="Flama Book"/>
          <w:color w:val="000000"/>
        </w:rPr>
      </w:pPr>
      <w:r w:rsidRPr="00BD6A4A">
        <w:rPr>
          <w:rFonts w:cs="Flama Book"/>
          <w:color w:val="000000"/>
        </w:rPr>
        <w:t>El Contexto Estratégico refleja el panorama actual del entorno de la entidad y sus capacidades internas.  Se efectuó la revisión y actualización del contexto estratégico de APC-Colombia como la primera actividad en el proceso de identificación de riesgos que pudiesen afectar el cumplimiento de los objetivos institucionales.  La metodología utilizada para definir el contexto estratégico es un análisis y matriz FODA agrupados en aspectos positivos (fortalezas y oportunidades) y negativos (debilidades y amenazas) tanto a nivel institucional como de cada uno de los procesos vigentes en la entidad.  Se presenta en la matriz que sigue, el contexto estratégico consolidado de APC-Colombia:</w:t>
      </w:r>
    </w:p>
    <w:p w14:paraId="20F2FE67" w14:textId="77777777" w:rsidR="00BD6A4A" w:rsidRPr="004E3574" w:rsidRDefault="00BD6A4A" w:rsidP="00BD6A4A">
      <w:pPr>
        <w:jc w:val="both"/>
        <w:rPr>
          <w:rFonts w:ascii="Arial" w:hAnsi="Arial" w:cs="Arial"/>
          <w:sz w:val="24"/>
          <w:szCs w:val="24"/>
          <w:lang w:eastAsia="en-US"/>
        </w:rPr>
      </w:pPr>
    </w:p>
    <w:tbl>
      <w:tblPr>
        <w:tblW w:w="14178" w:type="dxa"/>
        <w:tblLayout w:type="fixed"/>
        <w:tblCellMar>
          <w:left w:w="28" w:type="dxa"/>
          <w:right w:w="28" w:type="dxa"/>
        </w:tblCellMar>
        <w:tblLook w:val="04A0" w:firstRow="1" w:lastRow="0" w:firstColumn="1" w:lastColumn="0" w:noHBand="0" w:noVBand="1"/>
      </w:tblPr>
      <w:tblGrid>
        <w:gridCol w:w="1129"/>
        <w:gridCol w:w="2835"/>
        <w:gridCol w:w="2835"/>
        <w:gridCol w:w="3827"/>
        <w:gridCol w:w="3552"/>
      </w:tblGrid>
      <w:tr w:rsidR="00BD6A4A" w:rsidRPr="00037916" w14:paraId="698076D1" w14:textId="77777777" w:rsidTr="00BD6A4A">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5167482" w14:textId="77777777" w:rsidR="00BD6A4A" w:rsidRPr="00037916" w:rsidRDefault="00BD6A4A" w:rsidP="00BD6A4A">
            <w:pPr>
              <w:jc w:val="center"/>
              <w:rPr>
                <w:rFonts w:eastAsia="Times New Roman" w:cs="Calibri"/>
                <w:b/>
                <w:color w:val="000000"/>
              </w:rPr>
            </w:pPr>
            <w:r w:rsidRPr="00037916">
              <w:rPr>
                <w:rFonts w:eastAsia="Times New Roman" w:cs="Calibri"/>
                <w:b/>
                <w:color w:val="000000"/>
              </w:rPr>
              <w:t xml:space="preserve">CONTEXTO ESTRATÉGICO </w:t>
            </w:r>
          </w:p>
        </w:tc>
      </w:tr>
      <w:tr w:rsidR="00BD6A4A" w:rsidRPr="00037916" w14:paraId="635BDBFD" w14:textId="77777777" w:rsidTr="00BD6A4A">
        <w:trPr>
          <w:trHeight w:val="288"/>
          <w:tblHead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14:paraId="005B16BB" w14:textId="77777777" w:rsidR="00BD6A4A" w:rsidRPr="00037916" w:rsidRDefault="00BD6A4A" w:rsidP="00BD6A4A">
            <w:pPr>
              <w:rPr>
                <w:rFonts w:eastAsia="Times New Roman" w:cs="Calibri"/>
                <w:b/>
                <w:color w:val="000000"/>
              </w:rPr>
            </w:pPr>
            <w:r w:rsidRPr="00037916">
              <w:rPr>
                <w:rFonts w:eastAsia="Times New Roman" w:cs="Calibri"/>
                <w:b/>
                <w:color w:val="000000"/>
              </w:rPr>
              <w:t>TIPO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4183BF80" w14:textId="77777777" w:rsidR="00BD6A4A" w:rsidRDefault="00BD6A4A" w:rsidP="00BD6A4A">
            <w:pPr>
              <w:rPr>
                <w:rFonts w:eastAsia="Times New Roman" w:cs="Calibri"/>
                <w:b/>
                <w:color w:val="000000"/>
              </w:rPr>
            </w:pPr>
            <w:r w:rsidRPr="00037916">
              <w:rPr>
                <w:rFonts w:eastAsia="Times New Roman" w:cs="Calibri"/>
                <w:b/>
                <w:color w:val="000000"/>
              </w:rPr>
              <w:t>FORTALEZAS (F)</w:t>
            </w:r>
            <w:r>
              <w:rPr>
                <w:rFonts w:eastAsia="Times New Roman" w:cs="Calibri"/>
                <w:b/>
                <w:color w:val="000000"/>
              </w:rPr>
              <w:t xml:space="preserve"> </w:t>
            </w:r>
          </w:p>
          <w:p w14:paraId="76567AD9" w14:textId="77777777" w:rsidR="00BD6A4A" w:rsidRPr="00037916" w:rsidRDefault="00BD6A4A" w:rsidP="00BD6A4A">
            <w:pPr>
              <w:rPr>
                <w:rFonts w:eastAsia="Times New Roman" w:cs="Calibri"/>
                <w:b/>
                <w:color w:val="000000"/>
              </w:rPr>
            </w:pPr>
            <w:r>
              <w:rPr>
                <w:rFonts w:eastAsia="Times New Roman"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6EB3CDE4" w14:textId="77777777" w:rsidR="00BD6A4A" w:rsidRDefault="00BD6A4A" w:rsidP="00BD6A4A">
            <w:pPr>
              <w:rPr>
                <w:rFonts w:eastAsia="Times New Roman" w:cs="Calibri"/>
                <w:b/>
                <w:color w:val="000000"/>
              </w:rPr>
            </w:pPr>
            <w:r w:rsidRPr="00037916">
              <w:rPr>
                <w:rFonts w:eastAsia="Times New Roman" w:cs="Calibri"/>
                <w:b/>
                <w:color w:val="000000"/>
              </w:rPr>
              <w:t>OPORTUNIDADES (O)</w:t>
            </w:r>
            <w:r>
              <w:rPr>
                <w:rFonts w:eastAsia="Times New Roman" w:cs="Calibri"/>
                <w:b/>
                <w:color w:val="000000"/>
              </w:rPr>
              <w:t xml:space="preserve"> </w:t>
            </w:r>
          </w:p>
          <w:p w14:paraId="02EE95CC" w14:textId="77777777" w:rsidR="00BD6A4A" w:rsidRPr="00037916" w:rsidRDefault="00BD6A4A" w:rsidP="00BD6A4A">
            <w:pPr>
              <w:rPr>
                <w:rFonts w:eastAsia="Times New Roman" w:cs="Calibri"/>
                <w:b/>
                <w:color w:val="000000"/>
              </w:rPr>
            </w:pPr>
            <w:r>
              <w:rPr>
                <w:rFonts w:eastAsia="Times New Roman"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15F5713A" w14:textId="77777777" w:rsidR="00BD6A4A" w:rsidRDefault="00BD6A4A" w:rsidP="00BD6A4A">
            <w:pPr>
              <w:rPr>
                <w:rFonts w:eastAsia="Times New Roman" w:cs="Calibri"/>
                <w:b/>
                <w:color w:val="000000"/>
              </w:rPr>
            </w:pPr>
            <w:r w:rsidRPr="00037916">
              <w:rPr>
                <w:rFonts w:eastAsia="Times New Roman" w:cs="Calibri"/>
                <w:b/>
                <w:color w:val="000000"/>
              </w:rPr>
              <w:t>DEBILIDADES(D)</w:t>
            </w:r>
            <w:r>
              <w:rPr>
                <w:rFonts w:eastAsia="Times New Roman" w:cs="Calibri"/>
                <w:b/>
                <w:color w:val="000000"/>
              </w:rPr>
              <w:t xml:space="preserve"> </w:t>
            </w:r>
          </w:p>
          <w:p w14:paraId="040587CE" w14:textId="77777777" w:rsidR="00BD6A4A" w:rsidRPr="00037916" w:rsidRDefault="00BD6A4A" w:rsidP="00BD6A4A">
            <w:pPr>
              <w:rPr>
                <w:rFonts w:eastAsia="Times New Roman" w:cs="Calibri"/>
                <w:b/>
                <w:color w:val="000000"/>
              </w:rPr>
            </w:pPr>
            <w:r>
              <w:rPr>
                <w:rFonts w:eastAsia="Times New Roman" w:cs="Calibri"/>
                <w:b/>
                <w:color w:val="000000"/>
              </w:rPr>
              <w:t>(INTERNO)</w:t>
            </w:r>
          </w:p>
        </w:tc>
        <w:tc>
          <w:tcPr>
            <w:tcW w:w="3552"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6337AA1F" w14:textId="77777777" w:rsidR="00BD6A4A" w:rsidRDefault="00BD6A4A" w:rsidP="00BD6A4A">
            <w:pPr>
              <w:rPr>
                <w:rFonts w:eastAsia="Times New Roman" w:cs="Calibri"/>
                <w:b/>
                <w:color w:val="000000"/>
              </w:rPr>
            </w:pPr>
            <w:r w:rsidRPr="00037916">
              <w:rPr>
                <w:rFonts w:eastAsia="Times New Roman" w:cs="Calibri"/>
                <w:b/>
                <w:color w:val="000000"/>
              </w:rPr>
              <w:t>AMENAZAS (A)</w:t>
            </w:r>
            <w:r>
              <w:rPr>
                <w:rFonts w:eastAsia="Times New Roman" w:cs="Calibri"/>
                <w:b/>
                <w:color w:val="000000"/>
              </w:rPr>
              <w:t xml:space="preserve"> </w:t>
            </w:r>
          </w:p>
          <w:p w14:paraId="6986619E" w14:textId="77777777" w:rsidR="00BD6A4A" w:rsidRPr="00037916" w:rsidRDefault="00BD6A4A" w:rsidP="00BD6A4A">
            <w:pPr>
              <w:rPr>
                <w:rFonts w:eastAsia="Times New Roman" w:cs="Calibri"/>
                <w:b/>
                <w:color w:val="000000"/>
              </w:rPr>
            </w:pPr>
            <w:r>
              <w:rPr>
                <w:rFonts w:eastAsia="Times New Roman" w:cs="Calibri"/>
                <w:b/>
                <w:color w:val="000000"/>
              </w:rPr>
              <w:t>(EXTERNO)</w:t>
            </w:r>
          </w:p>
        </w:tc>
      </w:tr>
      <w:tr w:rsidR="00BD6A4A" w:rsidRPr="00CE49A3" w14:paraId="60E06309" w14:textId="77777777" w:rsidTr="00BD6A4A">
        <w:trPr>
          <w:trHeight w:val="3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61360D6" w14:textId="77777777" w:rsidR="00BD6A4A" w:rsidRPr="00037916" w:rsidRDefault="00BD6A4A" w:rsidP="00BD6A4A">
            <w:pPr>
              <w:rPr>
                <w:rFonts w:eastAsia="Times New Roman" w:cs="Calibri"/>
                <w:b/>
                <w:color w:val="000000"/>
              </w:rPr>
            </w:pPr>
            <w:r w:rsidRPr="00037916">
              <w:rPr>
                <w:rFonts w:eastAsia="Times New Roman" w:cs="Calibri"/>
                <w:b/>
                <w:color w:val="000000"/>
              </w:rPr>
              <w:t>Institucional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76C91C" w14:textId="77777777" w:rsidR="00BD6A4A" w:rsidRPr="00CE49A3" w:rsidRDefault="00BD6A4A" w:rsidP="00BD6A4A">
            <w:pPr>
              <w:pStyle w:val="Prrafodelista"/>
              <w:widowControl/>
              <w:numPr>
                <w:ilvl w:val="0"/>
                <w:numId w:val="35"/>
              </w:numPr>
              <w:autoSpaceDE/>
              <w:autoSpaceDN/>
              <w:ind w:left="279" w:hanging="218"/>
              <w:contextualSpacing/>
              <w:rPr>
                <w:rFonts w:eastAsia="Times New Roman" w:cs="Calibri"/>
                <w:color w:val="000000"/>
                <w:sz w:val="20"/>
              </w:rPr>
            </w:pPr>
            <w:r w:rsidRPr="00CE49A3">
              <w:rPr>
                <w:rFonts w:eastAsia="Times New Roman" w:cs="Calibri"/>
                <w:color w:val="000000"/>
                <w:sz w:val="20"/>
              </w:rPr>
              <w:t xml:space="preserve">Credibilidad </w:t>
            </w:r>
          </w:p>
          <w:p w14:paraId="280E0912" w14:textId="77777777" w:rsidR="00BD6A4A" w:rsidRPr="00CE49A3" w:rsidRDefault="00BD6A4A" w:rsidP="00BD6A4A">
            <w:pPr>
              <w:pStyle w:val="Prrafodelista"/>
              <w:widowControl/>
              <w:numPr>
                <w:ilvl w:val="0"/>
                <w:numId w:val="35"/>
              </w:numPr>
              <w:autoSpaceDE/>
              <w:autoSpaceDN/>
              <w:ind w:left="279" w:hanging="218"/>
              <w:contextualSpacing/>
              <w:rPr>
                <w:rFonts w:eastAsia="Times New Roman" w:cs="Calibri"/>
                <w:color w:val="000000"/>
                <w:sz w:val="20"/>
              </w:rPr>
            </w:pPr>
            <w:r w:rsidRPr="00CE49A3">
              <w:rPr>
                <w:rFonts w:eastAsia="Times New Roman" w:cs="Calibri"/>
                <w:color w:val="000000"/>
                <w:sz w:val="20"/>
              </w:rPr>
              <w:t>Personal calificado</w:t>
            </w:r>
          </w:p>
          <w:p w14:paraId="3D7EBF79" w14:textId="77777777" w:rsidR="00BD6A4A" w:rsidRPr="00CE49A3" w:rsidRDefault="00BD6A4A" w:rsidP="00BD6A4A">
            <w:pPr>
              <w:pStyle w:val="Prrafodelista"/>
              <w:widowControl/>
              <w:numPr>
                <w:ilvl w:val="0"/>
                <w:numId w:val="35"/>
              </w:numPr>
              <w:autoSpaceDE/>
              <w:autoSpaceDN/>
              <w:ind w:left="279" w:hanging="218"/>
              <w:contextualSpacing/>
              <w:rPr>
                <w:rFonts w:eastAsia="Times New Roman" w:cs="Calibri"/>
                <w:color w:val="000000"/>
                <w:sz w:val="20"/>
              </w:rPr>
            </w:pPr>
            <w:r w:rsidRPr="00CE49A3">
              <w:rPr>
                <w:rFonts w:eastAsia="Times New Roman" w:cs="Calibri"/>
                <w:color w:val="000000"/>
                <w:sz w:val="20"/>
              </w:rPr>
              <w:t>Experiencia en la gestión de la C.I</w:t>
            </w:r>
          </w:p>
          <w:p w14:paraId="428446D2" w14:textId="77777777" w:rsidR="00BD6A4A" w:rsidRPr="00CE49A3" w:rsidRDefault="00BD6A4A" w:rsidP="00BD6A4A">
            <w:pPr>
              <w:pStyle w:val="Prrafodelista"/>
              <w:widowControl/>
              <w:numPr>
                <w:ilvl w:val="0"/>
                <w:numId w:val="35"/>
              </w:numPr>
              <w:autoSpaceDE/>
              <w:autoSpaceDN/>
              <w:ind w:left="279" w:hanging="218"/>
              <w:contextualSpacing/>
              <w:rPr>
                <w:rFonts w:eastAsia="Times New Roman" w:cs="Calibri"/>
                <w:color w:val="000000"/>
                <w:sz w:val="20"/>
              </w:rPr>
            </w:pPr>
            <w:r w:rsidRPr="00CE49A3">
              <w:rPr>
                <w:rFonts w:eastAsia="Times New Roman" w:cs="Calibri"/>
                <w:color w:val="000000"/>
                <w:sz w:val="20"/>
              </w:rPr>
              <w:t>Posicionamiento con enlaces del sector.</w:t>
            </w:r>
          </w:p>
          <w:p w14:paraId="679DB32A" w14:textId="77777777" w:rsidR="00BD6A4A" w:rsidRPr="00CE49A3" w:rsidRDefault="00BD6A4A" w:rsidP="00BD6A4A">
            <w:pPr>
              <w:pStyle w:val="Prrafodelista"/>
              <w:widowControl/>
              <w:numPr>
                <w:ilvl w:val="0"/>
                <w:numId w:val="35"/>
              </w:numPr>
              <w:autoSpaceDE/>
              <w:autoSpaceDN/>
              <w:spacing w:after="160" w:line="259" w:lineRule="auto"/>
              <w:ind w:left="279" w:hanging="218"/>
              <w:contextualSpacing/>
              <w:rPr>
                <w:sz w:val="20"/>
              </w:rPr>
            </w:pPr>
            <w:r w:rsidRPr="00CE49A3">
              <w:rPr>
                <w:sz w:val="20"/>
              </w:rPr>
              <w:t xml:space="preserve">Cumplimiento de las metas definidas en la </w:t>
            </w:r>
            <w:r>
              <w:rPr>
                <w:sz w:val="20"/>
              </w:rPr>
              <w:t>anterior ruta estratégica</w:t>
            </w:r>
          </w:p>
          <w:p w14:paraId="27EF3A09" w14:textId="77777777" w:rsidR="00BD6A4A" w:rsidRPr="00CE49A3" w:rsidRDefault="00BD6A4A" w:rsidP="00BD6A4A">
            <w:pPr>
              <w:pStyle w:val="Prrafodelista"/>
              <w:widowControl/>
              <w:numPr>
                <w:ilvl w:val="0"/>
                <w:numId w:val="35"/>
              </w:numPr>
              <w:autoSpaceDE/>
              <w:autoSpaceDN/>
              <w:spacing w:after="160" w:line="259" w:lineRule="auto"/>
              <w:ind w:left="279" w:hanging="218"/>
              <w:contextualSpacing/>
              <w:rPr>
                <w:sz w:val="20"/>
              </w:rPr>
            </w:pPr>
            <w:r w:rsidRPr="00CE49A3">
              <w:rPr>
                <w:sz w:val="20"/>
              </w:rPr>
              <w:t>Talento humano con capacidad técnica y experticia en el manejo de los temas propios de cada cargo, con capacidad resolutiva.</w:t>
            </w:r>
          </w:p>
          <w:p w14:paraId="1F9234B4" w14:textId="77777777" w:rsidR="00BD6A4A" w:rsidRPr="00CE49A3" w:rsidRDefault="00BD6A4A" w:rsidP="00BD6A4A">
            <w:pPr>
              <w:pStyle w:val="Prrafodelista"/>
              <w:widowControl/>
              <w:numPr>
                <w:ilvl w:val="0"/>
                <w:numId w:val="35"/>
              </w:numPr>
              <w:autoSpaceDE/>
              <w:autoSpaceDN/>
              <w:spacing w:after="160" w:line="259" w:lineRule="auto"/>
              <w:ind w:left="279" w:hanging="218"/>
              <w:contextualSpacing/>
              <w:rPr>
                <w:sz w:val="20"/>
              </w:rPr>
            </w:pPr>
            <w:r w:rsidRPr="00CE49A3">
              <w:rPr>
                <w:sz w:val="20"/>
              </w:rPr>
              <w:t>Implementación de sistemas de información para la toma de decisiones.</w:t>
            </w:r>
          </w:p>
          <w:p w14:paraId="46FC912A" w14:textId="77777777" w:rsidR="00BD6A4A" w:rsidRPr="00CE49A3" w:rsidRDefault="00BD6A4A" w:rsidP="00BD6A4A">
            <w:pPr>
              <w:pStyle w:val="Prrafodelista"/>
              <w:widowControl/>
              <w:numPr>
                <w:ilvl w:val="0"/>
                <w:numId w:val="35"/>
              </w:numPr>
              <w:autoSpaceDE/>
              <w:autoSpaceDN/>
              <w:ind w:left="279" w:hanging="218"/>
              <w:contextualSpacing/>
              <w:rPr>
                <w:rFonts w:eastAsia="Times New Roman" w:cs="Calibri"/>
                <w:color w:val="000000"/>
                <w:sz w:val="20"/>
              </w:rPr>
            </w:pPr>
            <w:r>
              <w:rPr>
                <w:rFonts w:eastAsia="Times New Roman" w:cs="Calibri"/>
                <w:color w:val="000000"/>
                <w:sz w:val="20"/>
              </w:rPr>
              <w:t>Avance en la i</w:t>
            </w:r>
            <w:r w:rsidRPr="00CE49A3">
              <w:rPr>
                <w:rFonts w:eastAsia="Times New Roman" w:cs="Calibri"/>
                <w:color w:val="000000"/>
                <w:sz w:val="20"/>
              </w:rPr>
              <w:t>mplementación de la estrategia para el fortalecimiento de la gestión del conocimiento al interior de la Agencia.</w:t>
            </w:r>
          </w:p>
          <w:p w14:paraId="6259E5CD" w14:textId="77777777" w:rsidR="00BD6A4A" w:rsidRPr="00CE49A3" w:rsidRDefault="00BD6A4A" w:rsidP="00BD6A4A">
            <w:pPr>
              <w:pStyle w:val="Prrafodelista"/>
              <w:widowControl/>
              <w:numPr>
                <w:ilvl w:val="0"/>
                <w:numId w:val="35"/>
              </w:numPr>
              <w:autoSpaceDE/>
              <w:autoSpaceDN/>
              <w:spacing w:after="160" w:line="259" w:lineRule="auto"/>
              <w:ind w:left="279" w:hanging="218"/>
              <w:contextualSpacing/>
              <w:rPr>
                <w:sz w:val="20"/>
              </w:rPr>
            </w:pPr>
            <w:r w:rsidRPr="00CE49A3">
              <w:rPr>
                <w:sz w:val="20"/>
              </w:rPr>
              <w:t xml:space="preserve">Monitoreo permanente del Sistema de gestión de </w:t>
            </w:r>
            <w:r>
              <w:rPr>
                <w:sz w:val="20"/>
              </w:rPr>
              <w:t>Entidad</w:t>
            </w:r>
            <w:r w:rsidRPr="00CE49A3">
              <w:rPr>
                <w:sz w:val="20"/>
              </w:rPr>
              <w:t xml:space="preserve"> para el mejoramiento continuo de los procesos.</w:t>
            </w:r>
          </w:p>
          <w:p w14:paraId="2DD1D8BE" w14:textId="77777777" w:rsidR="00BD6A4A" w:rsidRDefault="00BD6A4A" w:rsidP="00BD6A4A">
            <w:pPr>
              <w:pStyle w:val="Prrafodelista"/>
              <w:widowControl/>
              <w:numPr>
                <w:ilvl w:val="0"/>
                <w:numId w:val="35"/>
              </w:numPr>
              <w:autoSpaceDE/>
              <w:autoSpaceDN/>
              <w:spacing w:after="160" w:line="259" w:lineRule="auto"/>
              <w:ind w:left="279" w:hanging="218"/>
              <w:contextualSpacing/>
              <w:rPr>
                <w:sz w:val="20"/>
              </w:rPr>
            </w:pPr>
            <w:r w:rsidRPr="00CE49A3">
              <w:rPr>
                <w:sz w:val="20"/>
              </w:rPr>
              <w:t>Compromiso de la Alta Dirección con el cumplimiento de los objetivos estratégicos, sectoriales y de Gobierno.</w:t>
            </w:r>
          </w:p>
          <w:p w14:paraId="6674C0BF" w14:textId="77777777" w:rsidR="00BD6A4A" w:rsidRPr="00675A24" w:rsidRDefault="00BD6A4A" w:rsidP="00BD6A4A">
            <w:pPr>
              <w:pStyle w:val="Prrafodelista"/>
              <w:widowControl/>
              <w:numPr>
                <w:ilvl w:val="0"/>
                <w:numId w:val="35"/>
              </w:numPr>
              <w:autoSpaceDE/>
              <w:autoSpaceDN/>
              <w:spacing w:after="160" w:line="259" w:lineRule="auto"/>
              <w:ind w:left="279" w:hanging="218"/>
              <w:contextualSpacing/>
              <w:rPr>
                <w:sz w:val="20"/>
              </w:rPr>
            </w:pPr>
            <w:r>
              <w:rPr>
                <w:sz w:val="20"/>
              </w:rPr>
              <w:t>Fortalecimiento de la cultura 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13436B" w14:textId="77777777" w:rsidR="00BD6A4A" w:rsidRPr="00CE49A3" w:rsidRDefault="00BD6A4A" w:rsidP="00BD6A4A">
            <w:pPr>
              <w:pStyle w:val="Prrafodelista"/>
              <w:widowControl/>
              <w:numPr>
                <w:ilvl w:val="0"/>
                <w:numId w:val="36"/>
              </w:numPr>
              <w:autoSpaceDE/>
              <w:autoSpaceDN/>
              <w:ind w:left="282" w:hanging="219"/>
              <w:contextualSpacing/>
              <w:rPr>
                <w:rFonts w:eastAsia="Times New Roman" w:cs="Calibri"/>
                <w:color w:val="000000"/>
                <w:sz w:val="20"/>
              </w:rPr>
            </w:pPr>
            <w:r w:rsidRPr="00CE49A3">
              <w:rPr>
                <w:rFonts w:eastAsia="Times New Roman" w:cs="Calibri"/>
                <w:color w:val="000000"/>
                <w:sz w:val="20"/>
              </w:rPr>
              <w:t xml:space="preserve">Ingreso a la OCDE </w:t>
            </w:r>
          </w:p>
          <w:p w14:paraId="060E2628" w14:textId="77777777" w:rsidR="00BD6A4A" w:rsidRPr="00CE49A3" w:rsidRDefault="00BD6A4A" w:rsidP="00BD6A4A">
            <w:pPr>
              <w:pStyle w:val="Prrafodelista"/>
              <w:widowControl/>
              <w:numPr>
                <w:ilvl w:val="0"/>
                <w:numId w:val="36"/>
              </w:numPr>
              <w:autoSpaceDE/>
              <w:autoSpaceDN/>
              <w:ind w:left="282" w:hanging="219"/>
              <w:contextualSpacing/>
              <w:rPr>
                <w:rFonts w:eastAsia="Times New Roman" w:cs="Calibri"/>
                <w:color w:val="000000"/>
                <w:sz w:val="20"/>
              </w:rPr>
            </w:pPr>
            <w:r w:rsidRPr="00CE49A3">
              <w:rPr>
                <w:rFonts w:eastAsia="Times New Roman" w:cs="Calibri"/>
                <w:color w:val="000000"/>
                <w:sz w:val="20"/>
              </w:rPr>
              <w:t xml:space="preserve">Oportunidad de posicionamiento en la C.I en el marco de </w:t>
            </w:r>
            <w:proofErr w:type="spellStart"/>
            <w:r w:rsidRPr="00CE49A3">
              <w:rPr>
                <w:rFonts w:eastAsia="Times New Roman" w:cs="Calibri"/>
                <w:color w:val="000000"/>
                <w:sz w:val="20"/>
              </w:rPr>
              <w:t>Ia</w:t>
            </w:r>
            <w:proofErr w:type="spellEnd"/>
            <w:r w:rsidRPr="00CE49A3">
              <w:rPr>
                <w:rFonts w:eastAsia="Times New Roman" w:cs="Calibri"/>
                <w:color w:val="000000"/>
                <w:sz w:val="20"/>
              </w:rPr>
              <w:t xml:space="preserve"> construcción de paz y los ODS.</w:t>
            </w:r>
          </w:p>
          <w:p w14:paraId="67DA8E8A" w14:textId="77777777" w:rsidR="00BD6A4A" w:rsidRPr="00CE49A3" w:rsidRDefault="00BD6A4A" w:rsidP="00BD6A4A">
            <w:pPr>
              <w:pStyle w:val="Prrafodelista"/>
              <w:widowControl/>
              <w:numPr>
                <w:ilvl w:val="0"/>
                <w:numId w:val="36"/>
              </w:numPr>
              <w:autoSpaceDE/>
              <w:autoSpaceDN/>
              <w:spacing w:after="160" w:line="259" w:lineRule="auto"/>
              <w:ind w:left="282" w:hanging="219"/>
              <w:contextualSpacing/>
              <w:rPr>
                <w:sz w:val="20"/>
              </w:rPr>
            </w:pPr>
            <w:r w:rsidRPr="00CE49A3">
              <w:rPr>
                <w:sz w:val="20"/>
              </w:rPr>
              <w:t>Gestión de nuevas oportunidades de (privados) cooperación en el marco de los ODS.</w:t>
            </w:r>
          </w:p>
          <w:p w14:paraId="469B454F" w14:textId="77777777" w:rsidR="00BD6A4A" w:rsidRPr="00CE49A3" w:rsidRDefault="00BD6A4A" w:rsidP="00BD6A4A">
            <w:pPr>
              <w:pStyle w:val="Prrafodelista"/>
              <w:widowControl/>
              <w:numPr>
                <w:ilvl w:val="0"/>
                <w:numId w:val="36"/>
              </w:numPr>
              <w:autoSpaceDE/>
              <w:autoSpaceDN/>
              <w:spacing w:after="160" w:line="259" w:lineRule="auto"/>
              <w:ind w:left="282" w:hanging="219"/>
              <w:contextualSpacing/>
              <w:rPr>
                <w:sz w:val="20"/>
              </w:rPr>
            </w:pPr>
            <w:r w:rsidRPr="00CE49A3">
              <w:rPr>
                <w:sz w:val="20"/>
              </w:rPr>
              <w:t>Fortalecimiento de la confianza de los cooperantes y efectividad de los proyectos a través de la implementación de la metodología para formulación de proyectos con valor agregado.</w:t>
            </w:r>
          </w:p>
          <w:p w14:paraId="4DBEC73B" w14:textId="77777777" w:rsidR="00BD6A4A" w:rsidRPr="00CE49A3" w:rsidRDefault="00BD6A4A" w:rsidP="00BD6A4A">
            <w:pPr>
              <w:pStyle w:val="Prrafodelista"/>
              <w:widowControl/>
              <w:numPr>
                <w:ilvl w:val="0"/>
                <w:numId w:val="36"/>
              </w:numPr>
              <w:autoSpaceDE/>
              <w:autoSpaceDN/>
              <w:spacing w:after="160" w:line="259" w:lineRule="auto"/>
              <w:ind w:left="282" w:hanging="219"/>
              <w:contextualSpacing/>
              <w:rPr>
                <w:sz w:val="20"/>
              </w:rPr>
            </w:pPr>
            <w:r w:rsidRPr="00CE49A3">
              <w:rPr>
                <w:sz w:val="20"/>
              </w:rPr>
              <w:t xml:space="preserve">El sector está llamado a jalonar las apuestas en materia de </w:t>
            </w:r>
            <w:r>
              <w:rPr>
                <w:sz w:val="20"/>
              </w:rPr>
              <w:t>estabilización, emprendimiento</w:t>
            </w:r>
            <w:r w:rsidRPr="00CE49A3">
              <w:rPr>
                <w:sz w:val="20"/>
              </w:rPr>
              <w:t xml:space="preserve"> y desarrollo rural sostenible.</w:t>
            </w:r>
          </w:p>
          <w:p w14:paraId="2AEE12FA" w14:textId="77777777" w:rsidR="00BD6A4A" w:rsidRPr="00CE49A3" w:rsidRDefault="00BD6A4A" w:rsidP="00BD6A4A">
            <w:pPr>
              <w:pStyle w:val="Prrafodelista"/>
              <w:widowControl/>
              <w:numPr>
                <w:ilvl w:val="0"/>
                <w:numId w:val="36"/>
              </w:numPr>
              <w:autoSpaceDE/>
              <w:autoSpaceDN/>
              <w:spacing w:after="160" w:line="259" w:lineRule="auto"/>
              <w:ind w:left="282" w:hanging="219"/>
              <w:contextualSpacing/>
              <w:rPr>
                <w:sz w:val="20"/>
              </w:rPr>
            </w:pPr>
            <w:r>
              <w:rPr>
                <w:sz w:val="20"/>
              </w:rPr>
              <w:t>F</w:t>
            </w:r>
            <w:r w:rsidRPr="00CE49A3">
              <w:rPr>
                <w:sz w:val="20"/>
              </w:rPr>
              <w:t>ortalecimiento del desarrollo rural y de la sostenibilidad ambiental.</w:t>
            </w:r>
          </w:p>
          <w:p w14:paraId="0A5AD3EB" w14:textId="77777777" w:rsidR="00BD6A4A" w:rsidRDefault="00BD6A4A" w:rsidP="00BD6A4A">
            <w:pPr>
              <w:pStyle w:val="Prrafodelista"/>
              <w:widowControl/>
              <w:numPr>
                <w:ilvl w:val="0"/>
                <w:numId w:val="36"/>
              </w:numPr>
              <w:autoSpaceDE/>
              <w:autoSpaceDN/>
              <w:ind w:left="282" w:hanging="219"/>
              <w:contextualSpacing/>
              <w:rPr>
                <w:rFonts w:eastAsia="Times New Roman" w:cs="Calibri"/>
                <w:color w:val="000000"/>
                <w:sz w:val="20"/>
              </w:rPr>
            </w:pPr>
            <w:r w:rsidRPr="00CE49A3">
              <w:rPr>
                <w:rFonts w:eastAsia="Times New Roman" w:cs="Calibri"/>
                <w:color w:val="000000"/>
                <w:sz w:val="20"/>
              </w:rPr>
              <w:t>Fortalecimiento de las características del personal de APC-Colombia a partir de la implementación de las rutas de la felicidad (MIPG).</w:t>
            </w:r>
          </w:p>
          <w:p w14:paraId="5980A2B4" w14:textId="77777777" w:rsidR="00BD6A4A" w:rsidRDefault="00BD6A4A" w:rsidP="00BD6A4A">
            <w:pPr>
              <w:pStyle w:val="Prrafodelista"/>
              <w:widowControl/>
              <w:numPr>
                <w:ilvl w:val="0"/>
                <w:numId w:val="36"/>
              </w:numPr>
              <w:autoSpaceDE/>
              <w:autoSpaceDN/>
              <w:ind w:left="282" w:hanging="219"/>
              <w:contextualSpacing/>
              <w:rPr>
                <w:rFonts w:eastAsia="Times New Roman" w:cs="Calibri"/>
                <w:color w:val="000000"/>
                <w:sz w:val="20"/>
              </w:rPr>
            </w:pPr>
            <w:r>
              <w:rPr>
                <w:rFonts w:eastAsia="Times New Roman" w:cs="Calibri"/>
                <w:color w:val="000000"/>
                <w:sz w:val="20"/>
              </w:rPr>
              <w:t>Cambio de visión frente a la gestión de la cooperación internacional.</w:t>
            </w:r>
          </w:p>
          <w:p w14:paraId="36EEC668" w14:textId="77777777" w:rsidR="00BD6A4A" w:rsidRPr="00CE49A3" w:rsidRDefault="00BD6A4A" w:rsidP="00BD6A4A">
            <w:pPr>
              <w:pStyle w:val="Prrafodelista"/>
              <w:widowControl/>
              <w:numPr>
                <w:ilvl w:val="0"/>
                <w:numId w:val="36"/>
              </w:numPr>
              <w:autoSpaceDE/>
              <w:autoSpaceDN/>
              <w:ind w:left="282" w:hanging="219"/>
              <w:contextualSpacing/>
              <w:rPr>
                <w:rFonts w:eastAsia="Times New Roman" w:cs="Calibri"/>
                <w:color w:val="000000"/>
                <w:sz w:val="20"/>
              </w:rPr>
            </w:pPr>
            <w:r>
              <w:rPr>
                <w:rFonts w:eastAsia="Times New Roman" w:cs="Calibri"/>
                <w:color w:val="000000"/>
                <w:sz w:val="20"/>
              </w:rPr>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3E56A8" w14:textId="77777777" w:rsidR="00BD6A4A" w:rsidRPr="00CE49A3" w:rsidRDefault="00BD6A4A" w:rsidP="00BD6A4A">
            <w:pPr>
              <w:pStyle w:val="Prrafodelista"/>
              <w:widowControl/>
              <w:numPr>
                <w:ilvl w:val="0"/>
                <w:numId w:val="37"/>
              </w:numPr>
              <w:autoSpaceDE/>
              <w:autoSpaceDN/>
              <w:ind w:left="288" w:hanging="218"/>
              <w:contextualSpacing/>
              <w:rPr>
                <w:rFonts w:eastAsia="Times New Roman" w:cs="Calibri"/>
                <w:sz w:val="20"/>
              </w:rPr>
            </w:pPr>
            <w:r w:rsidRPr="00CE49A3">
              <w:rPr>
                <w:rFonts w:eastAsia="Times New Roman" w:cs="Calibri"/>
                <w:sz w:val="20"/>
              </w:rPr>
              <w:t>Desarticulación interna entre los procesos.</w:t>
            </w:r>
          </w:p>
          <w:p w14:paraId="4F8F1A76"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Deficiencias en la articulación y coordinación interinstitucional.</w:t>
            </w:r>
          </w:p>
          <w:p w14:paraId="3FF6F9E2"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Retrasos en algunos procesos en los que deben intervenir varias direcciones.</w:t>
            </w:r>
          </w:p>
          <w:p w14:paraId="00DD3051"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Documentación y procedimientos que no corresponden con el que hacer de la entidad.</w:t>
            </w:r>
          </w:p>
          <w:p w14:paraId="40934567"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Se requiere fortalecer la estrategia de comunicaciones externas de APC-COLOMBIA para garantizar el posicionamiento de la entidad en los diversos escenarios in</w:t>
            </w:r>
            <w:r>
              <w:rPr>
                <w:sz w:val="20"/>
              </w:rPr>
              <w:t>stitucionales y de negociación</w:t>
            </w:r>
          </w:p>
          <w:p w14:paraId="6CDA602D"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Pr>
                <w:sz w:val="20"/>
              </w:rPr>
              <w:t>Estrategias débiles para la gestión del conocimiento interna.</w:t>
            </w:r>
          </w:p>
          <w:p w14:paraId="10A888E6"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Ausencia de la cultura de la ejecución temprana y planificada del presupuesto de la entidad.</w:t>
            </w:r>
          </w:p>
          <w:p w14:paraId="2C989E6C"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Las acciones implementadas para la mejora, adecuación y conveniencia de la planeación institucional no responden a lo observado y recomendado por las diferentes fuentes que evalúan la gestión institucional.</w:t>
            </w:r>
          </w:p>
          <w:p w14:paraId="760257EB"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Deficiencias en la unificación, actualización y centralización de los sistemas de gestión de la agencia.</w:t>
            </w:r>
          </w:p>
          <w:p w14:paraId="52F3C589" w14:textId="77777777" w:rsidR="00BD6A4A" w:rsidRPr="00CE49A3" w:rsidRDefault="00BD6A4A" w:rsidP="00BD6A4A">
            <w:pPr>
              <w:pStyle w:val="Prrafodelista"/>
              <w:widowControl/>
              <w:numPr>
                <w:ilvl w:val="0"/>
                <w:numId w:val="37"/>
              </w:numPr>
              <w:autoSpaceDE/>
              <w:autoSpaceDN/>
              <w:spacing w:after="160" w:line="259" w:lineRule="auto"/>
              <w:ind w:left="288" w:hanging="218"/>
              <w:contextualSpacing/>
              <w:rPr>
                <w:sz w:val="20"/>
              </w:rPr>
            </w:pPr>
            <w:r w:rsidRPr="00CE49A3">
              <w:rPr>
                <w:sz w:val="20"/>
              </w:rPr>
              <w:t>Deficiencias en la apropiación del Modelo de Planeación estratégica que permita el cumplimiento de los objetivos misionales, sectoriales y de gobierno.</w:t>
            </w:r>
          </w:p>
          <w:p w14:paraId="6CEDF9A6" w14:textId="77777777" w:rsidR="00BD6A4A" w:rsidRPr="00CE49A3" w:rsidRDefault="00BD6A4A" w:rsidP="00BD6A4A">
            <w:pPr>
              <w:pStyle w:val="Prrafodelista"/>
              <w:widowControl/>
              <w:numPr>
                <w:ilvl w:val="0"/>
                <w:numId w:val="37"/>
              </w:numPr>
              <w:autoSpaceDE/>
              <w:autoSpaceDN/>
              <w:ind w:left="288" w:hanging="218"/>
              <w:contextualSpacing/>
              <w:rPr>
                <w:rFonts w:eastAsia="Times New Roman" w:cs="Calibri"/>
                <w:sz w:val="20"/>
              </w:rPr>
            </w:pPr>
            <w:r w:rsidRPr="00CE49A3">
              <w:rPr>
                <w:rFonts w:eastAsia="Times New Roman" w:cs="Calibri"/>
                <w:sz w:val="20"/>
              </w:rPr>
              <w:t>Alta Rotación personal</w:t>
            </w:r>
          </w:p>
          <w:p w14:paraId="008F5031" w14:textId="77777777" w:rsidR="00BD6A4A" w:rsidRPr="00CE49A3" w:rsidRDefault="00BD6A4A" w:rsidP="00BD6A4A">
            <w:pPr>
              <w:pStyle w:val="Prrafodelista"/>
              <w:widowControl/>
              <w:numPr>
                <w:ilvl w:val="0"/>
                <w:numId w:val="37"/>
              </w:numPr>
              <w:autoSpaceDE/>
              <w:autoSpaceDN/>
              <w:ind w:left="288" w:hanging="218"/>
              <w:contextualSpacing/>
              <w:rPr>
                <w:rFonts w:eastAsia="Times New Roman" w:cs="Calibri"/>
                <w:sz w:val="20"/>
              </w:rPr>
            </w:pPr>
            <w:r w:rsidRPr="00CE49A3">
              <w:rPr>
                <w:rFonts w:eastAsia="Times New Roman" w:cs="Calibri"/>
                <w:sz w:val="20"/>
              </w:rPr>
              <w:t>Insuficiencia de personal.</w:t>
            </w:r>
          </w:p>
          <w:p w14:paraId="15041715" w14:textId="77777777" w:rsidR="00BD6A4A" w:rsidRPr="00CE49A3" w:rsidRDefault="00BD6A4A" w:rsidP="00BD6A4A">
            <w:pPr>
              <w:pStyle w:val="Prrafodelista"/>
              <w:widowControl/>
              <w:numPr>
                <w:ilvl w:val="0"/>
                <w:numId w:val="37"/>
              </w:numPr>
              <w:autoSpaceDE/>
              <w:autoSpaceDN/>
              <w:ind w:left="288" w:hanging="218"/>
              <w:contextualSpacing/>
              <w:rPr>
                <w:rFonts w:eastAsia="Times New Roman" w:cs="Calibri"/>
                <w:sz w:val="20"/>
              </w:rPr>
            </w:pPr>
            <w:r w:rsidRPr="00CE49A3">
              <w:rPr>
                <w:rFonts w:eastAsia="Times New Roman" w:cs="Calibri"/>
                <w:sz w:val="20"/>
              </w:rPr>
              <w:t>Desarticulación en los criterios para la producción de la información.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F64BB5" w14:textId="77777777" w:rsidR="00BD6A4A" w:rsidRPr="00CE49A3" w:rsidRDefault="00BD6A4A" w:rsidP="00BD6A4A">
            <w:pPr>
              <w:pStyle w:val="Prrafodelista"/>
              <w:widowControl/>
              <w:numPr>
                <w:ilvl w:val="0"/>
                <w:numId w:val="38"/>
              </w:numPr>
              <w:autoSpaceDE/>
              <w:autoSpaceDN/>
              <w:ind w:left="284" w:hanging="218"/>
              <w:contextualSpacing/>
              <w:rPr>
                <w:rFonts w:eastAsia="Times New Roman" w:cs="Calibri"/>
                <w:sz w:val="20"/>
              </w:rPr>
            </w:pPr>
            <w:r w:rsidRPr="00CE49A3">
              <w:rPr>
                <w:rFonts w:eastAsia="Times New Roman" w:cs="Calibri"/>
                <w:sz w:val="20"/>
              </w:rPr>
              <w:t>Disminución CI.</w:t>
            </w:r>
          </w:p>
          <w:p w14:paraId="7BC3443E" w14:textId="77777777" w:rsidR="00BD6A4A" w:rsidRPr="00CE49A3" w:rsidRDefault="00BD6A4A" w:rsidP="00BD6A4A">
            <w:pPr>
              <w:pStyle w:val="Prrafodelista"/>
              <w:widowControl/>
              <w:numPr>
                <w:ilvl w:val="0"/>
                <w:numId w:val="38"/>
              </w:numPr>
              <w:autoSpaceDE/>
              <w:autoSpaceDN/>
              <w:ind w:left="284" w:hanging="218"/>
              <w:contextualSpacing/>
              <w:rPr>
                <w:rFonts w:eastAsia="Times New Roman" w:cs="Calibri"/>
                <w:sz w:val="20"/>
              </w:rPr>
            </w:pPr>
            <w:r w:rsidRPr="00CE49A3">
              <w:rPr>
                <w:rFonts w:eastAsia="Times New Roman" w:cs="Calibri"/>
                <w:sz w:val="20"/>
              </w:rPr>
              <w:t>Austeridad presupuestal.</w:t>
            </w:r>
          </w:p>
          <w:p w14:paraId="0D1DECD2"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Crisis financiera mundial que disminuye los recursos destinados a la cooperación.</w:t>
            </w:r>
          </w:p>
          <w:p w14:paraId="5012F626"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Cambios en la política exterior de los países cooperantes.</w:t>
            </w:r>
          </w:p>
          <w:p w14:paraId="027A030C" w14:textId="77777777" w:rsidR="00BD6A4A" w:rsidRPr="009A40F7" w:rsidRDefault="00BD6A4A" w:rsidP="00BD6A4A">
            <w:pPr>
              <w:pStyle w:val="Prrafodelista"/>
              <w:widowControl/>
              <w:numPr>
                <w:ilvl w:val="0"/>
                <w:numId w:val="38"/>
              </w:numPr>
              <w:autoSpaceDE/>
              <w:autoSpaceDN/>
              <w:spacing w:after="160" w:line="259" w:lineRule="auto"/>
              <w:ind w:left="284" w:hanging="218"/>
              <w:contextualSpacing/>
              <w:rPr>
                <w:sz w:val="20"/>
              </w:rPr>
            </w:pPr>
            <w:r w:rsidRPr="009A40F7">
              <w:rPr>
                <w:sz w:val="20"/>
              </w:rPr>
              <w:t>Poco conocimiento o comprensión de entidades nacionales de las particularidades de la cooperación internacional.</w:t>
            </w:r>
          </w:p>
          <w:p w14:paraId="1DD3A4C6"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Propuestas laborales significativas de entidades públicas o del sector privado a colaboradores de la agencia, con alta experticia técnica (Fuga de conocimiento).</w:t>
            </w:r>
          </w:p>
          <w:p w14:paraId="5B65095C"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Fallas técnicas asociadas a la prestación de los servicios que afectan la gestión de la entidad.</w:t>
            </w:r>
          </w:p>
          <w:p w14:paraId="4E24FF90"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Ajuste constante de la normatividad que no permite la apropiación y consolidación de las directrices determinadas.</w:t>
            </w:r>
          </w:p>
          <w:p w14:paraId="7C6D1BCA"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Pr>
                <w:sz w:val="20"/>
              </w:rPr>
              <w:t>D</w:t>
            </w:r>
            <w:r w:rsidRPr="00CE49A3">
              <w:rPr>
                <w:sz w:val="20"/>
              </w:rPr>
              <w:t xml:space="preserve">esarticulación con </w:t>
            </w:r>
            <w:r>
              <w:rPr>
                <w:sz w:val="20"/>
              </w:rPr>
              <w:t xml:space="preserve">algunas </w:t>
            </w:r>
            <w:r w:rsidRPr="00CE49A3">
              <w:rPr>
                <w:sz w:val="20"/>
              </w:rPr>
              <w:t xml:space="preserve">entidades </w:t>
            </w:r>
            <w:r>
              <w:rPr>
                <w:sz w:val="20"/>
              </w:rPr>
              <w:t xml:space="preserve">públicas </w:t>
            </w:r>
            <w:r w:rsidRPr="00CE49A3">
              <w:rPr>
                <w:sz w:val="20"/>
              </w:rPr>
              <w:t xml:space="preserve">del </w:t>
            </w:r>
            <w:r>
              <w:rPr>
                <w:sz w:val="20"/>
              </w:rPr>
              <w:t>nivel nacional y territorial</w:t>
            </w:r>
            <w:r w:rsidRPr="00CE49A3">
              <w:rPr>
                <w:sz w:val="20"/>
              </w:rPr>
              <w:t>.</w:t>
            </w:r>
          </w:p>
          <w:p w14:paraId="00D0047B"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Cambios en la agenda de política exterior interna.</w:t>
            </w:r>
          </w:p>
          <w:p w14:paraId="47488BF8" w14:textId="77777777" w:rsidR="00BD6A4A" w:rsidRPr="00CE49A3" w:rsidRDefault="00BD6A4A" w:rsidP="00BD6A4A">
            <w:pPr>
              <w:pStyle w:val="Prrafodelista"/>
              <w:widowControl/>
              <w:numPr>
                <w:ilvl w:val="0"/>
                <w:numId w:val="38"/>
              </w:numPr>
              <w:autoSpaceDE/>
              <w:autoSpaceDN/>
              <w:ind w:left="284" w:hanging="218"/>
              <w:contextualSpacing/>
              <w:jc w:val="both"/>
              <w:rPr>
                <w:sz w:val="20"/>
              </w:rPr>
            </w:pPr>
            <w:r w:rsidRPr="00CE49A3">
              <w:rPr>
                <w:sz w:val="20"/>
              </w:rPr>
              <w:t>Cambios en las prioridades de las agendas de los organismos de cooperación internacional.</w:t>
            </w:r>
          </w:p>
          <w:p w14:paraId="452E8628" w14:textId="77777777" w:rsidR="00BD6A4A" w:rsidRPr="00CE49A3"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sz w:val="20"/>
              </w:rPr>
              <w:t>Actuación de hackers en los sistemas de información.</w:t>
            </w:r>
          </w:p>
          <w:p w14:paraId="24DD8267" w14:textId="77777777" w:rsidR="00BD6A4A" w:rsidRPr="009A40F7" w:rsidRDefault="00BD6A4A" w:rsidP="00BD6A4A">
            <w:pPr>
              <w:pStyle w:val="Prrafodelista"/>
              <w:widowControl/>
              <w:numPr>
                <w:ilvl w:val="0"/>
                <w:numId w:val="38"/>
              </w:numPr>
              <w:autoSpaceDE/>
              <w:autoSpaceDN/>
              <w:spacing w:after="160" w:line="259" w:lineRule="auto"/>
              <w:ind w:left="284" w:hanging="218"/>
              <w:contextualSpacing/>
              <w:rPr>
                <w:sz w:val="20"/>
              </w:rPr>
            </w:pPr>
            <w:r w:rsidRPr="00CE49A3">
              <w:rPr>
                <w:rFonts w:eastAsia="Times New Roman" w:cs="Calibri"/>
                <w:sz w:val="20"/>
              </w:rPr>
              <w:t>Inadecuado uso de los recursos.</w:t>
            </w:r>
          </w:p>
        </w:tc>
      </w:tr>
      <w:tr w:rsidR="00BD6A4A" w:rsidRPr="00806CE7" w14:paraId="3387DAE3" w14:textId="77777777" w:rsidTr="00BD6A4A">
        <w:trPr>
          <w:trHeight w:val="86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B444443" w14:textId="77777777" w:rsidR="00BD6A4A" w:rsidRPr="00037916" w:rsidRDefault="00BD6A4A" w:rsidP="00BD6A4A">
            <w:pPr>
              <w:rPr>
                <w:rFonts w:eastAsia="Times New Roman" w:cs="Calibri"/>
                <w:b/>
                <w:color w:val="000000"/>
              </w:rPr>
            </w:pPr>
            <w:r w:rsidRPr="00037916">
              <w:rPr>
                <w:rFonts w:eastAsia="Times New Roman" w:cs="Calibri"/>
                <w:b/>
                <w:color w:val="000000"/>
              </w:rPr>
              <w:t>Direccionamiento Estratégico y Planea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FB78B6" w14:textId="77777777" w:rsidR="00BD6A4A" w:rsidRPr="00B329F4" w:rsidRDefault="00BD6A4A" w:rsidP="00BD6A4A">
            <w:pPr>
              <w:pStyle w:val="Prrafodelista"/>
              <w:widowControl/>
              <w:numPr>
                <w:ilvl w:val="0"/>
                <w:numId w:val="25"/>
              </w:numPr>
              <w:autoSpaceDE/>
              <w:autoSpaceDN/>
              <w:ind w:left="225" w:hanging="212"/>
              <w:contextualSpacing/>
              <w:rPr>
                <w:rFonts w:eastAsia="Times New Roman" w:cs="Calibri"/>
                <w:color w:val="000000"/>
                <w:sz w:val="20"/>
              </w:rPr>
            </w:pPr>
            <w:r w:rsidRPr="00B329F4">
              <w:rPr>
                <w:rFonts w:eastAsia="Times New Roman"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E52A4B3" w14:textId="77777777" w:rsidR="00BD6A4A" w:rsidRPr="00B329F4" w:rsidRDefault="00BD6A4A" w:rsidP="00BD6A4A">
            <w:pPr>
              <w:pStyle w:val="Prrafodelista"/>
              <w:widowControl/>
              <w:numPr>
                <w:ilvl w:val="0"/>
                <w:numId w:val="25"/>
              </w:numPr>
              <w:autoSpaceDE/>
              <w:autoSpaceDN/>
              <w:ind w:left="259" w:hanging="218"/>
              <w:contextualSpacing/>
              <w:rPr>
                <w:rFonts w:eastAsia="Times New Roman" w:cs="Calibri"/>
                <w:color w:val="000000"/>
                <w:sz w:val="20"/>
              </w:rPr>
            </w:pPr>
            <w:r w:rsidRPr="00B329F4">
              <w:rPr>
                <w:rFonts w:eastAsia="Times New Roman" w:cs="Calibri"/>
                <w:color w:val="000000"/>
                <w:sz w:val="20"/>
              </w:rPr>
              <w:t>Dar línea en el comportamiento de la Cooperación</w:t>
            </w:r>
          </w:p>
          <w:p w14:paraId="238544EA" w14:textId="77777777" w:rsidR="00BD6A4A" w:rsidRPr="00B329F4" w:rsidRDefault="00BD6A4A" w:rsidP="00BD6A4A">
            <w:pPr>
              <w:pStyle w:val="Prrafodelista"/>
              <w:widowControl/>
              <w:numPr>
                <w:ilvl w:val="0"/>
                <w:numId w:val="25"/>
              </w:numPr>
              <w:autoSpaceDE/>
              <w:autoSpaceDN/>
              <w:ind w:left="259" w:hanging="218"/>
              <w:contextualSpacing/>
              <w:rPr>
                <w:rFonts w:eastAsia="Times New Roman" w:cs="Calibri"/>
                <w:color w:val="000000"/>
                <w:sz w:val="20"/>
              </w:rPr>
            </w:pPr>
            <w:r w:rsidRPr="00B329F4">
              <w:rPr>
                <w:rFonts w:eastAsia="Times New Roman"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B18F56" w14:textId="77777777" w:rsidR="00BD6A4A" w:rsidRPr="00B329F4" w:rsidRDefault="00BD6A4A" w:rsidP="00BD6A4A">
            <w:pPr>
              <w:pStyle w:val="Prrafodelista"/>
              <w:widowControl/>
              <w:numPr>
                <w:ilvl w:val="0"/>
                <w:numId w:val="25"/>
              </w:numPr>
              <w:autoSpaceDE/>
              <w:autoSpaceDN/>
              <w:ind w:left="223" w:hanging="220"/>
              <w:contextualSpacing/>
              <w:rPr>
                <w:rFonts w:eastAsia="Times New Roman" w:cs="Calibri"/>
                <w:color w:val="000000"/>
                <w:sz w:val="20"/>
              </w:rPr>
            </w:pPr>
            <w:r w:rsidRPr="00B329F4">
              <w:rPr>
                <w:rFonts w:eastAsia="Times New Roman" w:cs="Calibri"/>
                <w:color w:val="000000"/>
                <w:sz w:val="20"/>
              </w:rPr>
              <w:t>Insuficiencia de recurso humano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D4B747" w14:textId="77777777" w:rsidR="00BD6A4A" w:rsidRPr="00B329F4" w:rsidRDefault="00BD6A4A" w:rsidP="00BD6A4A">
            <w:pPr>
              <w:pStyle w:val="Prrafodelista"/>
              <w:widowControl/>
              <w:numPr>
                <w:ilvl w:val="0"/>
                <w:numId w:val="25"/>
              </w:numPr>
              <w:autoSpaceDE/>
              <w:autoSpaceDN/>
              <w:ind w:left="258" w:hanging="218"/>
              <w:contextualSpacing/>
              <w:rPr>
                <w:rFonts w:eastAsia="Times New Roman" w:cs="Calibri"/>
                <w:color w:val="000000"/>
                <w:sz w:val="20"/>
              </w:rPr>
            </w:pPr>
            <w:r w:rsidRPr="00B329F4">
              <w:rPr>
                <w:rFonts w:eastAsia="Times New Roman" w:cs="Calibri"/>
                <w:color w:val="000000"/>
                <w:sz w:val="20"/>
              </w:rPr>
              <w:t>Disminución en el presupuesto de inversión.</w:t>
            </w:r>
          </w:p>
        </w:tc>
      </w:tr>
      <w:tr w:rsidR="00BD6A4A" w:rsidRPr="00806CE7" w14:paraId="03E3A5A9" w14:textId="77777777" w:rsidTr="00BD6A4A">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E503DD" w14:textId="77777777" w:rsidR="00BD6A4A" w:rsidRPr="00037916" w:rsidRDefault="00BD6A4A" w:rsidP="00BD6A4A">
            <w:pPr>
              <w:rPr>
                <w:rFonts w:eastAsia="Times New Roman" w:cs="Calibri"/>
                <w:b/>
                <w:color w:val="000000"/>
              </w:rPr>
            </w:pPr>
            <w:r w:rsidRPr="00037916">
              <w:rPr>
                <w:rFonts w:eastAsia="Times New Roman" w:cs="Calibri"/>
                <w:b/>
                <w:color w:val="000000"/>
              </w:rPr>
              <w:t>Gestión de Comunicaciones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5D2277A" w14:textId="77777777" w:rsidR="00BD6A4A" w:rsidRPr="00B329F4" w:rsidRDefault="00BD6A4A" w:rsidP="00BD6A4A">
            <w:pPr>
              <w:pStyle w:val="Prrafodelista"/>
              <w:widowControl/>
              <w:numPr>
                <w:ilvl w:val="0"/>
                <w:numId w:val="26"/>
              </w:numPr>
              <w:autoSpaceDE/>
              <w:autoSpaceDN/>
              <w:ind w:left="225" w:hanging="212"/>
              <w:contextualSpacing/>
              <w:rPr>
                <w:rFonts w:eastAsia="Times New Roman" w:cs="Calibri"/>
                <w:color w:val="000000"/>
                <w:sz w:val="20"/>
              </w:rPr>
            </w:pPr>
            <w:r w:rsidRPr="00B329F4">
              <w:rPr>
                <w:rFonts w:eastAsia="Times New Roman" w:cs="Calibri"/>
                <w:color w:val="000000"/>
                <w:sz w:val="20"/>
              </w:rPr>
              <w:t>Compromiso</w:t>
            </w:r>
          </w:p>
          <w:p w14:paraId="7A414643" w14:textId="77777777" w:rsidR="00BD6A4A" w:rsidRPr="00B329F4" w:rsidRDefault="00BD6A4A" w:rsidP="00BD6A4A">
            <w:pPr>
              <w:pStyle w:val="Prrafodelista"/>
              <w:widowControl/>
              <w:numPr>
                <w:ilvl w:val="0"/>
                <w:numId w:val="26"/>
              </w:numPr>
              <w:autoSpaceDE/>
              <w:autoSpaceDN/>
              <w:ind w:left="225" w:hanging="212"/>
              <w:contextualSpacing/>
              <w:rPr>
                <w:rFonts w:eastAsia="Times New Roman" w:cs="Calibri"/>
                <w:color w:val="000000"/>
                <w:sz w:val="20"/>
              </w:rPr>
            </w:pPr>
            <w:r w:rsidRPr="00B329F4">
              <w:rPr>
                <w:rFonts w:eastAsia="Times New Roman" w:cs="Calibri"/>
                <w:color w:val="000000"/>
                <w:sz w:val="20"/>
              </w:rPr>
              <w:t>Liderazgo</w:t>
            </w:r>
          </w:p>
          <w:p w14:paraId="35317B77" w14:textId="77777777" w:rsidR="00BD6A4A" w:rsidRPr="00B329F4" w:rsidRDefault="00BD6A4A" w:rsidP="00BD6A4A">
            <w:pPr>
              <w:pStyle w:val="Prrafodelista"/>
              <w:widowControl/>
              <w:numPr>
                <w:ilvl w:val="0"/>
                <w:numId w:val="26"/>
              </w:numPr>
              <w:autoSpaceDE/>
              <w:autoSpaceDN/>
              <w:ind w:left="225" w:hanging="212"/>
              <w:contextualSpacing/>
              <w:rPr>
                <w:rFonts w:eastAsia="Times New Roman" w:cs="Calibri"/>
                <w:color w:val="000000"/>
                <w:sz w:val="20"/>
              </w:rPr>
            </w:pPr>
            <w:proofErr w:type="spellStart"/>
            <w:r w:rsidRPr="00B329F4">
              <w:rPr>
                <w:rFonts w:eastAsia="Times New Roman" w:cs="Calibri"/>
                <w:color w:val="000000"/>
                <w:sz w:val="20"/>
              </w:rPr>
              <w:t>Multidisciplinariedad</w:t>
            </w:r>
            <w:proofErr w:type="spellEnd"/>
          </w:p>
          <w:p w14:paraId="465A5946" w14:textId="77777777" w:rsidR="00BD6A4A" w:rsidRPr="00B329F4" w:rsidRDefault="00BD6A4A" w:rsidP="00BD6A4A">
            <w:pPr>
              <w:pStyle w:val="Prrafodelista"/>
              <w:widowControl/>
              <w:numPr>
                <w:ilvl w:val="0"/>
                <w:numId w:val="26"/>
              </w:numPr>
              <w:autoSpaceDE/>
              <w:autoSpaceDN/>
              <w:ind w:left="225" w:hanging="212"/>
              <w:contextualSpacing/>
              <w:rPr>
                <w:rFonts w:eastAsia="Times New Roman" w:cs="Calibri"/>
                <w:color w:val="000000"/>
                <w:sz w:val="20"/>
              </w:rPr>
            </w:pPr>
            <w:r w:rsidRPr="00B329F4">
              <w:rPr>
                <w:rFonts w:eastAsia="Times New Roman" w:cs="Calibri"/>
                <w:color w:val="000000"/>
                <w:sz w:val="20"/>
              </w:rPr>
              <w:t>Metodología de trabajo</w:t>
            </w:r>
          </w:p>
          <w:p w14:paraId="131FB27E" w14:textId="77777777" w:rsidR="00BD6A4A" w:rsidRPr="00B329F4" w:rsidRDefault="00BD6A4A" w:rsidP="00BD6A4A">
            <w:pPr>
              <w:pStyle w:val="Prrafodelista"/>
              <w:widowControl/>
              <w:numPr>
                <w:ilvl w:val="0"/>
                <w:numId w:val="26"/>
              </w:numPr>
              <w:autoSpaceDE/>
              <w:autoSpaceDN/>
              <w:ind w:left="225" w:hanging="212"/>
              <w:contextualSpacing/>
              <w:rPr>
                <w:rFonts w:eastAsia="Times New Roman" w:cs="Calibri"/>
                <w:color w:val="000000"/>
                <w:sz w:val="20"/>
              </w:rPr>
            </w:pPr>
            <w:r w:rsidRPr="00B329F4">
              <w:rPr>
                <w:rFonts w:eastAsia="Times New Roman"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0F3A01" w14:textId="77777777" w:rsidR="00BD6A4A" w:rsidRPr="00B329F4" w:rsidRDefault="00BD6A4A" w:rsidP="00BD6A4A">
            <w:pPr>
              <w:pStyle w:val="Prrafodelista"/>
              <w:widowControl/>
              <w:numPr>
                <w:ilvl w:val="0"/>
                <w:numId w:val="26"/>
              </w:numPr>
              <w:autoSpaceDE/>
              <w:autoSpaceDN/>
              <w:ind w:left="259" w:hanging="218"/>
              <w:contextualSpacing/>
              <w:rPr>
                <w:rFonts w:eastAsia="Times New Roman" w:cs="Calibri"/>
                <w:color w:val="000000"/>
                <w:sz w:val="20"/>
              </w:rPr>
            </w:pPr>
            <w:r w:rsidRPr="00B329F4">
              <w:rPr>
                <w:rFonts w:eastAsia="Times New Roman" w:cs="Calibri"/>
                <w:color w:val="000000"/>
                <w:sz w:val="20"/>
              </w:rPr>
              <w:t xml:space="preserve">Proyectos por realizar, </w:t>
            </w:r>
          </w:p>
          <w:p w14:paraId="5D3114F9" w14:textId="77777777" w:rsidR="00BD6A4A" w:rsidRPr="00B329F4" w:rsidRDefault="00BD6A4A" w:rsidP="00BD6A4A">
            <w:pPr>
              <w:pStyle w:val="Prrafodelista"/>
              <w:widowControl/>
              <w:numPr>
                <w:ilvl w:val="0"/>
                <w:numId w:val="26"/>
              </w:numPr>
              <w:autoSpaceDE/>
              <w:autoSpaceDN/>
              <w:ind w:left="259" w:hanging="218"/>
              <w:contextualSpacing/>
              <w:rPr>
                <w:rFonts w:eastAsia="Times New Roman" w:cs="Calibri"/>
                <w:color w:val="000000"/>
                <w:sz w:val="20"/>
              </w:rPr>
            </w:pPr>
            <w:r w:rsidRPr="00B329F4">
              <w:rPr>
                <w:rFonts w:eastAsia="Times New Roman" w:cs="Calibri"/>
                <w:color w:val="000000"/>
                <w:sz w:val="20"/>
              </w:rPr>
              <w:t xml:space="preserve">Alianzas, </w:t>
            </w:r>
          </w:p>
          <w:p w14:paraId="3EFE81C7" w14:textId="77777777" w:rsidR="00BD6A4A" w:rsidRPr="00B329F4" w:rsidRDefault="00BD6A4A" w:rsidP="00BD6A4A">
            <w:pPr>
              <w:pStyle w:val="Prrafodelista"/>
              <w:widowControl/>
              <w:numPr>
                <w:ilvl w:val="0"/>
                <w:numId w:val="26"/>
              </w:numPr>
              <w:autoSpaceDE/>
              <w:autoSpaceDN/>
              <w:ind w:left="259" w:hanging="218"/>
              <w:contextualSpacing/>
              <w:rPr>
                <w:rFonts w:eastAsia="Times New Roman" w:cs="Calibri"/>
                <w:color w:val="000000"/>
                <w:sz w:val="20"/>
              </w:rPr>
            </w:pPr>
            <w:r w:rsidRPr="00B329F4">
              <w:rPr>
                <w:rFonts w:eastAsia="Times New Roman" w:cs="Calibri"/>
                <w:color w:val="000000"/>
                <w:sz w:val="20"/>
              </w:rPr>
              <w:t>Posicionamiento de la Agencia</w:t>
            </w:r>
          </w:p>
          <w:p w14:paraId="44C589A8" w14:textId="77777777" w:rsidR="00BD6A4A" w:rsidRPr="00B329F4" w:rsidRDefault="00BD6A4A" w:rsidP="00BD6A4A">
            <w:pPr>
              <w:pStyle w:val="Prrafodelista"/>
              <w:widowControl/>
              <w:numPr>
                <w:ilvl w:val="0"/>
                <w:numId w:val="26"/>
              </w:numPr>
              <w:autoSpaceDE/>
              <w:autoSpaceDN/>
              <w:ind w:left="259" w:hanging="218"/>
              <w:contextualSpacing/>
              <w:rPr>
                <w:rFonts w:eastAsia="Times New Roman" w:cs="Calibri"/>
                <w:color w:val="000000"/>
                <w:sz w:val="20"/>
              </w:rPr>
            </w:pPr>
            <w:r w:rsidRPr="00B329F4">
              <w:rPr>
                <w:rFonts w:eastAsia="Times New Roman"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3ECE1E" w14:textId="77777777" w:rsidR="00BD6A4A" w:rsidRPr="00B329F4" w:rsidRDefault="00BD6A4A" w:rsidP="00BD6A4A">
            <w:pPr>
              <w:pStyle w:val="Prrafodelista"/>
              <w:widowControl/>
              <w:numPr>
                <w:ilvl w:val="0"/>
                <w:numId w:val="26"/>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Insuficiencia de personal, de recursos y de capacidad instalada. </w:t>
            </w:r>
          </w:p>
          <w:p w14:paraId="297637CE" w14:textId="77777777" w:rsidR="00BD6A4A" w:rsidRPr="00B329F4" w:rsidRDefault="00BD6A4A" w:rsidP="00BD6A4A">
            <w:pPr>
              <w:pStyle w:val="Prrafodelista"/>
              <w:widowControl/>
              <w:numPr>
                <w:ilvl w:val="0"/>
                <w:numId w:val="26"/>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Falta tiempo para investigación, inspiración y creatividad. </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47AAAF" w14:textId="77777777" w:rsidR="00BD6A4A" w:rsidRPr="00B329F4" w:rsidRDefault="00BD6A4A" w:rsidP="00BD6A4A">
            <w:pPr>
              <w:pStyle w:val="Prrafodelista"/>
              <w:widowControl/>
              <w:numPr>
                <w:ilvl w:val="0"/>
                <w:numId w:val="26"/>
              </w:numPr>
              <w:autoSpaceDE/>
              <w:autoSpaceDN/>
              <w:ind w:left="258" w:hanging="218"/>
              <w:contextualSpacing/>
              <w:rPr>
                <w:rFonts w:eastAsia="Times New Roman" w:cs="Calibri"/>
                <w:color w:val="000000"/>
                <w:sz w:val="20"/>
              </w:rPr>
            </w:pPr>
            <w:r w:rsidRPr="00B329F4">
              <w:rPr>
                <w:rFonts w:eastAsia="Times New Roman" w:cs="Calibri"/>
                <w:color w:val="000000"/>
                <w:sz w:val="20"/>
              </w:rPr>
              <w:t xml:space="preserve">Demanda que supera la capacidad de respuesta, </w:t>
            </w:r>
          </w:p>
          <w:p w14:paraId="536BD50A" w14:textId="77777777" w:rsidR="00BD6A4A" w:rsidRPr="00B329F4" w:rsidRDefault="00BD6A4A" w:rsidP="00BD6A4A">
            <w:pPr>
              <w:pStyle w:val="Prrafodelista"/>
              <w:widowControl/>
              <w:numPr>
                <w:ilvl w:val="0"/>
                <w:numId w:val="26"/>
              </w:numPr>
              <w:autoSpaceDE/>
              <w:autoSpaceDN/>
              <w:ind w:left="258" w:hanging="218"/>
              <w:contextualSpacing/>
              <w:rPr>
                <w:rFonts w:eastAsia="Times New Roman" w:cs="Calibri"/>
                <w:color w:val="000000"/>
                <w:sz w:val="20"/>
              </w:rPr>
            </w:pPr>
            <w:r w:rsidRPr="00B329F4">
              <w:rPr>
                <w:rFonts w:eastAsia="Times New Roman" w:cs="Calibri"/>
                <w:color w:val="000000"/>
                <w:sz w:val="20"/>
              </w:rPr>
              <w:t xml:space="preserve">Temas a atender en </w:t>
            </w:r>
            <w:proofErr w:type="gramStart"/>
            <w:r w:rsidRPr="00B329F4">
              <w:rPr>
                <w:rFonts w:eastAsia="Times New Roman" w:cs="Calibri"/>
                <w:color w:val="000000"/>
                <w:sz w:val="20"/>
              </w:rPr>
              <w:t>simultanea</w:t>
            </w:r>
            <w:proofErr w:type="gramEnd"/>
            <w:r w:rsidRPr="00B329F4">
              <w:rPr>
                <w:rFonts w:eastAsia="Times New Roman" w:cs="Calibri"/>
                <w:color w:val="000000"/>
                <w:sz w:val="20"/>
              </w:rPr>
              <w:t xml:space="preserve"> que inciden desfavorablemente en la calidad de los productos.</w:t>
            </w:r>
          </w:p>
          <w:p w14:paraId="6AD8B5D3" w14:textId="77777777" w:rsidR="00BD6A4A" w:rsidRPr="00B329F4" w:rsidRDefault="00BD6A4A" w:rsidP="00BD6A4A">
            <w:pPr>
              <w:pStyle w:val="Prrafodelista"/>
              <w:widowControl/>
              <w:numPr>
                <w:ilvl w:val="0"/>
                <w:numId w:val="26"/>
              </w:numPr>
              <w:autoSpaceDE/>
              <w:autoSpaceDN/>
              <w:ind w:left="258" w:hanging="218"/>
              <w:contextualSpacing/>
              <w:rPr>
                <w:rFonts w:eastAsia="Times New Roman" w:cs="Calibri"/>
                <w:color w:val="000000"/>
                <w:sz w:val="20"/>
              </w:rPr>
            </w:pPr>
            <w:r w:rsidRPr="00B329F4">
              <w:rPr>
                <w:rFonts w:eastAsia="Times New Roman" w:cs="Calibri"/>
                <w:color w:val="000000"/>
                <w:sz w:val="20"/>
              </w:rPr>
              <w:t xml:space="preserve">Requerimientos de emergencia.  </w:t>
            </w:r>
          </w:p>
          <w:p w14:paraId="16C44DA6" w14:textId="77777777" w:rsidR="00BD6A4A" w:rsidRPr="00B329F4" w:rsidRDefault="00BD6A4A" w:rsidP="00BD6A4A">
            <w:pPr>
              <w:pStyle w:val="Prrafodelista"/>
              <w:widowControl/>
              <w:numPr>
                <w:ilvl w:val="0"/>
                <w:numId w:val="26"/>
              </w:numPr>
              <w:autoSpaceDE/>
              <w:autoSpaceDN/>
              <w:ind w:left="258" w:hanging="218"/>
              <w:contextualSpacing/>
              <w:rPr>
                <w:rFonts w:eastAsia="Times New Roman" w:cs="Calibri"/>
                <w:color w:val="000000"/>
                <w:sz w:val="20"/>
              </w:rPr>
            </w:pPr>
            <w:r w:rsidRPr="00B329F4">
              <w:rPr>
                <w:rFonts w:eastAsia="Times New Roman" w:cs="Calibri"/>
                <w:color w:val="000000"/>
                <w:sz w:val="20"/>
              </w:rPr>
              <w:t>Trámites internos</w:t>
            </w:r>
          </w:p>
        </w:tc>
      </w:tr>
      <w:tr w:rsidR="00BD6A4A" w:rsidRPr="00806CE7" w14:paraId="123F7B0F" w14:textId="77777777" w:rsidTr="00BD6A4A">
        <w:trPr>
          <w:trHeight w:val="1152"/>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F56FB64" w14:textId="77777777" w:rsidR="00BD6A4A" w:rsidRPr="00037916" w:rsidRDefault="00BD6A4A" w:rsidP="00BD6A4A">
            <w:pPr>
              <w:rPr>
                <w:rFonts w:eastAsia="Times New Roman" w:cs="Calibri"/>
                <w:b/>
                <w:color w:val="000000"/>
              </w:rPr>
            </w:pPr>
            <w:r>
              <w:rPr>
                <w:rFonts w:eastAsia="Times New Roman" w:cs="Calibri"/>
                <w:b/>
                <w:color w:val="000000"/>
              </w:rPr>
              <w:t>Identificación y Priorización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6F7119B" w14:textId="77777777" w:rsidR="00BD6A4A" w:rsidRPr="00B329F4" w:rsidRDefault="00BD6A4A" w:rsidP="00BD6A4A">
            <w:pPr>
              <w:pStyle w:val="Prrafodelista"/>
              <w:widowControl/>
              <w:numPr>
                <w:ilvl w:val="0"/>
                <w:numId w:val="30"/>
              </w:numPr>
              <w:autoSpaceDE/>
              <w:autoSpaceDN/>
              <w:ind w:left="225" w:hanging="212"/>
              <w:contextualSpacing/>
              <w:rPr>
                <w:rFonts w:eastAsia="Times New Roman" w:cs="Calibri"/>
                <w:color w:val="000000"/>
                <w:sz w:val="20"/>
              </w:rPr>
            </w:pPr>
            <w:r w:rsidRPr="00B329F4">
              <w:rPr>
                <w:rFonts w:eastAsia="Times New Roman"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6B3ED3" w14:textId="77777777" w:rsidR="00BD6A4A" w:rsidRPr="00B329F4" w:rsidRDefault="00BD6A4A" w:rsidP="00BD6A4A">
            <w:pPr>
              <w:pStyle w:val="Prrafodelista"/>
              <w:widowControl/>
              <w:numPr>
                <w:ilvl w:val="0"/>
                <w:numId w:val="29"/>
              </w:numPr>
              <w:autoSpaceDE/>
              <w:autoSpaceDN/>
              <w:ind w:left="259" w:hanging="218"/>
              <w:contextualSpacing/>
              <w:rPr>
                <w:rFonts w:eastAsia="Times New Roman" w:cs="Calibri"/>
                <w:color w:val="000000"/>
                <w:sz w:val="20"/>
              </w:rPr>
            </w:pPr>
            <w:r w:rsidRPr="00B329F4">
              <w:rPr>
                <w:rFonts w:eastAsia="Times New Roman"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56047D" w14:textId="77777777" w:rsidR="00BD6A4A" w:rsidRPr="00B329F4" w:rsidRDefault="00BD6A4A" w:rsidP="00BD6A4A">
            <w:pPr>
              <w:pStyle w:val="Prrafodelista"/>
              <w:widowControl/>
              <w:numPr>
                <w:ilvl w:val="0"/>
                <w:numId w:val="28"/>
              </w:numPr>
              <w:autoSpaceDE/>
              <w:autoSpaceDN/>
              <w:ind w:left="223" w:hanging="220"/>
              <w:contextualSpacing/>
              <w:rPr>
                <w:rFonts w:eastAsia="Times New Roman" w:cs="Calibri"/>
                <w:color w:val="000000"/>
                <w:sz w:val="20"/>
              </w:rPr>
            </w:pPr>
            <w:r w:rsidRPr="00B329F4">
              <w:rPr>
                <w:rFonts w:eastAsia="Times New Roman" w:cs="Calibri"/>
                <w:color w:val="000000"/>
                <w:sz w:val="20"/>
              </w:rPr>
              <w:t>Dependencia de plataformas digitales en construcción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EF6EF19" w14:textId="77777777" w:rsidR="00BD6A4A" w:rsidRPr="00B329F4" w:rsidRDefault="00BD6A4A" w:rsidP="00BD6A4A">
            <w:pPr>
              <w:pStyle w:val="Prrafodelista"/>
              <w:widowControl/>
              <w:numPr>
                <w:ilvl w:val="0"/>
                <w:numId w:val="27"/>
              </w:numPr>
              <w:autoSpaceDE/>
              <w:autoSpaceDN/>
              <w:ind w:left="258" w:hanging="218"/>
              <w:contextualSpacing/>
              <w:rPr>
                <w:rFonts w:eastAsia="Times New Roman" w:cs="Calibri"/>
                <w:color w:val="000000"/>
                <w:sz w:val="20"/>
              </w:rPr>
            </w:pPr>
            <w:r w:rsidRPr="00B329F4">
              <w:rPr>
                <w:rFonts w:eastAsia="Times New Roman" w:cs="Calibri"/>
                <w:color w:val="000000"/>
                <w:sz w:val="20"/>
              </w:rPr>
              <w:t>Cambios en políticas de gobierno y prioridades que afecten la gestión de la cooperación internacional</w:t>
            </w:r>
          </w:p>
        </w:tc>
      </w:tr>
      <w:tr w:rsidR="00BD6A4A" w:rsidRPr="00806CE7" w14:paraId="7C455498" w14:textId="77777777" w:rsidTr="00BD6A4A">
        <w:trPr>
          <w:trHeight w:val="4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860B45C" w14:textId="77777777" w:rsidR="00BD6A4A" w:rsidRPr="00037916" w:rsidRDefault="00BD6A4A" w:rsidP="00BD6A4A">
            <w:pPr>
              <w:rPr>
                <w:rFonts w:eastAsia="Times New Roman" w:cs="Calibri"/>
                <w:b/>
                <w:color w:val="000000"/>
              </w:rPr>
            </w:pPr>
            <w:r w:rsidRPr="00037916">
              <w:rPr>
                <w:rFonts w:eastAsia="Times New Roman" w:cs="Calibri"/>
                <w:b/>
                <w:color w:val="000000"/>
              </w:rPr>
              <w:t>Preparación y Formulación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0F3F2F5"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Credibilidad</w:t>
            </w:r>
          </w:p>
          <w:p w14:paraId="49BC6A0F"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Personal</w:t>
            </w:r>
          </w:p>
          <w:p w14:paraId="5C3D9F1C"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Rol institucional</w:t>
            </w:r>
          </w:p>
          <w:p w14:paraId="430DD0F6"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APC-Colombia es la fuente de información de la mayoría de las nuevas oportunidades de cooperación (AOD y CSS) para las entidades y los territorios</w:t>
            </w:r>
          </w:p>
          <w:p w14:paraId="04163467" w14:textId="77777777" w:rsidR="00BD6A4A"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La contrapartida como herramienta para apalancar nu</w:t>
            </w:r>
            <w:r>
              <w:rPr>
                <w:rFonts w:eastAsia="Times New Roman" w:cs="Calibri"/>
                <w:color w:val="000000"/>
                <w:sz w:val="20"/>
              </w:rPr>
              <w:t>evos recursos</w:t>
            </w:r>
          </w:p>
          <w:p w14:paraId="62E50E62"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Experiencia y conocimiento de los mecanismos de acceso a los diferentes cooperantes</w:t>
            </w:r>
          </w:p>
          <w:p w14:paraId="0865C3EF"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 xml:space="preserve">Trabajo entre áreas de la Agencia (escritorio del cooperante </w:t>
            </w:r>
            <w:r>
              <w:rPr>
                <w:rFonts w:eastAsia="Times New Roman" w:cs="Calibri"/>
                <w:color w:val="000000"/>
                <w:sz w:val="20"/>
              </w:rPr>
              <w:t>–</w:t>
            </w:r>
            <w:r w:rsidRPr="00B329F4">
              <w:rPr>
                <w:rFonts w:eastAsia="Times New Roman" w:cs="Calibri"/>
                <w:color w:val="000000"/>
                <w:sz w:val="20"/>
              </w:rPr>
              <w:t xml:space="preserve"> enlace de la entidad/territorio) para brindar acompañamiento técnico durante la formulación.</w:t>
            </w:r>
          </w:p>
          <w:p w14:paraId="431A64BE" w14:textId="77777777" w:rsidR="00BD6A4A" w:rsidRPr="00B329F4" w:rsidRDefault="00BD6A4A" w:rsidP="00BD6A4A">
            <w:pPr>
              <w:pStyle w:val="Prrafodelista"/>
              <w:widowControl/>
              <w:numPr>
                <w:ilvl w:val="0"/>
                <w:numId w:val="27"/>
              </w:numPr>
              <w:autoSpaceDE/>
              <w:autoSpaceDN/>
              <w:ind w:left="225" w:hanging="212"/>
              <w:contextualSpacing/>
              <w:rPr>
                <w:rFonts w:eastAsia="Times New Roman" w:cs="Calibri"/>
                <w:color w:val="000000"/>
                <w:sz w:val="20"/>
              </w:rPr>
            </w:pPr>
            <w:r w:rsidRPr="00B329F4">
              <w:rPr>
                <w:rFonts w:eastAsia="Times New Roman"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6979A59" w14:textId="77777777" w:rsidR="00BD6A4A" w:rsidRPr="00B329F4" w:rsidRDefault="00BD6A4A" w:rsidP="00BD6A4A">
            <w:pPr>
              <w:pStyle w:val="Prrafodelista"/>
              <w:widowControl/>
              <w:numPr>
                <w:ilvl w:val="0"/>
                <w:numId w:val="27"/>
              </w:numPr>
              <w:autoSpaceDE/>
              <w:autoSpaceDN/>
              <w:ind w:left="259" w:hanging="218"/>
              <w:contextualSpacing/>
              <w:rPr>
                <w:rFonts w:eastAsia="Times New Roman" w:cs="Calibri"/>
                <w:color w:val="000000"/>
                <w:sz w:val="20"/>
              </w:rPr>
            </w:pPr>
            <w:r w:rsidRPr="00B329F4">
              <w:rPr>
                <w:rFonts w:eastAsia="Times New Roman" w:cs="Calibri"/>
                <w:color w:val="000000"/>
                <w:sz w:val="20"/>
              </w:rPr>
              <w:t xml:space="preserve">Nuevas oportunidades de cooperación que puede recibir el país, relacionadas con la </w:t>
            </w:r>
            <w:r>
              <w:rPr>
                <w:rFonts w:eastAsia="Times New Roman" w:cs="Calibri"/>
                <w:color w:val="000000"/>
                <w:sz w:val="20"/>
              </w:rPr>
              <w:t>estabilización y el impulso de la economía naranja.</w:t>
            </w:r>
          </w:p>
          <w:p w14:paraId="6109338D" w14:textId="77777777" w:rsidR="00BD6A4A" w:rsidRPr="00B329F4" w:rsidRDefault="00BD6A4A" w:rsidP="00BD6A4A">
            <w:pPr>
              <w:pStyle w:val="Prrafodelista"/>
              <w:widowControl/>
              <w:numPr>
                <w:ilvl w:val="0"/>
                <w:numId w:val="27"/>
              </w:numPr>
              <w:autoSpaceDE/>
              <w:autoSpaceDN/>
              <w:ind w:left="259" w:hanging="218"/>
              <w:contextualSpacing/>
              <w:rPr>
                <w:rFonts w:eastAsia="Times New Roman" w:cs="Calibri"/>
                <w:color w:val="000000"/>
                <w:sz w:val="20"/>
              </w:rPr>
            </w:pPr>
            <w:r w:rsidRPr="00B329F4">
              <w:rPr>
                <w:rFonts w:eastAsia="Times New Roman" w:cs="Calibri"/>
                <w:color w:val="000000"/>
                <w:sz w:val="20"/>
              </w:rPr>
              <w:t>Interés d</w:t>
            </w:r>
            <w:r>
              <w:rPr>
                <w:rFonts w:eastAsia="Times New Roman" w:cs="Calibri"/>
                <w:color w:val="000000"/>
                <w:sz w:val="20"/>
              </w:rPr>
              <w:t>e las entidades y territorios en</w:t>
            </w:r>
            <w:r w:rsidRPr="00B329F4">
              <w:rPr>
                <w:rFonts w:eastAsia="Times New Roman" w:cs="Calibri"/>
                <w:color w:val="000000"/>
                <w:sz w:val="20"/>
              </w:rPr>
              <w:t xml:space="preserve"> acceder a cooperación internacional para fortalecer sus acciones en el marco del Plan Nacional de Desarrollo, Planes Territoriales de Desarrollo, metas de los Objetivos de Desarrollo Sostenible.</w:t>
            </w:r>
            <w:r w:rsidRPr="00B329F4">
              <w:rPr>
                <w:rFonts w:eastAsia="Times New Roman" w:cs="Calibri"/>
                <w:color w:val="000000"/>
                <w:sz w:val="20"/>
              </w:rPr>
              <w:br/>
              <w:t>Nuevas oportunidades de cooperación que puede recibir el 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0BA5A7" w14:textId="77777777" w:rsidR="00BD6A4A" w:rsidRPr="00B329F4" w:rsidRDefault="00BD6A4A" w:rsidP="00BD6A4A">
            <w:pPr>
              <w:pStyle w:val="Prrafodelista"/>
              <w:widowControl/>
              <w:numPr>
                <w:ilvl w:val="0"/>
                <w:numId w:val="27"/>
              </w:numPr>
              <w:autoSpaceDE/>
              <w:autoSpaceDN/>
              <w:ind w:left="223" w:hanging="220"/>
              <w:contextualSpacing/>
              <w:rPr>
                <w:rFonts w:eastAsia="Times New Roman" w:cs="Calibri"/>
                <w:color w:val="000000"/>
                <w:sz w:val="20"/>
              </w:rPr>
            </w:pPr>
            <w:r w:rsidRPr="00B329F4">
              <w:rPr>
                <w:rFonts w:eastAsia="Times New Roman" w:cs="Calibri"/>
                <w:color w:val="000000"/>
                <w:sz w:val="20"/>
              </w:rPr>
              <w:t>Falta de formación del equipo en metodologías de formulación de proyectos.</w:t>
            </w:r>
          </w:p>
          <w:p w14:paraId="0EDED40F" w14:textId="77777777" w:rsidR="00BD6A4A" w:rsidRPr="00B329F4" w:rsidRDefault="00BD6A4A" w:rsidP="00BD6A4A">
            <w:pPr>
              <w:pStyle w:val="Prrafodelista"/>
              <w:widowControl/>
              <w:numPr>
                <w:ilvl w:val="0"/>
                <w:numId w:val="27"/>
              </w:numPr>
              <w:autoSpaceDE/>
              <w:autoSpaceDN/>
              <w:ind w:left="223" w:hanging="220"/>
              <w:contextualSpacing/>
              <w:rPr>
                <w:rFonts w:eastAsia="Times New Roman" w:cs="Calibri"/>
                <w:color w:val="000000"/>
                <w:sz w:val="20"/>
              </w:rPr>
            </w:pPr>
            <w:r w:rsidRPr="00B329F4">
              <w:rPr>
                <w:rFonts w:eastAsia="Times New Roman" w:cs="Calibri"/>
                <w:color w:val="000000"/>
                <w:sz w:val="20"/>
              </w:rPr>
              <w:t>Rotación personal.</w:t>
            </w:r>
          </w:p>
          <w:p w14:paraId="1579F581" w14:textId="77777777" w:rsidR="00BD6A4A" w:rsidRPr="00B329F4" w:rsidRDefault="00BD6A4A" w:rsidP="00BD6A4A">
            <w:pPr>
              <w:pStyle w:val="Prrafodelista"/>
              <w:widowControl/>
              <w:numPr>
                <w:ilvl w:val="0"/>
                <w:numId w:val="27"/>
              </w:numPr>
              <w:autoSpaceDE/>
              <w:autoSpaceDN/>
              <w:ind w:left="223" w:hanging="220"/>
              <w:contextualSpacing/>
              <w:rPr>
                <w:rFonts w:eastAsia="Times New Roman" w:cs="Calibri"/>
                <w:color w:val="000000"/>
                <w:sz w:val="20"/>
              </w:rPr>
            </w:pPr>
            <w:r>
              <w:rPr>
                <w:rFonts w:eastAsia="Times New Roman" w:cs="Calibri"/>
                <w:color w:val="000000"/>
                <w:sz w:val="20"/>
              </w:rPr>
              <w:t>Insuficiencia de personal</w:t>
            </w:r>
            <w:r w:rsidRPr="00B329F4">
              <w:rPr>
                <w:rFonts w:eastAsia="Times New Roman" w:cs="Calibri"/>
                <w:color w:val="000000"/>
                <w:sz w:val="20"/>
              </w:rPr>
              <w:t>.</w:t>
            </w:r>
          </w:p>
          <w:p w14:paraId="02CC163B" w14:textId="77777777" w:rsidR="00BD6A4A" w:rsidRPr="00B329F4" w:rsidRDefault="00BD6A4A" w:rsidP="00BD6A4A">
            <w:pPr>
              <w:pStyle w:val="Prrafodelista"/>
              <w:widowControl/>
              <w:numPr>
                <w:ilvl w:val="0"/>
                <w:numId w:val="27"/>
              </w:numPr>
              <w:autoSpaceDE/>
              <w:autoSpaceDN/>
              <w:ind w:left="223" w:hanging="220"/>
              <w:contextualSpacing/>
              <w:rPr>
                <w:rFonts w:eastAsia="Times New Roman" w:cs="Calibri"/>
                <w:color w:val="000000"/>
                <w:sz w:val="20"/>
              </w:rPr>
            </w:pPr>
            <w:r w:rsidRPr="00B329F4">
              <w:rPr>
                <w:rFonts w:eastAsia="Times New Roman" w:cs="Calibri"/>
                <w:color w:val="000000"/>
                <w:sz w:val="20"/>
              </w:rPr>
              <w:t>Falta de presupuesto para desplazamiento y logística para financiar actividades de formulación de proyectos.</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7D8A08" w14:textId="77777777" w:rsidR="00BD6A4A" w:rsidRPr="00B329F4" w:rsidRDefault="00BD6A4A" w:rsidP="00BD6A4A">
            <w:pPr>
              <w:pStyle w:val="Prrafodelista"/>
              <w:widowControl/>
              <w:numPr>
                <w:ilvl w:val="0"/>
                <w:numId w:val="27"/>
              </w:numPr>
              <w:autoSpaceDE/>
              <w:autoSpaceDN/>
              <w:ind w:left="258" w:hanging="218"/>
              <w:contextualSpacing/>
              <w:rPr>
                <w:rFonts w:eastAsia="Times New Roman" w:cs="Calibri"/>
                <w:color w:val="000000"/>
                <w:sz w:val="20"/>
              </w:rPr>
            </w:pPr>
            <w:r w:rsidRPr="00B329F4">
              <w:rPr>
                <w:rFonts w:eastAsia="Times New Roman" w:cs="Calibri"/>
                <w:color w:val="000000"/>
                <w:sz w:val="20"/>
              </w:rPr>
              <w:t>Disminución CI.</w:t>
            </w:r>
          </w:p>
          <w:p w14:paraId="6D254260" w14:textId="77777777" w:rsidR="00BD6A4A" w:rsidRPr="00B329F4" w:rsidRDefault="00BD6A4A" w:rsidP="00BD6A4A">
            <w:pPr>
              <w:pStyle w:val="Prrafodelista"/>
              <w:widowControl/>
              <w:numPr>
                <w:ilvl w:val="0"/>
                <w:numId w:val="27"/>
              </w:numPr>
              <w:autoSpaceDE/>
              <w:autoSpaceDN/>
              <w:ind w:left="258" w:hanging="218"/>
              <w:contextualSpacing/>
              <w:rPr>
                <w:rFonts w:eastAsia="Times New Roman" w:cs="Calibri"/>
                <w:color w:val="000000"/>
                <w:sz w:val="20"/>
              </w:rPr>
            </w:pPr>
            <w:r w:rsidRPr="00B329F4">
              <w:rPr>
                <w:rFonts w:eastAsia="Times New Roman" w:cs="Calibri"/>
                <w:color w:val="000000"/>
                <w:sz w:val="20"/>
              </w:rPr>
              <w:t>Las entidades o territorios no cuentan con recursos de contrapartida cuando es requerida</w:t>
            </w:r>
          </w:p>
          <w:p w14:paraId="49705C2E" w14:textId="77777777" w:rsidR="00BD6A4A" w:rsidRPr="00B329F4" w:rsidRDefault="00BD6A4A" w:rsidP="00BD6A4A">
            <w:pPr>
              <w:pStyle w:val="Prrafodelista"/>
              <w:widowControl/>
              <w:numPr>
                <w:ilvl w:val="0"/>
                <w:numId w:val="27"/>
              </w:numPr>
              <w:autoSpaceDE/>
              <w:autoSpaceDN/>
              <w:ind w:left="258" w:hanging="218"/>
              <w:contextualSpacing/>
              <w:rPr>
                <w:rFonts w:eastAsia="Times New Roman" w:cs="Calibri"/>
                <w:color w:val="000000"/>
                <w:sz w:val="20"/>
              </w:rPr>
            </w:pPr>
            <w:r w:rsidRPr="00B329F4">
              <w:rPr>
                <w:rFonts w:eastAsia="Times New Roman" w:cs="Calibri"/>
                <w:color w:val="000000"/>
                <w:sz w:val="20"/>
              </w:rPr>
              <w:t>Poca disponibilidad del área técnica de las entidades u organizaciones para la formulación de las iniciativas que se presentarán a convocatorias de cooperación.</w:t>
            </w:r>
          </w:p>
          <w:p w14:paraId="768D1B90" w14:textId="77777777" w:rsidR="00BD6A4A" w:rsidRPr="00B329F4" w:rsidRDefault="00BD6A4A" w:rsidP="00BD6A4A">
            <w:pPr>
              <w:pStyle w:val="Prrafodelista"/>
              <w:widowControl/>
              <w:numPr>
                <w:ilvl w:val="0"/>
                <w:numId w:val="27"/>
              </w:numPr>
              <w:autoSpaceDE/>
              <w:autoSpaceDN/>
              <w:ind w:left="258" w:hanging="218"/>
              <w:contextualSpacing/>
              <w:rPr>
                <w:rFonts w:eastAsia="Times New Roman" w:cs="Calibri"/>
                <w:color w:val="000000"/>
                <w:sz w:val="20"/>
              </w:rPr>
            </w:pPr>
            <w:r w:rsidRPr="00B329F4">
              <w:rPr>
                <w:rFonts w:eastAsia="Times New Roman" w:cs="Calibri"/>
                <w:color w:val="000000"/>
                <w:sz w:val="20"/>
              </w:rPr>
              <w:t>Divulgación de algunas oportunidades de cooperación con poco tiempo por parte del donante.</w:t>
            </w:r>
          </w:p>
          <w:p w14:paraId="1E674EC3" w14:textId="77777777" w:rsidR="00BD6A4A" w:rsidRPr="00B329F4" w:rsidRDefault="00BD6A4A" w:rsidP="00BD6A4A">
            <w:pPr>
              <w:pStyle w:val="Prrafodelista"/>
              <w:widowControl/>
              <w:numPr>
                <w:ilvl w:val="0"/>
                <w:numId w:val="27"/>
              </w:numPr>
              <w:autoSpaceDE/>
              <w:autoSpaceDN/>
              <w:ind w:left="258" w:hanging="218"/>
              <w:contextualSpacing/>
              <w:rPr>
                <w:rFonts w:eastAsia="Times New Roman" w:cs="Calibri"/>
                <w:color w:val="000000"/>
                <w:sz w:val="20"/>
              </w:rPr>
            </w:pPr>
            <w:r w:rsidRPr="00B329F4">
              <w:rPr>
                <w:rFonts w:eastAsia="Times New Roman" w:cs="Calibri"/>
                <w:color w:val="000000"/>
                <w:sz w:val="20"/>
              </w:rPr>
              <w:t>Requisitos complejos para la aplicación a la oportunidad de cooperación.</w:t>
            </w:r>
          </w:p>
        </w:tc>
      </w:tr>
      <w:tr w:rsidR="00BD6A4A" w:rsidRPr="00776637" w14:paraId="292B3CE2" w14:textId="77777777" w:rsidTr="00BD6A4A">
        <w:trPr>
          <w:trHeight w:val="113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ACB4F8C" w14:textId="77777777" w:rsidR="00BD6A4A" w:rsidRPr="00037916" w:rsidRDefault="00BD6A4A" w:rsidP="00BD6A4A">
            <w:pPr>
              <w:rPr>
                <w:rFonts w:eastAsia="Times New Roman" w:cs="Calibri"/>
                <w:b/>
                <w:color w:val="000000"/>
              </w:rPr>
            </w:pPr>
            <w:r w:rsidRPr="00037916">
              <w:rPr>
                <w:rFonts w:eastAsia="Times New Roman" w:cs="Calibri"/>
                <w:b/>
                <w:color w:val="000000"/>
              </w:rPr>
              <w:t>Implementación y Seguimiento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B758F2"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Capital humano especializado, competente, altamente calificado y comprometido.</w:t>
            </w:r>
          </w:p>
          <w:p w14:paraId="78DC0065"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Disponibilidad de recursos financieros para ejecutar acciones de CSS</w:t>
            </w:r>
          </w:p>
          <w:p w14:paraId="2B0823A5"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 xml:space="preserve"> Capacidad de coordinación con sectores y territorios.</w:t>
            </w:r>
          </w:p>
          <w:p w14:paraId="724C3BA4"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Conocimiento de las dinámicas de la cooperación.</w:t>
            </w:r>
          </w:p>
          <w:p w14:paraId="71990673"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 xml:space="preserve"> Tradición y conocimiento en la gestión de la CI.</w:t>
            </w:r>
          </w:p>
          <w:p w14:paraId="16995DFE" w14:textId="77777777" w:rsidR="00BD6A4A"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Desarrollo del catálogo de buenas prácticas.</w:t>
            </w:r>
          </w:p>
          <w:p w14:paraId="14B7A8A0"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Pr>
                <w:rFonts w:eastAsia="Times New Roman" w:cs="Calibri"/>
                <w:color w:val="000000"/>
                <w:sz w:val="20"/>
              </w:rPr>
              <w:t>Diseño e implementación de modelo de agregación de valor como referente para evaluar la Cooperación 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CCC350"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Momento en que la CSS tiene un nuevo lugar y posicionamiento a nivel internacional.</w:t>
            </w:r>
          </w:p>
          <w:p w14:paraId="1E6DAEF4"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La nueva agenda de desarrollo internacional considera a la cooperación internacional como elemento esencial.</w:t>
            </w:r>
          </w:p>
          <w:p w14:paraId="70DD86C7"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Existencia de espacios/esquemas innovadores hacia la CI (p. ej. Asuntos comerciales y culturales).</w:t>
            </w:r>
          </w:p>
          <w:p w14:paraId="7D886CB6"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 xml:space="preserve"> Escenario internacional y nacional propicio para promover y ampliar la oferta de cooperación de Colombia.</w:t>
            </w:r>
          </w:p>
          <w:p w14:paraId="75BF7C06"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Reconocimiento de Colombia como agente activo de la CSS.</w:t>
            </w:r>
          </w:p>
          <w:p w14:paraId="4E05E066"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Credibilidad técnica de la entidad como articulador de la CI.</w:t>
            </w:r>
          </w:p>
          <w:p w14:paraId="527E8A63"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 xml:space="preserve"> Alto interés de otros agentes de desarrollo por vincularse a procesos de CI. </w:t>
            </w:r>
          </w:p>
          <w:p w14:paraId="5B8FCFEE" w14:textId="77777777" w:rsidR="00BD6A4A" w:rsidRPr="00B329F4" w:rsidRDefault="00BD6A4A" w:rsidP="00BD6A4A">
            <w:pPr>
              <w:pStyle w:val="Prrafodelista"/>
              <w:ind w:left="259"/>
              <w:rPr>
                <w:rFonts w:eastAsia="Times New Roman"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28C0BE"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Prevalencia de los procesos administrativos y financieros ante el rol misional. </w:t>
            </w:r>
          </w:p>
          <w:p w14:paraId="3177065A"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Falta de esquemas integrales y eficientes desde lo jurídico y administrativo que faciliten la </w:t>
            </w:r>
            <w:proofErr w:type="spellStart"/>
            <w:r w:rsidRPr="00B329F4">
              <w:rPr>
                <w:rFonts w:eastAsia="Times New Roman" w:cs="Calibri"/>
                <w:color w:val="000000"/>
                <w:sz w:val="20"/>
              </w:rPr>
              <w:t>operativización</w:t>
            </w:r>
            <w:proofErr w:type="spellEnd"/>
            <w:r w:rsidRPr="00B329F4">
              <w:rPr>
                <w:rFonts w:eastAsia="Times New Roman" w:cs="Calibri"/>
                <w:color w:val="000000"/>
                <w:sz w:val="20"/>
              </w:rPr>
              <w:t xml:space="preserve"> de la CI.</w:t>
            </w:r>
          </w:p>
          <w:p w14:paraId="3E3B6F8E"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Poca articulación interna entorno a los objetivos estratégicos de la entidad.</w:t>
            </w:r>
          </w:p>
          <w:p w14:paraId="093371A8"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 Canales de comunicación interna poco adecuados y efectivos.</w:t>
            </w:r>
          </w:p>
          <w:p w14:paraId="159BF00F"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 Falta de espacios que estimulen la innovación y la diversificación.</w:t>
            </w:r>
          </w:p>
          <w:p w14:paraId="1A552181"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 Alta rotación de personal.</w:t>
            </w:r>
          </w:p>
          <w:p w14:paraId="4EF3123A"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 Escasa gestión documental. </w:t>
            </w:r>
          </w:p>
          <w:p w14:paraId="5E0F1608"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 Ausencia de mecanismos para salvaguardar la memoria institucional.</w:t>
            </w:r>
          </w:p>
          <w:p w14:paraId="03CD1E61"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 Escasa gestión del conocimiento.</w:t>
            </w:r>
          </w:p>
          <w:p w14:paraId="6F13312C"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Deficiente estrategia de comunicación que visibilice la manera como Colombia diversifica y gestiona la CI.</w:t>
            </w:r>
          </w:p>
          <w:p w14:paraId="4E525F31"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Pr>
                <w:rFonts w:eastAsia="Times New Roman" w:cs="Calibri"/>
                <w:color w:val="000000"/>
                <w:sz w:val="20"/>
              </w:rPr>
              <w:t xml:space="preserve">No </w:t>
            </w:r>
            <w:r w:rsidRPr="00B329F4">
              <w:rPr>
                <w:rFonts w:eastAsia="Times New Roman" w:cs="Calibri"/>
                <w:color w:val="000000"/>
                <w:sz w:val="20"/>
              </w:rPr>
              <w:t>definición de procesos de articulación con academia y sector privado.</w:t>
            </w:r>
          </w:p>
          <w:p w14:paraId="491ABE88"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Falta de seguimiento y evaluación de la CI.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0C382E"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Diferentes niveles de prioridades y respuestas de las entidades nacionales y de otros países para la CSS y CT.</w:t>
            </w:r>
          </w:p>
          <w:p w14:paraId="49D40F35"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 xml:space="preserve"> Cambio en lineamientos y prioridades de cooperación de los gobiernos de países socios. </w:t>
            </w:r>
          </w:p>
          <w:p w14:paraId="67583D91"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Institucionalidad de la cooperación en Colombia cambiante.</w:t>
            </w:r>
          </w:p>
          <w:p w14:paraId="3F3ED14C"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 xml:space="preserve"> Dificultades de articulación y coordinación con el MRE. </w:t>
            </w:r>
          </w:p>
          <w:p w14:paraId="67F0207B"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Deficiente cultura en la gestión de cooperación basada en proyectos.</w:t>
            </w:r>
          </w:p>
          <w:p w14:paraId="021B00A7"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Falta de un marco normativo apropiado para la gestión de la CI.</w:t>
            </w:r>
          </w:p>
          <w:p w14:paraId="60F4C4B5" w14:textId="77777777" w:rsidR="00BD6A4A" w:rsidRPr="00B329F4" w:rsidRDefault="00BD6A4A" w:rsidP="00BD6A4A">
            <w:pPr>
              <w:pStyle w:val="Prrafodelista"/>
              <w:widowControl/>
              <w:numPr>
                <w:ilvl w:val="0"/>
                <w:numId w:val="31"/>
              </w:numPr>
              <w:autoSpaceDE/>
              <w:autoSpaceDN/>
              <w:ind w:left="258" w:hanging="218"/>
              <w:contextualSpacing/>
              <w:rPr>
                <w:rFonts w:eastAsia="Times New Roman" w:cs="Calibri"/>
                <w:color w:val="000000"/>
                <w:sz w:val="20"/>
              </w:rPr>
            </w:pPr>
            <w:r w:rsidRPr="00B329F4">
              <w:rPr>
                <w:rFonts w:eastAsia="Times New Roman" w:cs="Calibri"/>
                <w:color w:val="000000"/>
                <w:sz w:val="20"/>
              </w:rPr>
              <w:t>Poco conocimiento o comprensión de otros actores de las particularidades de la cooperación internacional.</w:t>
            </w:r>
          </w:p>
        </w:tc>
      </w:tr>
      <w:tr w:rsidR="00BD6A4A" w:rsidRPr="00776637" w14:paraId="7D3F179D" w14:textId="77777777" w:rsidTr="00BD6A4A">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ACB6E82" w14:textId="77777777" w:rsidR="00BD6A4A" w:rsidRPr="00037916" w:rsidRDefault="00BD6A4A" w:rsidP="00BD6A4A">
            <w:pPr>
              <w:rPr>
                <w:rFonts w:eastAsia="Times New Roman" w:cs="Calibri"/>
                <w:b/>
                <w:color w:val="000000"/>
              </w:rPr>
            </w:pPr>
            <w:r w:rsidRPr="00037916">
              <w:rPr>
                <w:rFonts w:eastAsia="Times New Roman" w:cs="Calibri"/>
                <w:b/>
                <w:color w:val="000000"/>
              </w:rPr>
              <w:t>Gestión del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5B6B35" w14:textId="77777777" w:rsidR="00BD6A4A" w:rsidRPr="00B329F4" w:rsidRDefault="00BD6A4A" w:rsidP="00BD6A4A">
            <w:pPr>
              <w:pStyle w:val="Prrafodelista"/>
              <w:widowControl/>
              <w:numPr>
                <w:ilvl w:val="0"/>
                <w:numId w:val="31"/>
              </w:numPr>
              <w:autoSpaceDE/>
              <w:autoSpaceDN/>
              <w:ind w:left="225" w:hanging="212"/>
              <w:contextualSpacing/>
              <w:rPr>
                <w:rFonts w:eastAsia="Times New Roman" w:cs="Calibri"/>
                <w:color w:val="000000"/>
                <w:sz w:val="20"/>
              </w:rPr>
            </w:pPr>
            <w:r w:rsidRPr="00B329F4">
              <w:rPr>
                <w:rFonts w:eastAsia="Times New Roman"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2CC55D" w14:textId="77777777" w:rsidR="00BD6A4A" w:rsidRPr="00B329F4" w:rsidRDefault="00BD6A4A" w:rsidP="00BD6A4A">
            <w:pPr>
              <w:pStyle w:val="Prrafodelista"/>
              <w:widowControl/>
              <w:numPr>
                <w:ilvl w:val="0"/>
                <w:numId w:val="31"/>
              </w:numPr>
              <w:autoSpaceDE/>
              <w:autoSpaceDN/>
              <w:ind w:left="259" w:hanging="218"/>
              <w:contextualSpacing/>
              <w:rPr>
                <w:rFonts w:eastAsia="Times New Roman" w:cs="Calibri"/>
                <w:color w:val="000000"/>
                <w:sz w:val="20"/>
              </w:rPr>
            </w:pPr>
            <w:r w:rsidRPr="00B329F4">
              <w:rPr>
                <w:rFonts w:eastAsia="Times New Roman"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9C7D52" w14:textId="77777777" w:rsidR="00BD6A4A" w:rsidRPr="00B329F4" w:rsidRDefault="00BD6A4A" w:rsidP="00BD6A4A">
            <w:pPr>
              <w:pStyle w:val="Prrafodelista"/>
              <w:widowControl/>
              <w:numPr>
                <w:ilvl w:val="0"/>
                <w:numId w:val="31"/>
              </w:numPr>
              <w:autoSpaceDE/>
              <w:autoSpaceDN/>
              <w:ind w:left="223" w:hanging="220"/>
              <w:contextualSpacing/>
              <w:rPr>
                <w:rFonts w:eastAsia="Times New Roman" w:cs="Calibri"/>
                <w:color w:val="000000"/>
                <w:sz w:val="20"/>
              </w:rPr>
            </w:pPr>
            <w:r w:rsidRPr="00B329F4">
              <w:rPr>
                <w:rFonts w:eastAsia="Times New Roman" w:cs="Calibri"/>
                <w:color w:val="000000"/>
                <w:sz w:val="20"/>
              </w:rPr>
              <w:t>Accesibilidad a la alta dirección para la toma de decisiones del proceso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806211"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No aprobación del presupuesto para vincular profesionales de apoyo en el proceso</w:t>
            </w:r>
          </w:p>
        </w:tc>
      </w:tr>
      <w:tr w:rsidR="00BD6A4A" w:rsidRPr="00776637" w14:paraId="3D480E11" w14:textId="77777777" w:rsidTr="00BD6A4A">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879E262" w14:textId="77777777" w:rsidR="00BD6A4A" w:rsidRPr="00037916" w:rsidRDefault="00BD6A4A" w:rsidP="00BD6A4A">
            <w:pPr>
              <w:rPr>
                <w:rFonts w:eastAsia="Times New Roman" w:cs="Calibri"/>
                <w:b/>
                <w:color w:val="000000"/>
              </w:rPr>
            </w:pPr>
            <w:r w:rsidRPr="00037916">
              <w:rPr>
                <w:rFonts w:eastAsia="Times New Roman" w:cs="Calibri"/>
                <w:b/>
                <w:color w:val="000000"/>
              </w:rPr>
              <w:t>Gestión Contractual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EECFA5"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A0EB7F"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Generar una coordinación contractual.</w:t>
            </w:r>
          </w:p>
          <w:p w14:paraId="32773909"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Incrementar el conocimiento del grupo.</w:t>
            </w:r>
          </w:p>
          <w:p w14:paraId="22D3D634" w14:textId="77777777" w:rsidR="00BD6A4A" w:rsidRPr="00776EDA" w:rsidRDefault="00BD6A4A" w:rsidP="00BD6A4A">
            <w:pPr>
              <w:rPr>
                <w:rFonts w:eastAsia="Times New Roman"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CD4AC1"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Ausencia de acuerdos de servicio.</w:t>
            </w:r>
          </w:p>
          <w:p w14:paraId="65B99AFD"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Insuficiencia de personal.</w:t>
            </w:r>
          </w:p>
          <w:p w14:paraId="1C7BC3B0"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0F005E"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Desconocimiento de la norma.</w:t>
            </w:r>
          </w:p>
          <w:p w14:paraId="018DF04B"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Falta de oportunidad en la entrega de la información por parte de los demás procesos.</w:t>
            </w:r>
          </w:p>
        </w:tc>
      </w:tr>
      <w:tr w:rsidR="00BD6A4A" w:rsidRPr="00776637" w14:paraId="13A9FE04" w14:textId="77777777" w:rsidTr="00BD6A4A">
        <w:trPr>
          <w:trHeight w:val="849"/>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0506B16" w14:textId="77777777" w:rsidR="00BD6A4A" w:rsidRPr="00037916" w:rsidRDefault="00BD6A4A" w:rsidP="00BD6A4A">
            <w:pPr>
              <w:rPr>
                <w:rFonts w:eastAsia="Times New Roman" w:cs="Calibri"/>
                <w:b/>
                <w:color w:val="000000"/>
              </w:rPr>
            </w:pPr>
            <w:r w:rsidRPr="00037916">
              <w:rPr>
                <w:rFonts w:eastAsia="Times New Roman" w:cs="Calibri"/>
                <w:b/>
                <w:color w:val="000000"/>
              </w:rPr>
              <w:t>Gestión Administrativa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28DFD0" w14:textId="77777777" w:rsidR="00BD6A4A" w:rsidRPr="00B329F4" w:rsidRDefault="00BD6A4A" w:rsidP="00BD6A4A">
            <w:pPr>
              <w:pStyle w:val="Prrafodelista"/>
              <w:widowControl/>
              <w:numPr>
                <w:ilvl w:val="0"/>
                <w:numId w:val="33"/>
              </w:numPr>
              <w:autoSpaceDE/>
              <w:autoSpaceDN/>
              <w:ind w:left="225" w:hanging="212"/>
              <w:contextualSpacing/>
              <w:rPr>
                <w:rFonts w:eastAsia="Times New Roman" w:cs="Calibri"/>
                <w:color w:val="000000"/>
                <w:sz w:val="20"/>
              </w:rPr>
            </w:pPr>
            <w:r w:rsidRPr="00B329F4">
              <w:rPr>
                <w:rFonts w:eastAsia="Times New Roman"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1F30F0"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Actualización de la herramienta Orfeo</w:t>
            </w:r>
            <w:r w:rsidRPr="00B329F4">
              <w:rPr>
                <w:rFonts w:eastAsia="Times New Roman" w:cs="Calibri"/>
                <w:color w:val="000000"/>
                <w:sz w:val="20"/>
              </w:rPr>
              <w:br/>
              <w:t>Articulación Con SGI</w:t>
            </w:r>
            <w:r w:rsidRPr="00B329F4">
              <w:rPr>
                <w:rFonts w:eastAsia="Times New Roman"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EA5431F"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Personal insuficiente.</w:t>
            </w:r>
            <w:r w:rsidRPr="00B329F4">
              <w:rPr>
                <w:rFonts w:eastAsia="Times New Roman" w:cs="Calibri"/>
                <w:color w:val="000000"/>
                <w:sz w:val="20"/>
              </w:rPr>
              <w:br/>
              <w:t>Espacio físico Reducido para el Archivo Central.</w:t>
            </w:r>
          </w:p>
          <w:p w14:paraId="550CF798"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Presupuesto insuficiente para tercerización del archivo histórico.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835B75"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Pérdida, daño o hurto de los elementos o bienes de la entidad</w:t>
            </w:r>
          </w:p>
          <w:p w14:paraId="63587E27"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Pérdida o daño de información del archivo físico de la Entidad</w:t>
            </w:r>
          </w:p>
          <w:p w14:paraId="54EC98AD"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Destinación indebida de los recursos asignados a la caja menor</w:t>
            </w:r>
          </w:p>
        </w:tc>
      </w:tr>
      <w:tr w:rsidR="00BD6A4A" w:rsidRPr="00776637" w14:paraId="7411260A" w14:textId="77777777" w:rsidTr="00BD6A4A">
        <w:trPr>
          <w:trHeight w:val="1440"/>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B8298C5" w14:textId="77777777" w:rsidR="00BD6A4A" w:rsidRPr="00037916" w:rsidRDefault="00BD6A4A" w:rsidP="00BD6A4A">
            <w:pPr>
              <w:rPr>
                <w:rFonts w:eastAsia="Times New Roman" w:cs="Calibri"/>
                <w:b/>
                <w:color w:val="000000"/>
              </w:rPr>
            </w:pPr>
            <w:r w:rsidRPr="00037916">
              <w:rPr>
                <w:rFonts w:eastAsia="Times New Roman" w:cs="Calibri"/>
                <w:b/>
                <w:color w:val="000000"/>
              </w:rPr>
              <w:t>Gestión Financiera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2BBC0B" w14:textId="77777777" w:rsidR="00BD6A4A" w:rsidRPr="00B329F4" w:rsidRDefault="00BD6A4A" w:rsidP="00BD6A4A">
            <w:pPr>
              <w:pStyle w:val="Prrafodelista"/>
              <w:widowControl/>
              <w:numPr>
                <w:ilvl w:val="0"/>
                <w:numId w:val="34"/>
              </w:numPr>
              <w:autoSpaceDE/>
              <w:autoSpaceDN/>
              <w:ind w:left="225" w:hanging="212"/>
              <w:contextualSpacing/>
              <w:rPr>
                <w:rFonts w:eastAsia="Times New Roman" w:cs="Calibri"/>
                <w:color w:val="000000"/>
                <w:sz w:val="20"/>
              </w:rPr>
            </w:pPr>
            <w:r w:rsidRPr="00B329F4">
              <w:rPr>
                <w:rFonts w:eastAsia="Times New Roman"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D9E337"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EE7A11"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Insuficiencia de personal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CDA3C9"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Recibir información errada proveniente de los otros procesos de la entidad.</w:t>
            </w:r>
            <w:r w:rsidRPr="00B329F4">
              <w:rPr>
                <w:rFonts w:eastAsia="Times New Roman" w:cs="Calibri"/>
                <w:color w:val="000000"/>
                <w:sz w:val="20"/>
              </w:rPr>
              <w:br/>
              <w:t xml:space="preserve">Pago de sanciones y/o multas por incumplimientos.    </w:t>
            </w:r>
            <w:r w:rsidRPr="00B329F4">
              <w:rPr>
                <w:rFonts w:eastAsia="Times New Roman" w:cs="Calibri"/>
                <w:color w:val="000000"/>
                <w:sz w:val="20"/>
              </w:rPr>
              <w:br/>
              <w:t xml:space="preserve">Quejas, reclamos, demandas, etc., relacionados con incumplimientos.  </w:t>
            </w:r>
          </w:p>
        </w:tc>
      </w:tr>
      <w:tr w:rsidR="00BD6A4A" w:rsidRPr="00244BF3" w14:paraId="3842A66C" w14:textId="77777777" w:rsidTr="00BD6A4A">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0ED4D89" w14:textId="77777777" w:rsidR="00BD6A4A" w:rsidRPr="00037916" w:rsidRDefault="00BD6A4A" w:rsidP="00BD6A4A">
            <w:pPr>
              <w:rPr>
                <w:rFonts w:eastAsia="Times New Roman" w:cs="Calibri"/>
                <w:b/>
                <w:color w:val="000000"/>
              </w:rPr>
            </w:pPr>
            <w:r w:rsidRPr="00037916">
              <w:rPr>
                <w:rFonts w:eastAsia="Times New Roman" w:cs="Calibri"/>
                <w:b/>
                <w:color w:val="000000"/>
              </w:rPr>
              <w:t xml:space="preserve">Gestión </w:t>
            </w:r>
            <w:r>
              <w:rPr>
                <w:rFonts w:eastAsia="Times New Roman" w:cs="Calibri"/>
                <w:b/>
                <w:color w:val="000000"/>
              </w:rPr>
              <w:t>de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C45D02" w14:textId="77777777" w:rsidR="00BD6A4A"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Talento humano competente.</w:t>
            </w:r>
          </w:p>
          <w:p w14:paraId="1A30E035"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Pr>
                <w:rFonts w:eastAsia="Times New Roman" w:cs="Calibri"/>
                <w:color w:val="000000"/>
                <w:sz w:val="20"/>
              </w:rPr>
              <w:t>Conformación como grupo interno de trabajo</w:t>
            </w:r>
            <w:r w:rsidRPr="00B329F4">
              <w:rPr>
                <w:rFonts w:eastAsia="Times New Roman" w:cs="Calibri"/>
                <w:color w:val="000000"/>
                <w:sz w:val="20"/>
              </w:rPr>
              <w:br/>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01619DC"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EAE723" w14:textId="77777777" w:rsidR="00BD6A4A"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Personal insuficiente para asuntos de TI.</w:t>
            </w:r>
          </w:p>
          <w:p w14:paraId="30B1F7DE"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Presupuesto </w:t>
            </w:r>
            <w:r>
              <w:rPr>
                <w:rFonts w:eastAsia="Times New Roman" w:cs="Calibri"/>
                <w:color w:val="000000"/>
                <w:sz w:val="20"/>
              </w:rPr>
              <w:t xml:space="preserve">insuficiente </w:t>
            </w:r>
            <w:r w:rsidRPr="00B329F4">
              <w:rPr>
                <w:rFonts w:eastAsia="Times New Roman" w:cs="Calibri"/>
                <w:color w:val="000000"/>
                <w:sz w:val="20"/>
              </w:rPr>
              <w:t>para Infraestructura TI.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7EC46F"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Incapacidad de responder a una situación imprevista que impida la continuidad de los servicios TI</w:t>
            </w:r>
          </w:p>
        </w:tc>
      </w:tr>
      <w:tr w:rsidR="00BD6A4A" w:rsidRPr="00244BF3" w14:paraId="747EB750" w14:textId="77777777" w:rsidTr="00BD6A4A">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FF75DBD" w14:textId="77777777" w:rsidR="00BD6A4A" w:rsidRPr="00037916" w:rsidRDefault="00BD6A4A" w:rsidP="00BD6A4A">
            <w:pPr>
              <w:rPr>
                <w:rFonts w:eastAsia="Times New Roman" w:cs="Calibri"/>
                <w:b/>
                <w:color w:val="000000"/>
              </w:rPr>
            </w:pPr>
            <w:r w:rsidRPr="00037916">
              <w:rPr>
                <w:rFonts w:eastAsia="Times New Roman" w:cs="Calibri"/>
                <w:b/>
                <w:color w:val="000000"/>
              </w:rPr>
              <w:t>Gestión Jurídica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FD41A10"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Equipo humano capacitado y comprometido</w:t>
            </w:r>
          </w:p>
          <w:p w14:paraId="06F8C224"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Experiencia</w:t>
            </w:r>
          </w:p>
          <w:p w14:paraId="103C88F7"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Disponibilidad de herramientas de consulta</w:t>
            </w:r>
          </w:p>
          <w:p w14:paraId="7D5F33CF"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Seguimiento periódico a las labores y acciones de mejora</w:t>
            </w:r>
          </w:p>
          <w:p w14:paraId="4853825C"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Estructura organizada de trabajo</w:t>
            </w:r>
          </w:p>
          <w:p w14:paraId="46BCEE7F"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9164744"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Adquisición y/o acceso a herramientas legislativas y jurisprudenciales</w:t>
            </w:r>
          </w:p>
          <w:p w14:paraId="46B8E055"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Ejercer un rol activo en las etapas tempranas de los procesos misionales</w:t>
            </w:r>
          </w:p>
          <w:p w14:paraId="3D82F48C"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EC6644"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Ausencia de acuerdos de servicio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F1C1C83"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Insuficiencia de información</w:t>
            </w:r>
            <w:r w:rsidRPr="00B329F4">
              <w:rPr>
                <w:rFonts w:eastAsia="Times New Roman" w:cs="Calibri"/>
                <w:color w:val="000000"/>
                <w:sz w:val="20"/>
              </w:rPr>
              <w:br/>
              <w:t>Desconocimiento de las áreas de los asuntos que son entregados para revisión jurídica</w:t>
            </w:r>
          </w:p>
        </w:tc>
      </w:tr>
      <w:tr w:rsidR="00BD6A4A" w:rsidRPr="00244BF3" w14:paraId="5496FD02" w14:textId="77777777" w:rsidTr="00BD6A4A">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C4B5D4B" w14:textId="77777777" w:rsidR="00BD6A4A" w:rsidRPr="006821A8" w:rsidRDefault="00BD6A4A" w:rsidP="00BD6A4A">
            <w:pPr>
              <w:rPr>
                <w:rFonts w:eastAsia="Times New Roman" w:cs="Calibri"/>
                <w:b/>
                <w:color w:val="000000"/>
              </w:rPr>
            </w:pPr>
            <w:r w:rsidRPr="006821A8">
              <w:rPr>
                <w:rFonts w:eastAsia="Times New Roman" w:cs="Calibri"/>
                <w:b/>
                <w:color w:val="000000"/>
              </w:rPr>
              <w:t>Gestión del Servicio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14:paraId="3246C902"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Pr>
                <w:rFonts w:eastAsia="Times New Roman" w:cs="Calibri"/>
                <w:color w:val="000000"/>
                <w:sz w:val="20"/>
              </w:rPr>
              <w:t>Creación como proceso de apoyo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14:paraId="609A257F"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Pr>
                <w:rFonts w:eastAsia="Times New Roman" w:cs="Calibri"/>
                <w:color w:val="000000"/>
                <w:sz w:val="20"/>
              </w:rPr>
              <w:t>Implementación del plan de mejoramiento de servicio al ciudadano.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14:paraId="149D55D3"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Pr>
                <w:rFonts w:eastAsia="Times New Roman" w:cs="Calibri"/>
                <w:color w:val="000000"/>
                <w:sz w:val="20"/>
              </w:rPr>
              <w:t>Personal insuficiente</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14:paraId="72F24D93"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No aprobación del presupuesto para vincular profesionales de apoyo en el proceso</w:t>
            </w:r>
          </w:p>
        </w:tc>
      </w:tr>
      <w:tr w:rsidR="00BD6A4A" w:rsidRPr="00244BF3" w14:paraId="256F29BA" w14:textId="77777777" w:rsidTr="00BD6A4A">
        <w:trPr>
          <w:trHeight w:val="34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F751243" w14:textId="77777777" w:rsidR="00BD6A4A" w:rsidRPr="00037916" w:rsidRDefault="00BD6A4A" w:rsidP="00BD6A4A">
            <w:pPr>
              <w:rPr>
                <w:rFonts w:eastAsia="Times New Roman" w:cs="Calibri"/>
                <w:b/>
                <w:color w:val="000000"/>
              </w:rPr>
            </w:pPr>
            <w:r w:rsidRPr="00037916">
              <w:rPr>
                <w:rFonts w:eastAsia="Times New Roman" w:cs="Calibri"/>
                <w:b/>
                <w:color w:val="000000"/>
              </w:rPr>
              <w:t>Evaluación, Control y Mejoramiento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94A7AB2"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Amplia experiencia en temas de gestión pública por parte del líder del proceso</w:t>
            </w:r>
          </w:p>
          <w:p w14:paraId="0951B6CA"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Amplia experiencia en temas de control interno por parte del líder del proceso</w:t>
            </w:r>
          </w:p>
          <w:p w14:paraId="1EDE18BC"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Clima laboral favorable en el proceso.</w:t>
            </w:r>
          </w:p>
          <w:p w14:paraId="4967A45C"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Sentido de pertenencia y de vocación por el servicio público.</w:t>
            </w:r>
          </w:p>
          <w:p w14:paraId="281942E0" w14:textId="77777777" w:rsidR="00BD6A4A" w:rsidRPr="00B329F4" w:rsidRDefault="00BD6A4A" w:rsidP="00BD6A4A">
            <w:pPr>
              <w:pStyle w:val="Prrafodelista"/>
              <w:widowControl/>
              <w:numPr>
                <w:ilvl w:val="0"/>
                <w:numId w:val="32"/>
              </w:numPr>
              <w:autoSpaceDE/>
              <w:autoSpaceDN/>
              <w:ind w:left="225" w:hanging="212"/>
              <w:contextualSpacing/>
              <w:rPr>
                <w:rFonts w:eastAsia="Times New Roman" w:cs="Calibri"/>
                <w:color w:val="000000"/>
                <w:sz w:val="20"/>
              </w:rPr>
            </w:pPr>
            <w:r w:rsidRPr="00B329F4">
              <w:rPr>
                <w:rFonts w:eastAsia="Times New Roman"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2762F7" w14:textId="77777777" w:rsidR="00BD6A4A" w:rsidRPr="00B329F4" w:rsidRDefault="00BD6A4A" w:rsidP="00BD6A4A">
            <w:pPr>
              <w:pStyle w:val="Prrafodelista"/>
              <w:widowControl/>
              <w:numPr>
                <w:ilvl w:val="0"/>
                <w:numId w:val="32"/>
              </w:numPr>
              <w:autoSpaceDE/>
              <w:autoSpaceDN/>
              <w:ind w:left="259" w:hanging="218"/>
              <w:contextualSpacing/>
              <w:rPr>
                <w:rFonts w:eastAsia="Times New Roman" w:cs="Calibri"/>
                <w:color w:val="000000"/>
                <w:sz w:val="20"/>
              </w:rPr>
            </w:pPr>
            <w:r w:rsidRPr="00B329F4">
              <w:rPr>
                <w:rFonts w:eastAsia="Times New Roman" w:cs="Calibri"/>
                <w:color w:val="000000"/>
                <w:sz w:val="20"/>
              </w:rPr>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0C8488"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Imposibilidad de acceso a capacitación en temas propios de control interno</w:t>
            </w:r>
          </w:p>
          <w:p w14:paraId="01453757"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 xml:space="preserve">Alta rotación de personal del proceso </w:t>
            </w:r>
          </w:p>
          <w:p w14:paraId="5768C797"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No contar con personal experto en áreas como contabilidad, financiera, contratación, jurídica y cooperación internacional</w:t>
            </w:r>
          </w:p>
          <w:p w14:paraId="69BDD487" w14:textId="77777777" w:rsidR="00BD6A4A" w:rsidRPr="00B329F4" w:rsidRDefault="00BD6A4A" w:rsidP="00BD6A4A">
            <w:pPr>
              <w:pStyle w:val="Prrafodelista"/>
              <w:widowControl/>
              <w:numPr>
                <w:ilvl w:val="0"/>
                <w:numId w:val="32"/>
              </w:numPr>
              <w:autoSpaceDE/>
              <w:autoSpaceDN/>
              <w:ind w:left="223" w:hanging="220"/>
              <w:contextualSpacing/>
              <w:rPr>
                <w:rFonts w:eastAsia="Times New Roman" w:cs="Calibri"/>
                <w:color w:val="000000"/>
                <w:sz w:val="20"/>
              </w:rPr>
            </w:pPr>
            <w:r w:rsidRPr="00B329F4">
              <w:rPr>
                <w:rFonts w:eastAsia="Times New Roman" w:cs="Calibri"/>
                <w:color w:val="000000"/>
                <w:sz w:val="20"/>
              </w:rPr>
              <w:t>La competencia de los auditores internos no es adecuada para realizar auditorías al sistema de gestión integral.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8F4132"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Fallas del módulo de auditorías y planes de mejoramiento del aplicativo Brújula</w:t>
            </w:r>
          </w:p>
          <w:p w14:paraId="3CC4E232"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Escaso conocimiento de las bondades del control interno como apoyo de la gerencia</w:t>
            </w:r>
          </w:p>
          <w:p w14:paraId="6826797E"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 xml:space="preserve">El sistema de control interno no se reconoce como una responsabilidad de la alta dirección. </w:t>
            </w:r>
          </w:p>
          <w:p w14:paraId="270FD51B" w14:textId="77777777" w:rsidR="00BD6A4A" w:rsidRPr="00B329F4" w:rsidRDefault="00BD6A4A" w:rsidP="00BD6A4A">
            <w:pPr>
              <w:pStyle w:val="Prrafodelista"/>
              <w:widowControl/>
              <w:numPr>
                <w:ilvl w:val="0"/>
                <w:numId w:val="32"/>
              </w:numPr>
              <w:autoSpaceDE/>
              <w:autoSpaceDN/>
              <w:ind w:left="258" w:hanging="218"/>
              <w:contextualSpacing/>
              <w:rPr>
                <w:rFonts w:eastAsia="Times New Roman" w:cs="Calibri"/>
                <w:color w:val="000000"/>
                <w:sz w:val="20"/>
              </w:rPr>
            </w:pPr>
            <w:r w:rsidRPr="00B329F4">
              <w:rPr>
                <w:rFonts w:eastAsia="Times New Roman" w:cs="Calibri"/>
                <w:color w:val="000000"/>
                <w:sz w:val="20"/>
              </w:rPr>
              <w:t>Apropiación inadecuada del concepto de control.</w:t>
            </w:r>
          </w:p>
        </w:tc>
      </w:tr>
    </w:tbl>
    <w:p w14:paraId="34A091E6" w14:textId="77777777" w:rsidR="00BD6A4A" w:rsidRDefault="00BD6A4A" w:rsidP="00BD6A4A">
      <w:pPr>
        <w:jc w:val="both"/>
        <w:rPr>
          <w:rFonts w:ascii="Arial" w:hAnsi="Arial" w:cs="Arial"/>
          <w:sz w:val="24"/>
          <w:szCs w:val="24"/>
        </w:rPr>
      </w:pPr>
    </w:p>
    <w:p w14:paraId="0F09E96B" w14:textId="77777777" w:rsidR="00BD6A4A" w:rsidRDefault="00BD6A4A" w:rsidP="00BD6A4A">
      <w:pPr>
        <w:jc w:val="both"/>
        <w:rPr>
          <w:rFonts w:ascii="Arial" w:hAnsi="Arial" w:cs="Arial"/>
          <w:sz w:val="24"/>
          <w:szCs w:val="24"/>
        </w:rPr>
      </w:pPr>
    </w:p>
    <w:p w14:paraId="0A4C5E94" w14:textId="77777777" w:rsidR="00BD6A4A" w:rsidRDefault="00BD6A4A" w:rsidP="00BD6A4A">
      <w:pPr>
        <w:jc w:val="both"/>
        <w:rPr>
          <w:rFonts w:ascii="Arial" w:hAnsi="Arial" w:cs="Arial"/>
          <w:sz w:val="24"/>
          <w:szCs w:val="24"/>
        </w:rPr>
      </w:pPr>
    </w:p>
    <w:p w14:paraId="2E1BE9A4" w14:textId="77777777" w:rsidR="00BD6A4A" w:rsidRDefault="00BD6A4A" w:rsidP="00BD6A4A">
      <w:pPr>
        <w:pStyle w:val="Ttulo1"/>
        <w:tabs>
          <w:tab w:val="left" w:pos="1129"/>
          <w:tab w:val="left" w:pos="1130"/>
        </w:tabs>
        <w:spacing w:before="101"/>
        <w:ind w:left="0" w:firstLine="0"/>
      </w:pPr>
    </w:p>
    <w:p w14:paraId="2B6AE933" w14:textId="77777777" w:rsidR="00BD6A4A" w:rsidRDefault="00BD6A4A" w:rsidP="00BD6A4A">
      <w:pPr>
        <w:pStyle w:val="Ttulo1"/>
        <w:tabs>
          <w:tab w:val="left" w:pos="1129"/>
          <w:tab w:val="left" w:pos="1130"/>
        </w:tabs>
        <w:spacing w:before="101"/>
        <w:ind w:left="0" w:firstLine="0"/>
      </w:pPr>
    </w:p>
    <w:p w14:paraId="04EE0BC7" w14:textId="77777777" w:rsidR="00BD6A4A" w:rsidRDefault="00BD6A4A" w:rsidP="00BD6A4A">
      <w:pPr>
        <w:pStyle w:val="Ttulo1"/>
        <w:tabs>
          <w:tab w:val="left" w:pos="1129"/>
          <w:tab w:val="left" w:pos="1130"/>
        </w:tabs>
        <w:spacing w:before="101"/>
        <w:ind w:left="0" w:firstLine="0"/>
      </w:pPr>
    </w:p>
    <w:p w14:paraId="3B468512" w14:textId="77777777" w:rsidR="00BD6A4A" w:rsidRDefault="00BD6A4A" w:rsidP="00BD6A4A">
      <w:pPr>
        <w:pStyle w:val="Ttulo1"/>
        <w:tabs>
          <w:tab w:val="left" w:pos="1129"/>
          <w:tab w:val="left" w:pos="1130"/>
        </w:tabs>
        <w:spacing w:before="101"/>
        <w:ind w:left="0" w:firstLine="0"/>
      </w:pPr>
    </w:p>
    <w:p w14:paraId="1B6BCAB9" w14:textId="77777777" w:rsidR="00BD6A4A" w:rsidRDefault="00BD6A4A" w:rsidP="00BD6A4A">
      <w:pPr>
        <w:pStyle w:val="Ttulo1"/>
        <w:tabs>
          <w:tab w:val="left" w:pos="1129"/>
          <w:tab w:val="left" w:pos="1130"/>
        </w:tabs>
        <w:spacing w:before="101"/>
        <w:ind w:left="0" w:firstLine="0"/>
      </w:pPr>
    </w:p>
    <w:p w14:paraId="114CE41E" w14:textId="77777777" w:rsidR="00BD6A4A" w:rsidRDefault="00BD6A4A" w:rsidP="00BD6A4A">
      <w:pPr>
        <w:pStyle w:val="Ttulo1"/>
        <w:tabs>
          <w:tab w:val="left" w:pos="1129"/>
          <w:tab w:val="left" w:pos="1130"/>
        </w:tabs>
        <w:spacing w:before="101"/>
        <w:ind w:left="0" w:firstLine="0"/>
      </w:pPr>
    </w:p>
    <w:p w14:paraId="4DD7FC42" w14:textId="77777777" w:rsidR="00BD6A4A" w:rsidRDefault="00BD6A4A" w:rsidP="00BD6A4A">
      <w:pPr>
        <w:pStyle w:val="Ttulo1"/>
        <w:tabs>
          <w:tab w:val="left" w:pos="1129"/>
          <w:tab w:val="left" w:pos="1130"/>
        </w:tabs>
        <w:spacing w:before="101"/>
        <w:ind w:left="0" w:firstLine="0"/>
      </w:pPr>
    </w:p>
    <w:p w14:paraId="71F55401" w14:textId="77777777" w:rsidR="00BD6A4A" w:rsidRDefault="00BD6A4A" w:rsidP="00BD6A4A">
      <w:pPr>
        <w:pStyle w:val="Ttulo1"/>
        <w:tabs>
          <w:tab w:val="left" w:pos="1129"/>
          <w:tab w:val="left" w:pos="1130"/>
        </w:tabs>
        <w:spacing w:before="101"/>
        <w:ind w:left="0" w:firstLine="0"/>
      </w:pPr>
    </w:p>
    <w:p w14:paraId="6BA49702" w14:textId="77777777" w:rsidR="00BD6A4A" w:rsidRDefault="00BD6A4A" w:rsidP="00BD6A4A">
      <w:pPr>
        <w:pStyle w:val="Ttulo1"/>
        <w:tabs>
          <w:tab w:val="left" w:pos="1129"/>
          <w:tab w:val="left" w:pos="1130"/>
        </w:tabs>
        <w:spacing w:before="101"/>
        <w:ind w:left="0" w:firstLine="0"/>
      </w:pPr>
    </w:p>
    <w:p w14:paraId="24421041" w14:textId="77777777" w:rsidR="00BD6A4A" w:rsidRDefault="00BD6A4A" w:rsidP="00BD6A4A">
      <w:pPr>
        <w:pStyle w:val="Ttulo1"/>
        <w:tabs>
          <w:tab w:val="left" w:pos="1129"/>
          <w:tab w:val="left" w:pos="1130"/>
        </w:tabs>
        <w:spacing w:before="101"/>
        <w:ind w:left="0" w:firstLine="0"/>
      </w:pPr>
    </w:p>
    <w:p w14:paraId="15765014" w14:textId="77777777" w:rsidR="00BD6A4A" w:rsidRDefault="00BD6A4A" w:rsidP="00BD6A4A">
      <w:pPr>
        <w:pStyle w:val="Ttulo1"/>
        <w:tabs>
          <w:tab w:val="left" w:pos="1129"/>
          <w:tab w:val="left" w:pos="1130"/>
        </w:tabs>
        <w:spacing w:before="101"/>
        <w:ind w:left="0" w:firstLine="0"/>
      </w:pPr>
    </w:p>
    <w:p w14:paraId="76EAC729" w14:textId="77777777" w:rsidR="00BD6A4A" w:rsidRDefault="00BD6A4A" w:rsidP="00BD6A4A">
      <w:pPr>
        <w:pStyle w:val="Ttulo1"/>
        <w:tabs>
          <w:tab w:val="left" w:pos="1129"/>
          <w:tab w:val="left" w:pos="1130"/>
        </w:tabs>
        <w:spacing w:before="101"/>
        <w:ind w:left="0" w:firstLine="0"/>
      </w:pPr>
    </w:p>
    <w:p w14:paraId="27E75D11" w14:textId="77777777" w:rsidR="00BD6A4A" w:rsidRDefault="00BD6A4A" w:rsidP="00BD6A4A">
      <w:pPr>
        <w:pStyle w:val="Ttulo1"/>
        <w:tabs>
          <w:tab w:val="left" w:pos="1129"/>
          <w:tab w:val="left" w:pos="1130"/>
        </w:tabs>
        <w:spacing w:before="101"/>
        <w:ind w:left="0" w:firstLine="0"/>
      </w:pPr>
    </w:p>
    <w:p w14:paraId="5762886E" w14:textId="77777777" w:rsidR="00BD6A4A" w:rsidRDefault="00BD6A4A" w:rsidP="00DF167C">
      <w:pPr>
        <w:pStyle w:val="Ttulo1"/>
        <w:numPr>
          <w:ilvl w:val="0"/>
          <w:numId w:val="22"/>
        </w:numPr>
        <w:tabs>
          <w:tab w:val="left" w:pos="1129"/>
          <w:tab w:val="left" w:pos="1130"/>
        </w:tabs>
        <w:spacing w:before="101"/>
        <w:sectPr w:rsidR="00BD6A4A" w:rsidSect="00BD6A4A">
          <w:pgSz w:w="15840" w:h="12240" w:orient="landscape"/>
          <w:pgMar w:top="998" w:right="956" w:bottom="902" w:left="851" w:header="714" w:footer="0" w:gutter="0"/>
          <w:cols w:space="720"/>
          <w:docGrid w:linePitch="299"/>
        </w:sectPr>
      </w:pPr>
    </w:p>
    <w:p w14:paraId="1596AC03" w14:textId="2CB5D96A" w:rsidR="000C05E6" w:rsidRDefault="000C05E6" w:rsidP="00DF167C">
      <w:pPr>
        <w:pStyle w:val="Ttulo1"/>
        <w:numPr>
          <w:ilvl w:val="0"/>
          <w:numId w:val="22"/>
        </w:numPr>
        <w:tabs>
          <w:tab w:val="left" w:pos="1129"/>
          <w:tab w:val="left" w:pos="1130"/>
        </w:tabs>
        <w:spacing w:before="101"/>
      </w:pPr>
      <w:bookmarkStart w:id="11" w:name="_Toc34213246"/>
      <w:r>
        <w:t>POL</w:t>
      </w:r>
      <w:r w:rsidR="00DF4F3F">
        <w:t>Í</w:t>
      </w:r>
      <w:r>
        <w:t xml:space="preserve">TICA DE </w:t>
      </w:r>
      <w:r w:rsidR="00933BD9">
        <w:t>GESTIÓN</w:t>
      </w:r>
      <w:r>
        <w:t xml:space="preserve"> DEL</w:t>
      </w:r>
      <w:r>
        <w:rPr>
          <w:spacing w:val="-4"/>
        </w:rPr>
        <w:t xml:space="preserve"> </w:t>
      </w:r>
      <w:r>
        <w:t>RIESGO</w:t>
      </w:r>
      <w:bookmarkEnd w:id="11"/>
    </w:p>
    <w:p w14:paraId="5051AF14" w14:textId="77777777" w:rsidR="000C05E6" w:rsidRDefault="000C05E6" w:rsidP="000C05E6">
      <w:pPr>
        <w:pStyle w:val="Textoindependiente"/>
        <w:spacing w:before="5"/>
        <w:rPr>
          <w:b/>
          <w:sz w:val="25"/>
        </w:rPr>
      </w:pPr>
    </w:p>
    <w:p w14:paraId="68B670BF" w14:textId="38BBDB24" w:rsidR="000C05E6" w:rsidRDefault="00933BD9" w:rsidP="00DF4F3F">
      <w:pPr>
        <w:pStyle w:val="Textoindependiente"/>
        <w:tabs>
          <w:tab w:val="left" w:pos="10348"/>
        </w:tabs>
        <w:ind w:left="702" w:right="-8"/>
        <w:jc w:val="both"/>
      </w:pPr>
      <w:r>
        <w:t>L</w:t>
      </w:r>
      <w:r w:rsidR="000C05E6">
        <w:t xml:space="preserve">a </w:t>
      </w:r>
      <w:r w:rsidR="00DF4F3F">
        <w:t>Agencia Presidencial de Cooperación Internacional de Colombia, APC-Colombia</w:t>
      </w:r>
      <w:r w:rsidR="000C05E6">
        <w:t xml:space="preserve">, se compromete a </w:t>
      </w:r>
      <w:r w:rsidR="001826F6">
        <w:t xml:space="preserve">implementar los controles </w:t>
      </w:r>
      <w:r>
        <w:t xml:space="preserve">propios de la gestión del riesgo, </w:t>
      </w:r>
      <w:r w:rsidR="001826F6">
        <w:t xml:space="preserve">para asegurar </w:t>
      </w:r>
      <w:r w:rsidR="000C05E6">
        <w:t xml:space="preserve">el cumplimiento de los objetivos </w:t>
      </w:r>
      <w:r>
        <w:t xml:space="preserve">estratégicos y su </w:t>
      </w:r>
      <w:proofErr w:type="spellStart"/>
      <w:r>
        <w:t>misionalidad</w:t>
      </w:r>
      <w:proofErr w:type="spellEnd"/>
      <w:r>
        <w:t>.</w:t>
      </w:r>
    </w:p>
    <w:p w14:paraId="5AE8F435" w14:textId="736A452E" w:rsidR="00E866EB" w:rsidRDefault="00E866EB" w:rsidP="00DF4F3F">
      <w:pPr>
        <w:pStyle w:val="Textoindependiente"/>
        <w:tabs>
          <w:tab w:val="left" w:pos="10348"/>
        </w:tabs>
        <w:ind w:left="702" w:right="-8"/>
        <w:jc w:val="both"/>
      </w:pPr>
    </w:p>
    <w:p w14:paraId="4EECE547" w14:textId="77777777" w:rsidR="00E866EB" w:rsidRDefault="00E866EB" w:rsidP="00DF4F3F">
      <w:pPr>
        <w:pStyle w:val="Textoindependiente"/>
        <w:tabs>
          <w:tab w:val="left" w:pos="10348"/>
        </w:tabs>
        <w:ind w:left="702" w:right="-8"/>
        <w:jc w:val="both"/>
      </w:pPr>
    </w:p>
    <w:p w14:paraId="4EB3CB74" w14:textId="3AAF293B" w:rsidR="00E866EB" w:rsidRDefault="00E866EB" w:rsidP="00DF167C">
      <w:pPr>
        <w:pStyle w:val="Ttulo1"/>
        <w:numPr>
          <w:ilvl w:val="0"/>
          <w:numId w:val="22"/>
        </w:numPr>
        <w:tabs>
          <w:tab w:val="left" w:pos="1129"/>
          <w:tab w:val="left" w:pos="1130"/>
        </w:tabs>
        <w:spacing w:before="101"/>
      </w:pPr>
      <w:bookmarkStart w:id="12" w:name="_Toc34213247"/>
      <w:r>
        <w:t>ROLES Y RESPONSABILIDADES</w:t>
      </w:r>
      <w:bookmarkEnd w:id="12"/>
    </w:p>
    <w:p w14:paraId="4691493F" w14:textId="77777777" w:rsidR="00E866EB" w:rsidRDefault="00E866EB" w:rsidP="00DF4F3F">
      <w:pPr>
        <w:pStyle w:val="Textoindependiente"/>
        <w:tabs>
          <w:tab w:val="left" w:pos="10348"/>
        </w:tabs>
        <w:ind w:left="702" w:right="-8"/>
        <w:jc w:val="both"/>
      </w:pPr>
    </w:p>
    <w:p w14:paraId="1F12024C" w14:textId="7DFBC51E" w:rsidR="00935A32" w:rsidRDefault="00935A32" w:rsidP="00DF4F3F">
      <w:pPr>
        <w:pStyle w:val="Textoindependiente"/>
        <w:tabs>
          <w:tab w:val="left" w:pos="10348"/>
        </w:tabs>
        <w:spacing w:line="276" w:lineRule="auto"/>
        <w:ind w:left="769" w:right="-8"/>
      </w:pPr>
      <w:r w:rsidRPr="00DF4F3F">
        <w:t xml:space="preserve">Con el fin de asegurar que las responsabilidades y autoridades para la gestión del riesgo se asignan y comunican a los roles pertinentes, </w:t>
      </w:r>
      <w:r w:rsidR="00DF4F3F">
        <w:t>APC-Colombia</w:t>
      </w:r>
      <w:r w:rsidRPr="00DF4F3F">
        <w:t xml:space="preserve"> determina las siguientes responsabilidades:</w:t>
      </w:r>
    </w:p>
    <w:p w14:paraId="3EC615CC" w14:textId="7E6D9D6E" w:rsidR="0016642E" w:rsidRDefault="0016642E" w:rsidP="00DF4F3F">
      <w:pPr>
        <w:pStyle w:val="Textoindependiente"/>
        <w:tabs>
          <w:tab w:val="left" w:pos="10348"/>
        </w:tabs>
        <w:spacing w:line="276" w:lineRule="auto"/>
        <w:ind w:left="769" w:right="-8"/>
      </w:pPr>
      <w:r>
        <w:rPr>
          <w:noProof/>
          <w:lang w:val="es-CO" w:eastAsia="es-CO" w:bidi="ar-SA"/>
        </w:rPr>
        <w:drawing>
          <wp:anchor distT="0" distB="0" distL="114300" distR="114300" simplePos="0" relativeHeight="251811840" behindDoc="0" locked="0" layoutInCell="1" allowOverlap="1" wp14:anchorId="4BE47A13" wp14:editId="7D7F663A">
            <wp:simplePos x="0" y="0"/>
            <wp:positionH relativeFrom="column">
              <wp:posOffset>203200</wp:posOffset>
            </wp:positionH>
            <wp:positionV relativeFrom="paragraph">
              <wp:posOffset>208280</wp:posOffset>
            </wp:positionV>
            <wp:extent cx="6442700" cy="3581791"/>
            <wp:effectExtent l="0" t="0" r="0" b="0"/>
            <wp:wrapTopAndBottom/>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2700" cy="3581791"/>
                    </a:xfrm>
                    <a:prstGeom prst="rect">
                      <a:avLst/>
                    </a:prstGeom>
                    <a:noFill/>
                  </pic:spPr>
                </pic:pic>
              </a:graphicData>
            </a:graphic>
          </wp:anchor>
        </w:drawing>
      </w:r>
    </w:p>
    <w:p w14:paraId="3188FA83" w14:textId="2C3A8095" w:rsidR="00B95299" w:rsidRDefault="00B95299" w:rsidP="00B95299">
      <w:pPr>
        <w:spacing w:before="1"/>
        <w:ind w:right="332"/>
        <w:rPr>
          <w:sz w:val="16"/>
        </w:rPr>
      </w:pPr>
      <w:r>
        <w:rPr>
          <w:sz w:val="16"/>
        </w:rPr>
        <w:t xml:space="preserve">                             </w:t>
      </w:r>
      <w:r w:rsidRPr="00DF4F3F">
        <w:rPr>
          <w:sz w:val="16"/>
        </w:rPr>
        <w:t xml:space="preserve">Fuente: </w:t>
      </w:r>
      <w:r>
        <w:rPr>
          <w:sz w:val="16"/>
        </w:rPr>
        <w:t xml:space="preserve">Elaboración propia con base en </w:t>
      </w:r>
      <w:r w:rsidRPr="00DF4F3F">
        <w:rPr>
          <w:sz w:val="16"/>
        </w:rPr>
        <w:t xml:space="preserve">la Guía </w:t>
      </w:r>
      <w:r>
        <w:rPr>
          <w:sz w:val="16"/>
        </w:rPr>
        <w:t>del DAFP. 2018.</w:t>
      </w:r>
    </w:p>
    <w:p w14:paraId="10EEDCB4" w14:textId="461271DA" w:rsidR="00935A32" w:rsidRPr="00DF4F3F" w:rsidRDefault="00935A32" w:rsidP="00B95299">
      <w:pPr>
        <w:pStyle w:val="Textoindependiente"/>
        <w:tabs>
          <w:tab w:val="left" w:pos="10348"/>
        </w:tabs>
        <w:spacing w:line="276" w:lineRule="auto"/>
        <w:ind w:left="769" w:right="-8"/>
      </w:pPr>
    </w:p>
    <w:p w14:paraId="47E7A280" w14:textId="49CA1AAB" w:rsidR="006E3F72" w:rsidRDefault="006E3F72">
      <w:pPr>
        <w:rPr>
          <w:b/>
          <w:bCs/>
        </w:rPr>
      </w:pPr>
      <w:r>
        <w:br w:type="page"/>
      </w:r>
    </w:p>
    <w:p w14:paraId="4236BB53" w14:textId="2EF453AC" w:rsidR="002A2145" w:rsidRDefault="002A2145" w:rsidP="002A2145">
      <w:pPr>
        <w:pStyle w:val="Ttulo1"/>
        <w:tabs>
          <w:tab w:val="left" w:pos="1129"/>
          <w:tab w:val="left" w:pos="1130"/>
        </w:tabs>
        <w:ind w:left="768" w:right="-8" w:firstLine="0"/>
      </w:pPr>
      <w:bookmarkStart w:id="13" w:name="_Toc34213248"/>
      <w:r>
        <w:t xml:space="preserve">PARTE II. </w:t>
      </w:r>
      <w:r w:rsidRPr="002A2145">
        <w:t>LINEAMIENTOS METODOLÓGICOS PARA LA GESTIÓN</w:t>
      </w:r>
      <w:r>
        <w:rPr>
          <w:b w:val="0"/>
          <w:bCs w:val="0"/>
        </w:rPr>
        <w:t xml:space="preserve"> </w:t>
      </w:r>
      <w:r>
        <w:t>DEL RIESGO</w:t>
      </w:r>
      <w:bookmarkEnd w:id="13"/>
    </w:p>
    <w:p w14:paraId="6E3AC4EC" w14:textId="77777777" w:rsidR="002A2145" w:rsidRDefault="002A2145" w:rsidP="002A2145">
      <w:pPr>
        <w:pStyle w:val="Ttulo1"/>
        <w:tabs>
          <w:tab w:val="left" w:pos="1129"/>
          <w:tab w:val="left" w:pos="1130"/>
        </w:tabs>
        <w:ind w:left="768" w:right="-8" w:firstLine="0"/>
      </w:pPr>
    </w:p>
    <w:p w14:paraId="2061C89B" w14:textId="4EE2914F" w:rsidR="000E295E" w:rsidRPr="00DF4F3F" w:rsidRDefault="0065197B" w:rsidP="00DF167C">
      <w:pPr>
        <w:pStyle w:val="Ttulo1"/>
        <w:numPr>
          <w:ilvl w:val="0"/>
          <w:numId w:val="22"/>
        </w:numPr>
        <w:tabs>
          <w:tab w:val="left" w:pos="1129"/>
          <w:tab w:val="left" w:pos="1130"/>
        </w:tabs>
        <w:spacing w:before="101"/>
        <w:ind w:right="332" w:hanging="361"/>
      </w:pPr>
      <w:bookmarkStart w:id="14" w:name="_Toc34213249"/>
      <w:r w:rsidRPr="00DF4F3F">
        <w:t>GESTI</w:t>
      </w:r>
      <w:r w:rsidR="00D85A50">
        <w:t>Ó</w:t>
      </w:r>
      <w:r w:rsidRPr="00DF4F3F">
        <w:t>N DEL</w:t>
      </w:r>
      <w:r w:rsidRPr="00DF4F3F">
        <w:rPr>
          <w:spacing w:val="-2"/>
        </w:rPr>
        <w:t xml:space="preserve"> </w:t>
      </w:r>
      <w:r w:rsidRPr="00DF4F3F">
        <w:t>RIESGO</w:t>
      </w:r>
      <w:bookmarkEnd w:id="14"/>
    </w:p>
    <w:p w14:paraId="6259A092" w14:textId="77777777" w:rsidR="000E295E" w:rsidRPr="00DF4F3F" w:rsidRDefault="000E295E" w:rsidP="00DF4F3F">
      <w:pPr>
        <w:pStyle w:val="Textoindependiente"/>
        <w:ind w:right="332"/>
        <w:rPr>
          <w:b/>
          <w:sz w:val="24"/>
        </w:rPr>
      </w:pPr>
    </w:p>
    <w:p w14:paraId="2371FF12" w14:textId="77777777" w:rsidR="000E295E" w:rsidRPr="00DF4F3F" w:rsidRDefault="000E295E" w:rsidP="00DF4F3F">
      <w:pPr>
        <w:pStyle w:val="Textoindependiente"/>
        <w:spacing w:before="11"/>
        <w:ind w:right="332"/>
        <w:rPr>
          <w:b/>
          <w:sz w:val="21"/>
        </w:rPr>
      </w:pPr>
    </w:p>
    <w:p w14:paraId="67531CF2" w14:textId="77777777" w:rsidR="000E295E" w:rsidRPr="00DF4F3F" w:rsidRDefault="0065197B" w:rsidP="00DF4F3F">
      <w:pPr>
        <w:pStyle w:val="Textoindependiente"/>
        <w:spacing w:line="278" w:lineRule="auto"/>
        <w:ind w:left="702" w:right="332"/>
      </w:pPr>
      <w:r w:rsidRPr="00DF4F3F">
        <w:t>La gestión del riesgo se refiere a la arquitectura (principios, marco y etapas), que se deben ejecutar para asegurar la gestión eficaz del riesgo.</w:t>
      </w:r>
    </w:p>
    <w:p w14:paraId="7A8A4DB9" w14:textId="28F7ED3E" w:rsidR="000E295E" w:rsidRPr="00DF4F3F" w:rsidRDefault="0065197B" w:rsidP="00D85A50">
      <w:pPr>
        <w:pStyle w:val="Textoindependiente"/>
        <w:spacing w:before="197"/>
        <w:ind w:left="702" w:right="332"/>
        <w:jc w:val="both"/>
      </w:pPr>
      <w:r w:rsidRPr="00DF4F3F">
        <w:t>Comprende el conjunto de “Actividades coordinadas para dirigir y controlar una organización con respecto al riesgo</w:t>
      </w:r>
      <w:r w:rsidR="00AE2E99" w:rsidRPr="00AE2E99">
        <w:t>”</w:t>
      </w:r>
      <w:r w:rsidR="00AE2E99">
        <w:rPr>
          <w:position w:val="6"/>
          <w:sz w:val="14"/>
        </w:rPr>
        <w:t>21</w:t>
      </w:r>
      <w:r w:rsidRPr="00DF4F3F">
        <w:t>, y se compone de los siguientes elementos:</w:t>
      </w:r>
    </w:p>
    <w:p w14:paraId="456EDEB0" w14:textId="77777777" w:rsidR="000E295E" w:rsidRPr="00DF4F3F" w:rsidRDefault="0065197B" w:rsidP="00DF167C">
      <w:pPr>
        <w:pStyle w:val="Prrafodelista"/>
        <w:numPr>
          <w:ilvl w:val="1"/>
          <w:numId w:val="3"/>
        </w:numPr>
        <w:tabs>
          <w:tab w:val="left" w:pos="1129"/>
          <w:tab w:val="left" w:pos="1130"/>
        </w:tabs>
        <w:spacing w:line="268" w:lineRule="exact"/>
        <w:ind w:right="332" w:hanging="361"/>
      </w:pPr>
      <w:r w:rsidRPr="00DF4F3F">
        <w:t>Política de administración del</w:t>
      </w:r>
      <w:r w:rsidRPr="00DF4F3F">
        <w:rPr>
          <w:spacing w:val="-9"/>
        </w:rPr>
        <w:t xml:space="preserve"> </w:t>
      </w:r>
      <w:r w:rsidRPr="00DF4F3F">
        <w:t>riesgo</w:t>
      </w:r>
    </w:p>
    <w:p w14:paraId="4961EEFD" w14:textId="0B56C170" w:rsidR="000E295E" w:rsidRPr="00DF4F3F" w:rsidRDefault="00D85A50" w:rsidP="00DF167C">
      <w:pPr>
        <w:pStyle w:val="Prrafodelista"/>
        <w:numPr>
          <w:ilvl w:val="1"/>
          <w:numId w:val="3"/>
        </w:numPr>
        <w:tabs>
          <w:tab w:val="left" w:pos="1129"/>
          <w:tab w:val="left" w:pos="1130"/>
        </w:tabs>
        <w:spacing w:line="268" w:lineRule="exact"/>
        <w:ind w:right="332" w:hanging="361"/>
      </w:pPr>
      <w:r>
        <w:t>I</w:t>
      </w:r>
      <w:r w:rsidR="00651179" w:rsidRPr="00DF4F3F">
        <w:t>dentificación</w:t>
      </w:r>
      <w:r w:rsidR="0065197B" w:rsidRPr="00DF4F3F">
        <w:t xml:space="preserve"> de</w:t>
      </w:r>
      <w:r w:rsidR="0065197B" w:rsidRPr="00DF4F3F">
        <w:rPr>
          <w:spacing w:val="-6"/>
        </w:rPr>
        <w:t xml:space="preserve"> </w:t>
      </w:r>
      <w:r w:rsidR="0065197B" w:rsidRPr="00DF4F3F">
        <w:t>riesgos</w:t>
      </w:r>
    </w:p>
    <w:p w14:paraId="4D1A2CB6" w14:textId="77777777" w:rsidR="00651179" w:rsidRPr="00DF4F3F" w:rsidRDefault="00651179" w:rsidP="00DF167C">
      <w:pPr>
        <w:pStyle w:val="Prrafodelista"/>
        <w:numPr>
          <w:ilvl w:val="1"/>
          <w:numId w:val="3"/>
        </w:numPr>
        <w:tabs>
          <w:tab w:val="left" w:pos="1129"/>
          <w:tab w:val="left" w:pos="1130"/>
        </w:tabs>
        <w:spacing w:line="269" w:lineRule="exact"/>
        <w:ind w:right="332" w:hanging="361"/>
      </w:pPr>
      <w:r w:rsidRPr="00DF4F3F">
        <w:t>Valoración de riesgos</w:t>
      </w:r>
    </w:p>
    <w:p w14:paraId="003222EE" w14:textId="77777777" w:rsidR="000E295E" w:rsidRPr="00DF4F3F" w:rsidRDefault="0065197B" w:rsidP="00DF167C">
      <w:pPr>
        <w:pStyle w:val="Prrafodelista"/>
        <w:numPr>
          <w:ilvl w:val="1"/>
          <w:numId w:val="3"/>
        </w:numPr>
        <w:tabs>
          <w:tab w:val="left" w:pos="1129"/>
          <w:tab w:val="left" w:pos="1130"/>
        </w:tabs>
        <w:spacing w:line="268" w:lineRule="exact"/>
        <w:ind w:right="332" w:hanging="361"/>
      </w:pPr>
      <w:r w:rsidRPr="00DF4F3F">
        <w:t>Comunicación y</w:t>
      </w:r>
      <w:r w:rsidRPr="00DF4F3F">
        <w:rPr>
          <w:spacing w:val="-3"/>
        </w:rPr>
        <w:t xml:space="preserve"> </w:t>
      </w:r>
      <w:r w:rsidRPr="00DF4F3F">
        <w:t>consulta</w:t>
      </w:r>
    </w:p>
    <w:p w14:paraId="1E72ABA7" w14:textId="6BD399CC" w:rsidR="000E295E" w:rsidRPr="00DF4F3F" w:rsidRDefault="0065197B" w:rsidP="00DF4F3F">
      <w:pPr>
        <w:spacing w:before="209"/>
        <w:ind w:left="685" w:right="332"/>
        <w:jc w:val="center"/>
        <w:rPr>
          <w:b/>
          <w:i/>
          <w:sz w:val="18"/>
        </w:rPr>
      </w:pPr>
      <w:r w:rsidRPr="00DF4F3F">
        <w:rPr>
          <w:b/>
          <w:i/>
          <w:sz w:val="18"/>
        </w:rPr>
        <w:t>Ilustración 1</w:t>
      </w:r>
      <w:r w:rsidR="00D85A50">
        <w:rPr>
          <w:b/>
          <w:i/>
          <w:sz w:val="18"/>
        </w:rPr>
        <w:t>.</w:t>
      </w:r>
      <w:r w:rsidRPr="00DF4F3F">
        <w:rPr>
          <w:b/>
          <w:i/>
          <w:sz w:val="18"/>
        </w:rPr>
        <w:t xml:space="preserve"> Fases de la gestión del riesgo</w:t>
      </w:r>
    </w:p>
    <w:p w14:paraId="302FD912" w14:textId="77777777" w:rsidR="00091218" w:rsidRPr="00DF4F3F" w:rsidRDefault="00091218" w:rsidP="00AE2E99">
      <w:pPr>
        <w:ind w:right="332"/>
        <w:jc w:val="center"/>
        <w:rPr>
          <w:i/>
          <w:sz w:val="18"/>
        </w:rPr>
      </w:pPr>
      <w:r w:rsidRPr="00DF4F3F">
        <w:rPr>
          <w:noProof/>
          <w:lang w:val="es-CO" w:eastAsia="es-CO" w:bidi="ar-SA"/>
        </w:rPr>
        <w:drawing>
          <wp:inline distT="0" distB="0" distL="0" distR="0" wp14:anchorId="0D09C1A7" wp14:editId="46BA4AB5">
            <wp:extent cx="5451709" cy="49929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585"/>
                    <a:stretch/>
                  </pic:blipFill>
                  <pic:spPr bwMode="auto">
                    <a:xfrm>
                      <a:off x="0" y="0"/>
                      <a:ext cx="5472695" cy="5012183"/>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p>
    <w:p w14:paraId="0A04804C" w14:textId="77777777" w:rsidR="00AE2E99" w:rsidRDefault="0065197B" w:rsidP="00AE2E99">
      <w:pPr>
        <w:spacing w:before="1"/>
        <w:ind w:left="3600" w:right="332" w:firstLine="720"/>
        <w:rPr>
          <w:sz w:val="16"/>
        </w:rPr>
      </w:pPr>
      <w:r w:rsidRPr="00DF4F3F">
        <w:rPr>
          <w:sz w:val="16"/>
        </w:rPr>
        <w:t xml:space="preserve">Fuente: </w:t>
      </w:r>
      <w:r w:rsidR="00D404D5">
        <w:rPr>
          <w:sz w:val="16"/>
        </w:rPr>
        <w:t xml:space="preserve">Elaboración propia con base en </w:t>
      </w:r>
      <w:r w:rsidRPr="00DF4F3F">
        <w:rPr>
          <w:sz w:val="16"/>
        </w:rPr>
        <w:t xml:space="preserve">la Guía </w:t>
      </w:r>
      <w:r w:rsidR="00D404D5">
        <w:rPr>
          <w:sz w:val="16"/>
        </w:rPr>
        <w:t>del DAFP. 2018.</w:t>
      </w:r>
    </w:p>
    <w:p w14:paraId="49806C33" w14:textId="3D172E03" w:rsidR="000E295E" w:rsidRPr="00AE2E99" w:rsidRDefault="000E295E" w:rsidP="00AE2E99">
      <w:pPr>
        <w:spacing w:before="1"/>
        <w:ind w:left="3600" w:right="332" w:firstLine="720"/>
        <w:rPr>
          <w:sz w:val="8"/>
        </w:rPr>
      </w:pPr>
    </w:p>
    <w:p w14:paraId="479B5822" w14:textId="2E7108CC" w:rsidR="000E295E" w:rsidRPr="00DF4F3F" w:rsidRDefault="00AE2E99" w:rsidP="00AE2E99">
      <w:pPr>
        <w:tabs>
          <w:tab w:val="left" w:pos="9214"/>
        </w:tabs>
        <w:spacing w:before="1" w:line="183" w:lineRule="exact"/>
        <w:ind w:left="702" w:right="-8"/>
        <w:jc w:val="both"/>
        <w:rPr>
          <w:sz w:val="16"/>
        </w:rPr>
        <w:sectPr w:rsidR="000E295E" w:rsidRPr="00DF4F3F" w:rsidSect="00BD6A4A">
          <w:pgSz w:w="12240" w:h="15840"/>
          <w:pgMar w:top="956" w:right="902" w:bottom="851" w:left="998" w:header="714" w:footer="0" w:gutter="0"/>
          <w:cols w:space="720"/>
          <w:docGrid w:linePitch="299"/>
        </w:sectPr>
      </w:pPr>
      <w:r w:rsidRPr="00AE2E99">
        <w:rPr>
          <w:noProof/>
          <w:sz w:val="6"/>
          <w:lang w:val="es-CO" w:eastAsia="es-CO" w:bidi="ar-SA"/>
        </w:rPr>
        <mc:AlternateContent>
          <mc:Choice Requires="wps">
            <w:drawing>
              <wp:anchor distT="0" distB="0" distL="0" distR="0" simplePos="0" relativeHeight="251667456" behindDoc="1" locked="0" layoutInCell="1" allowOverlap="1" wp14:anchorId="005D2C12" wp14:editId="2875C95B">
                <wp:simplePos x="0" y="0"/>
                <wp:positionH relativeFrom="page">
                  <wp:posOffset>1090295</wp:posOffset>
                </wp:positionH>
                <wp:positionV relativeFrom="paragraph">
                  <wp:posOffset>1270</wp:posOffset>
                </wp:positionV>
                <wp:extent cx="1828800" cy="0"/>
                <wp:effectExtent l="0" t="0" r="0" b="0"/>
                <wp:wrapTopAndBottom/>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4AE24DC" id="Line 1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85pt,.1pt" to="22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t5HgIAAEM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" strokeweight=".72pt">
                <w10:wrap type="topAndBottom" anchorx="page"/>
              </v:line>
            </w:pict>
          </mc:Fallback>
        </mc:AlternateContent>
      </w:r>
      <w:r w:rsidR="00D404D5">
        <w:rPr>
          <w:position w:val="4"/>
          <w:sz w:val="10"/>
        </w:rPr>
        <w:t xml:space="preserve">21 </w:t>
      </w:r>
      <w:r w:rsidR="00D404D5">
        <w:rPr>
          <w:color w:val="221F1F"/>
          <w:sz w:val="16"/>
        </w:rPr>
        <w:t>ICONTEC. NTC31000:2011. Gestión del Riesgo. Términos y Definiciones. Numeral 2.2 Bogotá, 2011. Página 4</w:t>
      </w:r>
      <w:r w:rsidR="0065197B" w:rsidRPr="00DF4F3F">
        <w:rPr>
          <w:color w:val="221F1F"/>
          <w:sz w:val="16"/>
        </w:rPr>
        <w:t>.</w:t>
      </w:r>
    </w:p>
    <w:p w14:paraId="2D90E074" w14:textId="77777777" w:rsidR="00651179" w:rsidRPr="00DF4F3F" w:rsidRDefault="00651179" w:rsidP="00DF4F3F">
      <w:pPr>
        <w:ind w:left="702" w:right="332"/>
        <w:jc w:val="both"/>
      </w:pPr>
      <w:r w:rsidRPr="00DF4F3F">
        <w:t>Para la gestión del riesgo en APC-Colombia, se seguirán los lineamientos establecidos en la Guía del DAFP. Aun así, a continuación, se detallan los pasos a seguir para el proceso de identificación, valoración y tratamiento de riesgos de gestión de la Agencia teniendo en cuenta las particularidades propias de la Entidad.</w:t>
      </w:r>
    </w:p>
    <w:p w14:paraId="29FF7C49" w14:textId="173312EC" w:rsidR="00651179" w:rsidRDefault="00651179" w:rsidP="00DF4F3F">
      <w:pPr>
        <w:ind w:right="332"/>
        <w:rPr>
          <w:b/>
        </w:rPr>
      </w:pPr>
    </w:p>
    <w:p w14:paraId="6F885B82" w14:textId="1391714A" w:rsidR="00462F03" w:rsidRPr="00DF4F3F" w:rsidRDefault="00AE2E99" w:rsidP="001842BA">
      <w:pPr>
        <w:pStyle w:val="Ttulo1"/>
        <w:numPr>
          <w:ilvl w:val="1"/>
          <w:numId w:val="36"/>
        </w:numPr>
        <w:tabs>
          <w:tab w:val="left" w:pos="1129"/>
          <w:tab w:val="left" w:pos="1130"/>
        </w:tabs>
        <w:spacing w:before="101"/>
        <w:ind w:right="332"/>
      </w:pPr>
      <w:bookmarkStart w:id="15" w:name="_Toc34213250"/>
      <w:r>
        <w:t>Etapa 0. Preparación</w:t>
      </w:r>
      <w:bookmarkEnd w:id="15"/>
    </w:p>
    <w:p w14:paraId="1D69B5BD" w14:textId="77777777" w:rsidR="00462F03" w:rsidRPr="00DF4F3F" w:rsidRDefault="00462F03" w:rsidP="00DF4F3F">
      <w:pPr>
        <w:ind w:right="332"/>
        <w:rPr>
          <w:b/>
        </w:rPr>
      </w:pPr>
    </w:p>
    <w:p w14:paraId="3ACFD9BC" w14:textId="77777777" w:rsidR="00651179" w:rsidRPr="00DF4F3F" w:rsidRDefault="00651179" w:rsidP="00560552">
      <w:pPr>
        <w:ind w:right="134" w:firstLine="702"/>
        <w:jc w:val="both"/>
      </w:pPr>
      <w:r w:rsidRPr="00DF4F3F">
        <w:t>RECONOCIMIENTO GENERAL DE LA ENTIDAD</w:t>
      </w:r>
    </w:p>
    <w:p w14:paraId="52E0C688" w14:textId="1582D2C3" w:rsidR="00651179" w:rsidRPr="00DF4F3F" w:rsidRDefault="00651179" w:rsidP="00560552">
      <w:pPr>
        <w:ind w:left="702" w:right="134"/>
        <w:jc w:val="both"/>
      </w:pPr>
      <w:r w:rsidRPr="00DF4F3F">
        <w:t>Cada líder de proceso deberá definir el grupo de trabajo dentro de su equipo para realizar</w:t>
      </w:r>
      <w:r w:rsidR="00560552">
        <w:t xml:space="preserve"> </w:t>
      </w:r>
      <w:r w:rsidRPr="00DF4F3F">
        <w:t>la identificación, valoración, evaluación y plan de tratamiento o actualización de sus riesgos, según corresponda.</w:t>
      </w:r>
    </w:p>
    <w:p w14:paraId="290BA4BB" w14:textId="77777777" w:rsidR="00560552" w:rsidRDefault="00560552" w:rsidP="00560552">
      <w:pPr>
        <w:ind w:left="702" w:right="134"/>
        <w:jc w:val="both"/>
      </w:pPr>
    </w:p>
    <w:p w14:paraId="142D22F4" w14:textId="4B30C53D" w:rsidR="00651179" w:rsidRPr="00DF4F3F" w:rsidRDefault="00651179" w:rsidP="00560552">
      <w:pPr>
        <w:ind w:left="702" w:right="134"/>
        <w:jc w:val="both"/>
      </w:pPr>
      <w:r w:rsidRPr="00DF4F3F">
        <w:t>Este grupo antes de iniciar la identificación debe hacer un ejercicio de reconocimiento de los elementos estratégicos de APC-Colombia y lo relacionado con su proceso, en los siguientes aspectos:</w:t>
      </w:r>
    </w:p>
    <w:p w14:paraId="22A2B26D" w14:textId="77777777"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Misión y Visión</w:t>
      </w:r>
    </w:p>
    <w:p w14:paraId="56A3B386" w14:textId="77777777"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Objetivos estratégicos</w:t>
      </w:r>
    </w:p>
    <w:p w14:paraId="612AF0CC" w14:textId="77777777"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Planeación Institucional (Se deben considerar adicionalmente todos los planes de la Entidad y en los que participa el proceso):</w:t>
      </w:r>
    </w:p>
    <w:p w14:paraId="4764A923" w14:textId="77777777" w:rsidR="00651179" w:rsidRPr="00DF4F3F" w:rsidRDefault="00651179" w:rsidP="00DF167C">
      <w:pPr>
        <w:pStyle w:val="Prrafodelista"/>
        <w:widowControl/>
        <w:numPr>
          <w:ilvl w:val="1"/>
          <w:numId w:val="15"/>
        </w:numPr>
        <w:autoSpaceDE/>
        <w:autoSpaceDN/>
        <w:spacing w:after="160" w:line="259" w:lineRule="auto"/>
        <w:ind w:left="2142" w:right="134"/>
        <w:contextualSpacing/>
        <w:jc w:val="both"/>
      </w:pPr>
      <w:r w:rsidRPr="00DF4F3F">
        <w:t xml:space="preserve">Plan Estratégico Sectorial, </w:t>
      </w:r>
    </w:p>
    <w:p w14:paraId="7BB9742F" w14:textId="77777777" w:rsidR="00651179" w:rsidRPr="00DF4F3F" w:rsidRDefault="00651179" w:rsidP="00DF167C">
      <w:pPr>
        <w:pStyle w:val="Prrafodelista"/>
        <w:widowControl/>
        <w:numPr>
          <w:ilvl w:val="1"/>
          <w:numId w:val="15"/>
        </w:numPr>
        <w:autoSpaceDE/>
        <w:autoSpaceDN/>
        <w:spacing w:after="160" w:line="259" w:lineRule="auto"/>
        <w:ind w:left="2142" w:right="134"/>
        <w:contextualSpacing/>
        <w:jc w:val="both"/>
      </w:pPr>
      <w:r w:rsidRPr="00DF4F3F">
        <w:t>Estrategia Nacional de Cooperación Internacional,</w:t>
      </w:r>
    </w:p>
    <w:p w14:paraId="14AB326D" w14:textId="77777777" w:rsidR="00651179" w:rsidRPr="00DF4F3F" w:rsidRDefault="00651179" w:rsidP="00DF167C">
      <w:pPr>
        <w:pStyle w:val="Prrafodelista"/>
        <w:widowControl/>
        <w:numPr>
          <w:ilvl w:val="1"/>
          <w:numId w:val="15"/>
        </w:numPr>
        <w:autoSpaceDE/>
        <w:autoSpaceDN/>
        <w:spacing w:after="160" w:line="259" w:lineRule="auto"/>
        <w:ind w:left="2142" w:right="134"/>
        <w:contextualSpacing/>
        <w:jc w:val="both"/>
      </w:pPr>
      <w:r w:rsidRPr="00DF4F3F">
        <w:t xml:space="preserve">Plan Estratégico Institucional, </w:t>
      </w:r>
    </w:p>
    <w:p w14:paraId="06BA431D" w14:textId="77777777" w:rsidR="00651179" w:rsidRPr="00DF4F3F" w:rsidRDefault="00651179" w:rsidP="00DF167C">
      <w:pPr>
        <w:pStyle w:val="Prrafodelista"/>
        <w:widowControl/>
        <w:numPr>
          <w:ilvl w:val="1"/>
          <w:numId w:val="15"/>
        </w:numPr>
        <w:autoSpaceDE/>
        <w:autoSpaceDN/>
        <w:spacing w:after="160" w:line="259" w:lineRule="auto"/>
        <w:ind w:left="2142" w:right="134"/>
        <w:contextualSpacing/>
        <w:jc w:val="both"/>
      </w:pPr>
      <w:r w:rsidRPr="00DF4F3F">
        <w:t xml:space="preserve">Plan de Acción Institucional, </w:t>
      </w:r>
    </w:p>
    <w:p w14:paraId="32AD55E6" w14:textId="77777777" w:rsidR="00651179" w:rsidRPr="00DF4F3F" w:rsidRDefault="00651179" w:rsidP="00DF167C">
      <w:pPr>
        <w:pStyle w:val="Prrafodelista"/>
        <w:widowControl/>
        <w:numPr>
          <w:ilvl w:val="1"/>
          <w:numId w:val="15"/>
        </w:numPr>
        <w:autoSpaceDE/>
        <w:autoSpaceDN/>
        <w:spacing w:after="160" w:line="259" w:lineRule="auto"/>
        <w:ind w:left="2142" w:right="134"/>
        <w:contextualSpacing/>
        <w:jc w:val="both"/>
      </w:pPr>
      <w:r w:rsidRPr="00DF4F3F">
        <w:t xml:space="preserve">Plan Anticorrupción y de Atención al Ciudadano, </w:t>
      </w:r>
    </w:p>
    <w:p w14:paraId="3EC53265" w14:textId="77777777" w:rsidR="00651179" w:rsidRPr="00DF4F3F" w:rsidRDefault="00651179" w:rsidP="00DF167C">
      <w:pPr>
        <w:pStyle w:val="Prrafodelista"/>
        <w:widowControl/>
        <w:numPr>
          <w:ilvl w:val="1"/>
          <w:numId w:val="15"/>
        </w:numPr>
        <w:autoSpaceDE/>
        <w:autoSpaceDN/>
        <w:spacing w:after="160" w:line="259" w:lineRule="auto"/>
        <w:ind w:left="2142" w:right="134"/>
        <w:contextualSpacing/>
        <w:jc w:val="both"/>
      </w:pPr>
      <w:r w:rsidRPr="00DF4F3F">
        <w:t>Otros planes institucionales</w:t>
      </w:r>
    </w:p>
    <w:p w14:paraId="2E2B1E5D" w14:textId="77777777"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Modelo de operación por procesos (Reconocer los procesos de la Agencia y su articulación)</w:t>
      </w:r>
    </w:p>
    <w:p w14:paraId="4738AF2D" w14:textId="353EC82B"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Cadena de Valor (Reconocer c</w:t>
      </w:r>
      <w:r w:rsidR="00560552">
        <w:t>ó</w:t>
      </w:r>
      <w:r w:rsidRPr="00DF4F3F">
        <w:t>mo la Agencia Agrega Valor a la Gestión de Cooperación Internacional desde sus procesos misionales)</w:t>
      </w:r>
    </w:p>
    <w:p w14:paraId="64A51F92" w14:textId="77777777"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Caracterización de proceso</w:t>
      </w:r>
    </w:p>
    <w:p w14:paraId="2DB91628" w14:textId="77777777" w:rsidR="00651179" w:rsidRPr="00DF4F3F" w:rsidRDefault="00651179" w:rsidP="00DF167C">
      <w:pPr>
        <w:pStyle w:val="Prrafodelista"/>
        <w:widowControl/>
        <w:numPr>
          <w:ilvl w:val="0"/>
          <w:numId w:val="15"/>
        </w:numPr>
        <w:autoSpaceDE/>
        <w:autoSpaceDN/>
        <w:spacing w:after="160" w:line="259" w:lineRule="auto"/>
        <w:ind w:left="1422" w:right="134"/>
        <w:contextualSpacing/>
        <w:jc w:val="both"/>
      </w:pPr>
      <w:r w:rsidRPr="00DF4F3F">
        <w:t>Política institucional de gestión de riesgos</w:t>
      </w:r>
    </w:p>
    <w:p w14:paraId="3093C883" w14:textId="77777777" w:rsidR="00651179" w:rsidRPr="00DF4F3F" w:rsidRDefault="00651179" w:rsidP="00560552">
      <w:pPr>
        <w:ind w:left="1062" w:right="134"/>
        <w:jc w:val="both"/>
      </w:pPr>
      <w:r w:rsidRPr="00DF4F3F">
        <w:t>Dicha revisión general de los elementos mencionados, permitirá tener una visión integral y estratégica para cada proceso en el marco estratégico de APC-Colombia y de allí identificar el contexto estratégico del proceso, así como realizar la gestión de los riesgos asociados.</w:t>
      </w:r>
    </w:p>
    <w:p w14:paraId="3080041C" w14:textId="4491E167" w:rsidR="00651179" w:rsidRDefault="00651179" w:rsidP="00DF4F3F">
      <w:pPr>
        <w:ind w:left="360" w:right="332"/>
      </w:pPr>
    </w:p>
    <w:p w14:paraId="34C29922" w14:textId="58850AC1" w:rsidR="00462F03" w:rsidRPr="00DF4F3F" w:rsidRDefault="00AE2E99" w:rsidP="001842BA">
      <w:pPr>
        <w:pStyle w:val="Ttulo1"/>
        <w:numPr>
          <w:ilvl w:val="1"/>
          <w:numId w:val="36"/>
        </w:numPr>
        <w:tabs>
          <w:tab w:val="left" w:pos="1129"/>
          <w:tab w:val="left" w:pos="1130"/>
        </w:tabs>
        <w:spacing w:before="101"/>
        <w:ind w:right="332"/>
      </w:pPr>
      <w:bookmarkStart w:id="16" w:name="_Toc34213251"/>
      <w:r>
        <w:t>Etapa I. Identificación de Riesgos</w:t>
      </w:r>
      <w:bookmarkEnd w:id="16"/>
    </w:p>
    <w:p w14:paraId="4AA5AC0A" w14:textId="77777777" w:rsidR="00560552" w:rsidRPr="00560552" w:rsidRDefault="00560552" w:rsidP="00560552">
      <w:pPr>
        <w:ind w:left="768" w:right="332"/>
        <w:rPr>
          <w:b/>
        </w:rPr>
      </w:pPr>
    </w:p>
    <w:p w14:paraId="0AB1ADF3" w14:textId="77777777" w:rsidR="00651179" w:rsidRPr="00DF4F3F" w:rsidRDefault="00651179" w:rsidP="00DF167C">
      <w:pPr>
        <w:pStyle w:val="Prrafodelista"/>
        <w:widowControl/>
        <w:numPr>
          <w:ilvl w:val="0"/>
          <w:numId w:val="14"/>
        </w:numPr>
        <w:autoSpaceDE/>
        <w:autoSpaceDN/>
        <w:spacing w:after="160" w:line="259" w:lineRule="auto"/>
        <w:ind w:left="720" w:right="332"/>
        <w:contextualSpacing/>
      </w:pPr>
      <w:r w:rsidRPr="00DF4F3F">
        <w:t>Establecer contexto estratégico</w:t>
      </w:r>
    </w:p>
    <w:p w14:paraId="5D6AE7FE" w14:textId="77777777" w:rsidR="00651179" w:rsidRPr="00DF4F3F" w:rsidRDefault="00651179" w:rsidP="00DF4F3F">
      <w:pPr>
        <w:ind w:left="360" w:right="332"/>
        <w:jc w:val="both"/>
      </w:pPr>
      <w:r w:rsidRPr="00DF4F3F">
        <w:t>Los riesgos asociados a la planeación estratégica deben definirse frente al logro de las estrategias y los resultados esperados del cuatrienio y, a partir de ello, se deben identificar los elementos del contexto externo (Amenazas y Oportunidades) y el contexto interno (Debilidades y Fortalezas).</w:t>
      </w:r>
    </w:p>
    <w:p w14:paraId="306BE67E" w14:textId="77777777" w:rsidR="00560552" w:rsidRDefault="00560552" w:rsidP="00DF4F3F">
      <w:pPr>
        <w:ind w:left="360" w:right="332"/>
        <w:jc w:val="both"/>
      </w:pPr>
    </w:p>
    <w:p w14:paraId="6952D543" w14:textId="73DEAA1A" w:rsidR="00651179" w:rsidRPr="00DF4F3F" w:rsidRDefault="00651179" w:rsidP="00DF4F3F">
      <w:pPr>
        <w:ind w:left="360" w:right="332"/>
        <w:jc w:val="both"/>
      </w:pPr>
      <w:r w:rsidRPr="00DF4F3F">
        <w:t xml:space="preserve">Para el caso de los riesgos asociados a los procesos, </w:t>
      </w:r>
      <w:r w:rsidR="00560552">
        <w:t>é</w:t>
      </w:r>
      <w:r w:rsidRPr="00DF4F3F">
        <w:t>stos se deben identificar y actualizar anualmente frente al cumplimiento del objetivo del proceso y los productos definidos en el plan de acción institucional para cada vigencia.</w:t>
      </w:r>
    </w:p>
    <w:p w14:paraId="254900E1" w14:textId="77777777" w:rsidR="00560552" w:rsidRDefault="00560552" w:rsidP="00DF4F3F">
      <w:pPr>
        <w:ind w:left="360" w:right="332"/>
        <w:jc w:val="both"/>
      </w:pPr>
    </w:p>
    <w:p w14:paraId="1D641D6D" w14:textId="6412440C" w:rsidR="00651179" w:rsidRPr="00DF4F3F" w:rsidRDefault="00651179" w:rsidP="00DF4F3F">
      <w:pPr>
        <w:ind w:left="360" w:right="332"/>
        <w:jc w:val="both"/>
      </w:pPr>
      <w:r w:rsidRPr="00DF4F3F">
        <w:t>A partir de lo anterior, se debe iniciar por identificar el contexto externo, específicamente las amenazas que existen en el entorno para el logro de las estrategias y los resultados esperados (Riesgos de planeación estratégica) o para el logro del objetivo del proceso y los productos definidos en el plan de acción institucional (Riesgos de gestión). Cada amenaza identificada debe asociarse a uno de los factores señalados en la Guía del DAFP (2018, pág. 20)</w:t>
      </w:r>
      <w:r w:rsidR="00877679">
        <w:t>, los cuales se encuentran contenidos en la siguiente tabla (1)</w:t>
      </w:r>
      <w:r w:rsidRPr="00DF4F3F">
        <w:t>. Así mismo</w:t>
      </w:r>
      <w:r w:rsidR="00877679">
        <w:t>, para cada amenaza</w:t>
      </w:r>
      <w:r w:rsidRPr="00DF4F3F">
        <w:t xml:space="preserve"> debe </w:t>
      </w:r>
      <w:r w:rsidR="00877679">
        <w:t xml:space="preserve">identificarse </w:t>
      </w:r>
      <w:r w:rsidRPr="00DF4F3F">
        <w:t>al menos una oportunidad, la cual estará clasificada en el mismo factor.</w:t>
      </w:r>
      <w:r w:rsidR="00560552">
        <w:t xml:space="preserve">  </w:t>
      </w:r>
      <w:r w:rsidR="00877679">
        <w:t>Para la defini</w:t>
      </w:r>
      <w:r w:rsidRPr="00DF4F3F">
        <w:t xml:space="preserve">ción del contexto interno, se deben identificar las debilidades que tiene la entidad para el logro y asociar cada una de ellas con uno de los factores </w:t>
      </w:r>
      <w:r w:rsidR="00877679">
        <w:t>internos o de procesos contenidos en la siguiente tabla (1)</w:t>
      </w:r>
      <w:r w:rsidRPr="00DF4F3F">
        <w:t xml:space="preserve"> y, por consiguiente, se debe identificar al menos una fortaleza frente a cada debilidad.</w:t>
      </w:r>
    </w:p>
    <w:p w14:paraId="24C9AD93" w14:textId="77777777" w:rsidR="006C6893" w:rsidRPr="00DF4F3F" w:rsidRDefault="006C6893" w:rsidP="00DF4F3F">
      <w:pPr>
        <w:ind w:left="360" w:right="332"/>
        <w:jc w:val="both"/>
      </w:pPr>
    </w:p>
    <w:p w14:paraId="571EF5B4" w14:textId="1DEDF393" w:rsidR="006C6893" w:rsidRPr="00DF4F3F" w:rsidRDefault="006C6893" w:rsidP="00DF4F3F">
      <w:pPr>
        <w:pStyle w:val="Descripcin"/>
        <w:keepNext/>
        <w:spacing w:after="0"/>
        <w:ind w:right="332"/>
        <w:jc w:val="center"/>
        <w:rPr>
          <w:rFonts w:ascii="Arial Narrow" w:hAnsi="Arial Narrow"/>
          <w:sz w:val="22"/>
        </w:rPr>
      </w:pPr>
      <w:r w:rsidRPr="00DF4F3F">
        <w:rPr>
          <w:rFonts w:ascii="Arial Narrow" w:hAnsi="Arial Narrow"/>
          <w:sz w:val="22"/>
        </w:rPr>
        <w:t xml:space="preserve">Tabla </w:t>
      </w:r>
      <w:r w:rsidRPr="00DF4F3F">
        <w:rPr>
          <w:rFonts w:ascii="Arial Narrow" w:hAnsi="Arial Narrow"/>
          <w:sz w:val="22"/>
        </w:rPr>
        <w:fldChar w:fldCharType="begin"/>
      </w:r>
      <w:r w:rsidRPr="00DF4F3F">
        <w:rPr>
          <w:rFonts w:ascii="Arial Narrow" w:hAnsi="Arial Narrow"/>
          <w:sz w:val="22"/>
        </w:rPr>
        <w:instrText xml:space="preserve"> SEQ Tabla \* ARABIC </w:instrText>
      </w:r>
      <w:r w:rsidRPr="00DF4F3F">
        <w:rPr>
          <w:rFonts w:ascii="Arial Narrow" w:hAnsi="Arial Narrow"/>
          <w:sz w:val="22"/>
        </w:rPr>
        <w:fldChar w:fldCharType="separate"/>
      </w:r>
      <w:r w:rsidR="00BD6A4A">
        <w:rPr>
          <w:rFonts w:ascii="Arial Narrow" w:hAnsi="Arial Narrow"/>
          <w:noProof/>
          <w:sz w:val="22"/>
        </w:rPr>
        <w:t>1</w:t>
      </w:r>
      <w:r w:rsidRPr="00DF4F3F">
        <w:rPr>
          <w:rFonts w:ascii="Arial Narrow" w:hAnsi="Arial Narrow"/>
          <w:sz w:val="22"/>
        </w:rPr>
        <w:fldChar w:fldCharType="end"/>
      </w:r>
      <w:r w:rsidRPr="00DF4F3F">
        <w:rPr>
          <w:rFonts w:ascii="Arial Narrow" w:hAnsi="Arial Narrow"/>
          <w:sz w:val="22"/>
        </w:rPr>
        <w:t>. Factores del contexto estratégico</w:t>
      </w:r>
    </w:p>
    <w:tbl>
      <w:tblPr>
        <w:tblW w:w="4867" w:type="pct"/>
        <w:jc w:val="center"/>
        <w:tblCellMar>
          <w:left w:w="70" w:type="dxa"/>
          <w:right w:w="70" w:type="dxa"/>
        </w:tblCellMar>
        <w:tblLook w:val="04A0" w:firstRow="1" w:lastRow="0" w:firstColumn="1" w:lastColumn="0" w:noHBand="0" w:noVBand="1"/>
      </w:tblPr>
      <w:tblGrid>
        <w:gridCol w:w="1476"/>
        <w:gridCol w:w="8442"/>
      </w:tblGrid>
      <w:tr w:rsidR="0026748D" w:rsidRPr="00DF4F3F" w14:paraId="3D3C2975" w14:textId="77777777" w:rsidTr="009569DB">
        <w:trPr>
          <w:trHeight w:val="361"/>
          <w:jc w:val="center"/>
        </w:trPr>
        <w:tc>
          <w:tcPr>
            <w:tcW w:w="744" w:type="pct"/>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13D75557" w14:textId="7FA77376" w:rsidR="000252D7" w:rsidRPr="00DF4F3F" w:rsidRDefault="0026748D" w:rsidP="00877679">
            <w:pPr>
              <w:widowControl/>
              <w:autoSpaceDE/>
              <w:autoSpaceDN/>
              <w:ind w:right="332"/>
              <w:jc w:val="center"/>
              <w:rPr>
                <w:rFonts w:eastAsia="Times New Roman" w:cs="Calibri"/>
                <w:b/>
                <w:bCs/>
                <w:color w:val="000000"/>
                <w:lang w:bidi="ar-SA"/>
              </w:rPr>
            </w:pPr>
            <w:r w:rsidRPr="00DF4F3F">
              <w:rPr>
                <w:rFonts w:eastAsia="Times New Roman" w:cs="Calibri"/>
                <w:b/>
                <w:bCs/>
                <w:color w:val="000000"/>
                <w:lang w:bidi="ar-SA"/>
              </w:rPr>
              <w:t>CONTEXTO EXTERNO</w:t>
            </w: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46F1970A"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POLÍTICOS: Cambios de gobierno, legislación, políticas públicas, regulación</w:t>
            </w:r>
          </w:p>
        </w:tc>
      </w:tr>
      <w:tr w:rsidR="0026748D" w:rsidRPr="00DF4F3F" w14:paraId="1841BC29" w14:textId="77777777" w:rsidTr="009569DB">
        <w:trPr>
          <w:trHeight w:val="550"/>
          <w:jc w:val="center"/>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480F4AA4"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0DAF46F4"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ECONÓMICOS Y FINANCIEROS: Disponibilidad de capital, liquidez, mercados financieros, desempleo, competencia</w:t>
            </w:r>
          </w:p>
        </w:tc>
      </w:tr>
      <w:tr w:rsidR="0026748D" w:rsidRPr="00DF4F3F" w14:paraId="1349215C" w14:textId="77777777" w:rsidTr="009569DB">
        <w:trPr>
          <w:trHeight w:val="407"/>
          <w:jc w:val="center"/>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2CDC293E"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1526F9C8"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SOCIALES Y CULTURALES: Demografía, responsabilidad social, orden público</w:t>
            </w:r>
          </w:p>
        </w:tc>
      </w:tr>
      <w:tr w:rsidR="0026748D" w:rsidRPr="00DF4F3F" w14:paraId="496861DF" w14:textId="77777777" w:rsidTr="009569DB">
        <w:trPr>
          <w:trHeight w:val="579"/>
          <w:jc w:val="center"/>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779186A2"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24E6E83E" w14:textId="43F8994D"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TECNOLÓGICOS: Avances  en tecnología, acceso a sistemas  de información externos , gobierno en línea</w:t>
            </w:r>
          </w:p>
        </w:tc>
      </w:tr>
      <w:tr w:rsidR="0026748D" w:rsidRPr="00DF4F3F" w14:paraId="38CB2508" w14:textId="77777777" w:rsidTr="009569DB">
        <w:trPr>
          <w:trHeight w:val="407"/>
          <w:jc w:val="center"/>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447F8F90"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6CB36233"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AMBIENTALES : emisiones  y residuos, energía, catástrofes naturales desarrollo sostenible</w:t>
            </w:r>
          </w:p>
        </w:tc>
      </w:tr>
      <w:tr w:rsidR="0026748D" w:rsidRPr="00DF4F3F" w14:paraId="480917B4" w14:textId="77777777" w:rsidTr="009569DB">
        <w:trPr>
          <w:trHeight w:val="414"/>
          <w:jc w:val="center"/>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645869F6"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2EE5FC34"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LEGALES Y REGLAMENTARIOS: Normatividad externa (leyes, decretos, ordenanzas y acuerdos)</w:t>
            </w:r>
          </w:p>
        </w:tc>
      </w:tr>
      <w:tr w:rsidR="0026748D" w:rsidRPr="00DF4F3F" w14:paraId="0CFDA388" w14:textId="77777777" w:rsidTr="009569DB">
        <w:trPr>
          <w:trHeight w:val="573"/>
          <w:jc w:val="center"/>
        </w:trPr>
        <w:tc>
          <w:tcPr>
            <w:tcW w:w="744" w:type="pct"/>
            <w:vMerge w:val="restart"/>
            <w:tcBorders>
              <w:top w:val="nil"/>
              <w:left w:val="single" w:sz="4" w:space="0" w:color="auto"/>
              <w:bottom w:val="single" w:sz="4" w:space="0" w:color="auto"/>
              <w:right w:val="single" w:sz="4" w:space="0" w:color="auto"/>
            </w:tcBorders>
            <w:shd w:val="clear" w:color="000000" w:fill="9BC2E6"/>
            <w:vAlign w:val="center"/>
            <w:hideMark/>
          </w:tcPr>
          <w:p w14:paraId="1FDF32CD" w14:textId="77777777" w:rsidR="0026748D" w:rsidRPr="00DF4F3F" w:rsidRDefault="0026748D" w:rsidP="00DF4F3F">
            <w:pPr>
              <w:widowControl/>
              <w:autoSpaceDE/>
              <w:autoSpaceDN/>
              <w:ind w:right="332"/>
              <w:jc w:val="center"/>
              <w:rPr>
                <w:rFonts w:eastAsia="Times New Roman" w:cs="Calibri"/>
                <w:b/>
                <w:bCs/>
                <w:color w:val="000000"/>
                <w:lang w:bidi="ar-SA"/>
              </w:rPr>
            </w:pPr>
            <w:r w:rsidRPr="00DF4F3F">
              <w:rPr>
                <w:rFonts w:eastAsia="Times New Roman" w:cs="Calibri"/>
                <w:b/>
                <w:bCs/>
                <w:color w:val="000000"/>
                <w:lang w:bidi="ar-SA"/>
              </w:rPr>
              <w:t>CONTEXTO INTERNO</w:t>
            </w: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50ACB737"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FINANCIEROS: presupuesto de funcionamiento, recursos de inversión, infraestructura, capacidad instalada</w:t>
            </w:r>
          </w:p>
        </w:tc>
      </w:tr>
      <w:tr w:rsidR="0026748D" w:rsidRPr="00DF4F3F" w14:paraId="6C6506EB" w14:textId="77777777" w:rsidTr="009569DB">
        <w:trPr>
          <w:trHeight w:val="413"/>
          <w:jc w:val="center"/>
        </w:trPr>
        <w:tc>
          <w:tcPr>
            <w:tcW w:w="744" w:type="pct"/>
            <w:vMerge/>
            <w:tcBorders>
              <w:top w:val="nil"/>
              <w:left w:val="single" w:sz="4" w:space="0" w:color="auto"/>
              <w:bottom w:val="single" w:sz="4" w:space="0" w:color="auto"/>
              <w:right w:val="single" w:sz="4" w:space="0" w:color="auto"/>
            </w:tcBorders>
            <w:vAlign w:val="center"/>
            <w:hideMark/>
          </w:tcPr>
          <w:p w14:paraId="7977571E"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72561B5F"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PERSONAL: competencia del personal, disponibilidad del personal, seguridad y salud ocupacional</w:t>
            </w:r>
          </w:p>
        </w:tc>
      </w:tr>
      <w:tr w:rsidR="0026748D" w:rsidRPr="00DF4F3F" w14:paraId="3C57AB09" w14:textId="77777777" w:rsidTr="009569DB">
        <w:trPr>
          <w:trHeight w:val="561"/>
          <w:jc w:val="center"/>
        </w:trPr>
        <w:tc>
          <w:tcPr>
            <w:tcW w:w="744" w:type="pct"/>
            <w:vMerge/>
            <w:tcBorders>
              <w:top w:val="nil"/>
              <w:left w:val="single" w:sz="4" w:space="0" w:color="auto"/>
              <w:bottom w:val="single" w:sz="4" w:space="0" w:color="auto"/>
              <w:right w:val="single" w:sz="4" w:space="0" w:color="auto"/>
            </w:tcBorders>
            <w:vAlign w:val="center"/>
            <w:hideMark/>
          </w:tcPr>
          <w:p w14:paraId="7AC74580"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49C24180"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PROCESOS: capacidad, diseño, ejecución, proveedores, , entradas, salidas, gestión del conocimiento</w:t>
            </w:r>
          </w:p>
        </w:tc>
      </w:tr>
      <w:tr w:rsidR="0026748D" w:rsidRPr="00DF4F3F" w14:paraId="526C3DB5" w14:textId="77777777" w:rsidTr="009569DB">
        <w:trPr>
          <w:trHeight w:val="553"/>
          <w:jc w:val="center"/>
        </w:trPr>
        <w:tc>
          <w:tcPr>
            <w:tcW w:w="744" w:type="pct"/>
            <w:vMerge/>
            <w:tcBorders>
              <w:top w:val="nil"/>
              <w:left w:val="single" w:sz="4" w:space="0" w:color="auto"/>
              <w:bottom w:val="single" w:sz="4" w:space="0" w:color="auto"/>
              <w:right w:val="single" w:sz="4" w:space="0" w:color="auto"/>
            </w:tcBorders>
            <w:vAlign w:val="center"/>
            <w:hideMark/>
          </w:tcPr>
          <w:p w14:paraId="0A494274"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378708E0" w14:textId="77777777" w:rsidR="0026748D" w:rsidRPr="00DF4F3F" w:rsidRDefault="0026748D" w:rsidP="00560552">
            <w:pPr>
              <w:widowControl/>
              <w:autoSpaceDE/>
              <w:autoSpaceDN/>
              <w:ind w:right="332"/>
              <w:jc w:val="both"/>
              <w:rPr>
                <w:rFonts w:eastAsia="Times New Roman" w:cs="Calibri"/>
                <w:color w:val="000000"/>
                <w:lang w:bidi="ar-SA"/>
              </w:rPr>
            </w:pPr>
            <w:r w:rsidRPr="00DF4F3F">
              <w:rPr>
                <w:rFonts w:eastAsia="Times New Roman" w:cs="Calibri"/>
                <w:color w:val="000000"/>
                <w:lang w:bidi="ar-SA"/>
              </w:rPr>
              <w:t>TECNOLOGÍA: integridad de datos, disponibilidad de datos,  y sistemas, desarrollo, producción, mantenimiento de sistemas de información</w:t>
            </w:r>
          </w:p>
        </w:tc>
      </w:tr>
      <w:tr w:rsidR="0026748D" w:rsidRPr="00DF4F3F" w14:paraId="0B14E97C" w14:textId="77777777" w:rsidTr="009569DB">
        <w:trPr>
          <w:trHeight w:val="563"/>
          <w:jc w:val="center"/>
        </w:trPr>
        <w:tc>
          <w:tcPr>
            <w:tcW w:w="744" w:type="pct"/>
            <w:vMerge/>
            <w:tcBorders>
              <w:top w:val="nil"/>
              <w:left w:val="single" w:sz="4" w:space="0" w:color="auto"/>
              <w:bottom w:val="single" w:sz="4" w:space="0" w:color="auto"/>
              <w:right w:val="single" w:sz="4" w:space="0" w:color="auto"/>
            </w:tcBorders>
            <w:vAlign w:val="center"/>
            <w:hideMark/>
          </w:tcPr>
          <w:p w14:paraId="1D883BC5"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0E69C771"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ESTRATÉGICOS:  direccionamiento estratégico, planeación institucional, liderazgo, trabajo en equipo</w:t>
            </w:r>
          </w:p>
        </w:tc>
      </w:tr>
      <w:tr w:rsidR="0026748D" w:rsidRPr="00DF4F3F" w14:paraId="4F536C49" w14:textId="77777777" w:rsidTr="009569DB">
        <w:trPr>
          <w:trHeight w:val="555"/>
          <w:jc w:val="center"/>
        </w:trPr>
        <w:tc>
          <w:tcPr>
            <w:tcW w:w="744" w:type="pct"/>
            <w:vMerge/>
            <w:tcBorders>
              <w:top w:val="nil"/>
              <w:left w:val="single" w:sz="4" w:space="0" w:color="auto"/>
              <w:bottom w:val="single" w:sz="4" w:space="0" w:color="auto"/>
              <w:right w:val="single" w:sz="4" w:space="0" w:color="auto"/>
            </w:tcBorders>
            <w:vAlign w:val="center"/>
            <w:hideMark/>
          </w:tcPr>
          <w:p w14:paraId="3C4DECB3"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147E60C7"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COMUNICACIÓN INTERNA: canales utilizados y su efectividad, flujo de la información necesaria para el desarrollo de las operaciones</w:t>
            </w:r>
          </w:p>
        </w:tc>
      </w:tr>
      <w:tr w:rsidR="0026748D" w:rsidRPr="00DF4F3F" w14:paraId="469E6217" w14:textId="77777777" w:rsidTr="009569DB">
        <w:trPr>
          <w:trHeight w:val="389"/>
          <w:jc w:val="center"/>
        </w:trPr>
        <w:tc>
          <w:tcPr>
            <w:tcW w:w="744" w:type="pct"/>
            <w:vMerge w:val="restart"/>
            <w:tcBorders>
              <w:top w:val="nil"/>
              <w:left w:val="single" w:sz="4" w:space="0" w:color="auto"/>
              <w:bottom w:val="single" w:sz="4" w:space="0" w:color="auto"/>
              <w:right w:val="single" w:sz="4" w:space="0" w:color="auto"/>
            </w:tcBorders>
            <w:shd w:val="clear" w:color="000000" w:fill="9BC2E6"/>
            <w:vAlign w:val="center"/>
            <w:hideMark/>
          </w:tcPr>
          <w:p w14:paraId="4E6E1CFD" w14:textId="77777777" w:rsidR="0026748D" w:rsidRPr="00DF4F3F" w:rsidRDefault="0026748D" w:rsidP="00DF4F3F">
            <w:pPr>
              <w:widowControl/>
              <w:autoSpaceDE/>
              <w:autoSpaceDN/>
              <w:ind w:right="332"/>
              <w:jc w:val="center"/>
              <w:rPr>
                <w:rFonts w:eastAsia="Times New Roman" w:cs="Calibri"/>
                <w:b/>
                <w:bCs/>
                <w:color w:val="000000"/>
                <w:lang w:bidi="ar-SA"/>
              </w:rPr>
            </w:pPr>
            <w:r w:rsidRPr="00DF4F3F">
              <w:rPr>
                <w:rFonts w:eastAsia="Times New Roman" w:cs="Calibri"/>
                <w:b/>
                <w:bCs/>
                <w:color w:val="000000"/>
                <w:lang w:bidi="ar-SA"/>
              </w:rPr>
              <w:t>CONTEXTO DEL PROCESO</w:t>
            </w: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715AE209"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DISEÑO DEL PROCESO: claridad en la descripción del alcance y objetivo del proceso</w:t>
            </w:r>
          </w:p>
        </w:tc>
      </w:tr>
      <w:tr w:rsidR="0026748D" w:rsidRPr="00DF4F3F" w14:paraId="4B54BFD0" w14:textId="77777777" w:rsidTr="009569DB">
        <w:trPr>
          <w:trHeight w:val="565"/>
          <w:jc w:val="center"/>
        </w:trPr>
        <w:tc>
          <w:tcPr>
            <w:tcW w:w="744" w:type="pct"/>
            <w:vMerge/>
            <w:tcBorders>
              <w:top w:val="nil"/>
              <w:left w:val="single" w:sz="4" w:space="0" w:color="auto"/>
              <w:bottom w:val="single" w:sz="4" w:space="0" w:color="auto"/>
              <w:right w:val="single" w:sz="4" w:space="0" w:color="auto"/>
            </w:tcBorders>
            <w:vAlign w:val="center"/>
            <w:hideMark/>
          </w:tcPr>
          <w:p w14:paraId="4525D8B5"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57F7751D"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 xml:space="preserve">INTERACCIONES CON OTROS PROCESOS: relación precisa con otros procesos  en cuanto a insumos </w:t>
            </w:r>
            <w:r w:rsidR="006C6893" w:rsidRPr="00DF4F3F">
              <w:rPr>
                <w:rFonts w:eastAsia="Times New Roman" w:cs="Calibri"/>
                <w:color w:val="000000"/>
                <w:lang w:bidi="ar-SA"/>
              </w:rPr>
              <w:t>, proveedores, productos, usua</w:t>
            </w:r>
            <w:r w:rsidRPr="00DF4F3F">
              <w:rPr>
                <w:rFonts w:eastAsia="Times New Roman" w:cs="Calibri"/>
                <w:color w:val="000000"/>
                <w:lang w:bidi="ar-SA"/>
              </w:rPr>
              <w:t>rio o clientes</w:t>
            </w:r>
          </w:p>
        </w:tc>
      </w:tr>
      <w:tr w:rsidR="0026748D" w:rsidRPr="00DF4F3F" w14:paraId="7693BE22" w14:textId="77777777" w:rsidTr="009569DB">
        <w:trPr>
          <w:trHeight w:val="545"/>
          <w:jc w:val="center"/>
        </w:trPr>
        <w:tc>
          <w:tcPr>
            <w:tcW w:w="744" w:type="pct"/>
            <w:vMerge/>
            <w:tcBorders>
              <w:top w:val="nil"/>
              <w:left w:val="single" w:sz="4" w:space="0" w:color="auto"/>
              <w:bottom w:val="single" w:sz="4" w:space="0" w:color="auto"/>
              <w:right w:val="single" w:sz="4" w:space="0" w:color="auto"/>
            </w:tcBorders>
            <w:vAlign w:val="center"/>
            <w:hideMark/>
          </w:tcPr>
          <w:p w14:paraId="0D4F6615"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3A0BED19"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TRANS</w:t>
            </w:r>
            <w:r w:rsidR="006C6893" w:rsidRPr="00DF4F3F">
              <w:rPr>
                <w:rFonts w:eastAsia="Times New Roman" w:cs="Calibri"/>
                <w:color w:val="000000"/>
                <w:lang w:bidi="ar-SA"/>
              </w:rPr>
              <w:t>VERSALIDAD: procesos que determ</w:t>
            </w:r>
            <w:r w:rsidRPr="00DF4F3F">
              <w:rPr>
                <w:rFonts w:eastAsia="Times New Roman" w:cs="Calibri"/>
                <w:color w:val="000000"/>
                <w:lang w:bidi="ar-SA"/>
              </w:rPr>
              <w:t>inan lineamientos necesarios para el desarrollo de todos los procesos de la entidad</w:t>
            </w:r>
          </w:p>
        </w:tc>
      </w:tr>
      <w:tr w:rsidR="0026748D" w:rsidRPr="00DF4F3F" w14:paraId="592E0621" w14:textId="77777777" w:rsidTr="009569DB">
        <w:trPr>
          <w:trHeight w:val="425"/>
          <w:jc w:val="center"/>
        </w:trPr>
        <w:tc>
          <w:tcPr>
            <w:tcW w:w="744" w:type="pct"/>
            <w:vMerge/>
            <w:tcBorders>
              <w:top w:val="nil"/>
              <w:left w:val="single" w:sz="4" w:space="0" w:color="auto"/>
              <w:bottom w:val="single" w:sz="4" w:space="0" w:color="auto"/>
              <w:right w:val="single" w:sz="4" w:space="0" w:color="auto"/>
            </w:tcBorders>
            <w:vAlign w:val="center"/>
            <w:hideMark/>
          </w:tcPr>
          <w:p w14:paraId="1CF20754"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0C0FE76D"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PROCEDIMIENTOS ASOCIADOS: pertinencia en los procedimientos que desarrollan los procesos</w:t>
            </w:r>
          </w:p>
        </w:tc>
      </w:tr>
      <w:tr w:rsidR="0026748D" w:rsidRPr="00DF4F3F" w14:paraId="254258D7" w14:textId="77777777" w:rsidTr="009569DB">
        <w:trPr>
          <w:trHeight w:val="559"/>
          <w:jc w:val="center"/>
        </w:trPr>
        <w:tc>
          <w:tcPr>
            <w:tcW w:w="744" w:type="pct"/>
            <w:vMerge/>
            <w:tcBorders>
              <w:top w:val="nil"/>
              <w:left w:val="single" w:sz="4" w:space="0" w:color="auto"/>
              <w:bottom w:val="single" w:sz="4" w:space="0" w:color="auto"/>
              <w:right w:val="single" w:sz="4" w:space="0" w:color="auto"/>
            </w:tcBorders>
            <w:vAlign w:val="center"/>
            <w:hideMark/>
          </w:tcPr>
          <w:p w14:paraId="55AE0F68"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1191E672" w14:textId="77777777"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RESPONSABLES DEL PROCESO: grado de autoridad y responsabilidad de los  funcionarios frente al proceso</w:t>
            </w:r>
          </w:p>
        </w:tc>
      </w:tr>
      <w:tr w:rsidR="0026748D" w:rsidRPr="00DF4F3F" w14:paraId="08073367" w14:textId="77777777" w:rsidTr="009569DB">
        <w:trPr>
          <w:trHeight w:val="553"/>
          <w:jc w:val="center"/>
        </w:trPr>
        <w:tc>
          <w:tcPr>
            <w:tcW w:w="744" w:type="pct"/>
            <w:vMerge/>
            <w:tcBorders>
              <w:top w:val="nil"/>
              <w:left w:val="single" w:sz="4" w:space="0" w:color="auto"/>
              <w:bottom w:val="single" w:sz="4" w:space="0" w:color="auto"/>
              <w:right w:val="single" w:sz="4" w:space="0" w:color="auto"/>
            </w:tcBorders>
            <w:vAlign w:val="center"/>
            <w:hideMark/>
          </w:tcPr>
          <w:p w14:paraId="7D56F722"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0C53DB0D" w14:textId="6E37756B" w:rsidR="0026748D" w:rsidRPr="00DF4F3F" w:rsidRDefault="0026748D" w:rsidP="00914E20">
            <w:pPr>
              <w:widowControl/>
              <w:autoSpaceDE/>
              <w:autoSpaceDN/>
              <w:ind w:right="332"/>
              <w:jc w:val="both"/>
              <w:rPr>
                <w:rFonts w:eastAsia="Times New Roman" w:cs="Calibri"/>
                <w:color w:val="000000"/>
                <w:lang w:bidi="ar-SA"/>
              </w:rPr>
            </w:pPr>
            <w:r w:rsidRPr="00DF4F3F">
              <w:rPr>
                <w:rFonts w:eastAsia="Times New Roman" w:cs="Calibri"/>
                <w:color w:val="000000"/>
                <w:lang w:bidi="ar-SA"/>
              </w:rPr>
              <w:t>COMUNIC</w:t>
            </w:r>
            <w:r w:rsidR="00914E20">
              <w:rPr>
                <w:rFonts w:eastAsia="Times New Roman" w:cs="Calibri"/>
                <w:color w:val="000000"/>
                <w:lang w:bidi="ar-SA"/>
              </w:rPr>
              <w:t>A</w:t>
            </w:r>
            <w:r w:rsidRPr="00DF4F3F">
              <w:rPr>
                <w:rFonts w:eastAsia="Times New Roman" w:cs="Calibri"/>
                <w:color w:val="000000"/>
                <w:lang w:bidi="ar-SA"/>
              </w:rPr>
              <w:t>CIÓN ENTRE LOS PROCESOS: efectividad en los flujos  de información determinados en la interacción de los procesos</w:t>
            </w:r>
          </w:p>
        </w:tc>
      </w:tr>
      <w:tr w:rsidR="0026748D" w:rsidRPr="00DF4F3F" w14:paraId="0DC298BC" w14:textId="77777777" w:rsidTr="009569DB">
        <w:trPr>
          <w:trHeight w:val="923"/>
          <w:jc w:val="center"/>
        </w:trPr>
        <w:tc>
          <w:tcPr>
            <w:tcW w:w="744" w:type="pct"/>
            <w:vMerge/>
            <w:tcBorders>
              <w:top w:val="nil"/>
              <w:left w:val="single" w:sz="4" w:space="0" w:color="auto"/>
              <w:bottom w:val="single" w:sz="4" w:space="0" w:color="auto"/>
              <w:right w:val="single" w:sz="4" w:space="0" w:color="auto"/>
            </w:tcBorders>
            <w:vAlign w:val="center"/>
            <w:hideMark/>
          </w:tcPr>
          <w:p w14:paraId="174BBA4E" w14:textId="77777777" w:rsidR="0026748D" w:rsidRPr="00DF4F3F" w:rsidRDefault="0026748D" w:rsidP="00DF4F3F">
            <w:pPr>
              <w:widowControl/>
              <w:autoSpaceDE/>
              <w:autoSpaceDN/>
              <w:ind w:right="332"/>
              <w:rPr>
                <w:rFonts w:eastAsia="Times New Roman" w:cs="Calibri"/>
                <w:b/>
                <w:bCs/>
                <w:color w:val="000000"/>
                <w:lang w:bidi="ar-SA"/>
              </w:rPr>
            </w:pPr>
          </w:p>
        </w:tc>
        <w:tc>
          <w:tcPr>
            <w:tcW w:w="4256" w:type="pct"/>
            <w:tcBorders>
              <w:top w:val="single" w:sz="4" w:space="0" w:color="auto"/>
              <w:left w:val="nil"/>
              <w:bottom w:val="single" w:sz="4" w:space="0" w:color="auto"/>
              <w:right w:val="single" w:sz="4" w:space="0" w:color="000000"/>
            </w:tcBorders>
            <w:shd w:val="clear" w:color="auto" w:fill="auto"/>
            <w:vAlign w:val="center"/>
            <w:hideMark/>
          </w:tcPr>
          <w:p w14:paraId="4F370B8A" w14:textId="371142AC" w:rsidR="0026748D" w:rsidRPr="00DF4F3F" w:rsidRDefault="0026748D" w:rsidP="009569DB">
            <w:pPr>
              <w:widowControl/>
              <w:autoSpaceDE/>
              <w:autoSpaceDN/>
              <w:ind w:right="332"/>
              <w:jc w:val="both"/>
              <w:rPr>
                <w:rFonts w:eastAsia="Times New Roman" w:cs="Calibri"/>
                <w:color w:val="000000"/>
                <w:lang w:bidi="ar-SA"/>
              </w:rPr>
            </w:pPr>
            <w:r w:rsidRPr="00DF4F3F">
              <w:rPr>
                <w:rFonts w:eastAsia="Times New Roman" w:cs="Calibri"/>
                <w:color w:val="000000"/>
                <w:lang w:bidi="ar-SA"/>
              </w:rPr>
              <w:t>ACTIVIDADES DE SEGURIDAD DIGITAL DEL PROCESO: información, aplica</w:t>
            </w:r>
            <w:r w:rsidR="00DF4F3F">
              <w:rPr>
                <w:rFonts w:eastAsia="Times New Roman" w:cs="Calibri"/>
                <w:color w:val="000000"/>
                <w:lang w:bidi="ar-SA"/>
              </w:rPr>
              <w:t>c</w:t>
            </w:r>
            <w:r w:rsidRPr="00DF4F3F">
              <w:rPr>
                <w:rFonts w:eastAsia="Times New Roman" w:cs="Calibri"/>
                <w:color w:val="000000"/>
                <w:lang w:bidi="ar-SA"/>
              </w:rPr>
              <w:t>iones, hardware entre otros que se deben proteger para garantizar el funcionamiento interno de cada proceso, como de cara</w:t>
            </w:r>
            <w:r w:rsidR="00DF4F3F">
              <w:rPr>
                <w:rFonts w:eastAsia="Times New Roman" w:cs="Calibri"/>
                <w:color w:val="000000"/>
                <w:lang w:bidi="ar-SA"/>
              </w:rPr>
              <w:t xml:space="preserve"> </w:t>
            </w:r>
            <w:r w:rsidR="009569DB">
              <w:rPr>
                <w:rFonts w:eastAsia="Times New Roman" w:cs="Calibri"/>
                <w:color w:val="000000"/>
                <w:lang w:bidi="ar-SA"/>
              </w:rPr>
              <w:t>al ciudadano.</w:t>
            </w:r>
          </w:p>
        </w:tc>
      </w:tr>
    </w:tbl>
    <w:p w14:paraId="7D6A117A" w14:textId="77777777" w:rsidR="0026748D" w:rsidRPr="00DF4F3F" w:rsidRDefault="006C6893" w:rsidP="00DF4F3F">
      <w:pPr>
        <w:ind w:left="1440" w:right="332"/>
        <w:jc w:val="both"/>
        <w:rPr>
          <w:sz w:val="18"/>
          <w:szCs w:val="18"/>
        </w:rPr>
      </w:pPr>
      <w:r w:rsidRPr="00DF4F3F">
        <w:rPr>
          <w:sz w:val="18"/>
          <w:szCs w:val="18"/>
        </w:rPr>
        <w:t xml:space="preserve">          </w:t>
      </w:r>
      <w:r w:rsidR="0026748D" w:rsidRPr="00DF4F3F">
        <w:rPr>
          <w:sz w:val="18"/>
          <w:szCs w:val="18"/>
        </w:rPr>
        <w:t>Fuente: Guía del DAFP (2018, pág. 20).</w:t>
      </w:r>
    </w:p>
    <w:p w14:paraId="0D4DA6AC" w14:textId="77777777" w:rsidR="000252D7" w:rsidRPr="00DF4F3F" w:rsidRDefault="000252D7" w:rsidP="00DF4F3F">
      <w:pPr>
        <w:ind w:left="1440" w:right="332"/>
        <w:jc w:val="both"/>
        <w:rPr>
          <w:sz w:val="18"/>
          <w:szCs w:val="18"/>
        </w:rPr>
      </w:pPr>
    </w:p>
    <w:p w14:paraId="76FFD12C" w14:textId="0A1C2BFD" w:rsidR="000252D7" w:rsidRPr="00DF4F3F" w:rsidRDefault="000252D7" w:rsidP="00877679">
      <w:pPr>
        <w:ind w:left="284" w:right="332"/>
        <w:jc w:val="both"/>
      </w:pPr>
      <w:r w:rsidRPr="00DF4F3F">
        <w:t xml:space="preserve">Como metodología para facilitar la identificación de las amenazas, oportunidades, debilidades y fortalezas se debe identificar el propósito que persigue cada </w:t>
      </w:r>
      <w:r w:rsidR="00877679">
        <w:t>estrategia del plan estratégico (Riesgos estratégicos)</w:t>
      </w:r>
      <w:r w:rsidRPr="00DF4F3F">
        <w:t xml:space="preserve"> </w:t>
      </w:r>
      <w:r w:rsidR="009569DB">
        <w:t xml:space="preserve">o bien </w:t>
      </w:r>
      <w:r w:rsidRPr="00DF4F3F">
        <w:t>el propósito que persigue cada uno de los entregables o productos del plan de acción anual en relación con el objetivo del proceso</w:t>
      </w:r>
      <w:r w:rsidR="009569DB">
        <w:t xml:space="preserve"> (Riesgos de gestión)</w:t>
      </w:r>
      <w:r w:rsidRPr="00DF4F3F">
        <w:t>. Esto permitirá que se identifique más fácilmente el riesgo al que se está expuesto y los componentes del contexto estratégico.</w:t>
      </w:r>
    </w:p>
    <w:p w14:paraId="4F088A22" w14:textId="77777777" w:rsidR="000252D7" w:rsidRPr="00DF4F3F" w:rsidRDefault="000252D7" w:rsidP="00DF4F3F">
      <w:pPr>
        <w:ind w:left="1440" w:right="332"/>
        <w:jc w:val="both"/>
      </w:pPr>
    </w:p>
    <w:p w14:paraId="15A80BA7" w14:textId="157DBCEC" w:rsidR="000252D7" w:rsidRPr="00DF4F3F" w:rsidRDefault="000252D7" w:rsidP="00DF4F3F">
      <w:pPr>
        <w:ind w:left="1440" w:right="332"/>
        <w:jc w:val="both"/>
      </w:pPr>
      <w:r w:rsidRPr="00DF4F3F">
        <w:t>Ejemplo:</w:t>
      </w:r>
    </w:p>
    <w:p w14:paraId="6AD3BC37" w14:textId="77777777" w:rsidR="00143402" w:rsidRPr="00DF4F3F" w:rsidRDefault="00143402" w:rsidP="00DF4F3F">
      <w:pPr>
        <w:ind w:left="1440" w:right="332"/>
        <w:jc w:val="both"/>
      </w:pPr>
    </w:p>
    <w:p w14:paraId="57E86CCF" w14:textId="77777777" w:rsidR="000252D7" w:rsidRPr="00DF4F3F" w:rsidRDefault="000252D7" w:rsidP="00DF4F3F">
      <w:pPr>
        <w:ind w:right="332" w:firstLine="720"/>
        <w:rPr>
          <w:b/>
        </w:rPr>
      </w:pPr>
      <w:r w:rsidRPr="00DF4F3F">
        <w:rPr>
          <w:b/>
        </w:rPr>
        <w:t>Riesgo de proceso</w:t>
      </w:r>
    </w:p>
    <w:p w14:paraId="0AA33185" w14:textId="77777777" w:rsidR="000252D7" w:rsidRPr="00DF4F3F" w:rsidRDefault="000252D7" w:rsidP="006C6893">
      <w:pPr>
        <w:ind w:left="1440"/>
        <w:jc w:val="both"/>
      </w:pPr>
    </w:p>
    <w:tbl>
      <w:tblPr>
        <w:tblStyle w:val="Tablaconcuadrcula"/>
        <w:tblW w:w="4589" w:type="pct"/>
        <w:jc w:val="center"/>
        <w:tblCellMar>
          <w:left w:w="28" w:type="dxa"/>
          <w:right w:w="28" w:type="dxa"/>
        </w:tblCellMar>
        <w:tblLook w:val="04A0" w:firstRow="1" w:lastRow="0" w:firstColumn="1" w:lastColumn="0" w:noHBand="0" w:noVBand="1"/>
      </w:tblPr>
      <w:tblGrid>
        <w:gridCol w:w="570"/>
        <w:gridCol w:w="1419"/>
        <w:gridCol w:w="1597"/>
        <w:gridCol w:w="1378"/>
        <w:gridCol w:w="1842"/>
        <w:gridCol w:w="1840"/>
        <w:gridCol w:w="705"/>
      </w:tblGrid>
      <w:tr w:rsidR="009569DB" w:rsidRPr="00DF4F3F" w14:paraId="66C6810F" w14:textId="77777777" w:rsidTr="002B6274">
        <w:trPr>
          <w:cantSplit/>
          <w:trHeight w:val="1114"/>
          <w:tblHeader/>
          <w:jc w:val="center"/>
        </w:trPr>
        <w:tc>
          <w:tcPr>
            <w:tcW w:w="304" w:type="pct"/>
            <w:tcMar>
              <w:left w:w="28" w:type="dxa"/>
              <w:right w:w="28" w:type="dxa"/>
            </w:tcMar>
            <w:textDirection w:val="btLr"/>
          </w:tcPr>
          <w:p w14:paraId="31AF7982" w14:textId="77777777" w:rsidR="000252D7" w:rsidRPr="00DF4F3F" w:rsidRDefault="000252D7" w:rsidP="000252D7">
            <w:pPr>
              <w:ind w:left="113" w:right="113"/>
              <w:jc w:val="center"/>
              <w:rPr>
                <w:b/>
                <w:sz w:val="20"/>
                <w:szCs w:val="20"/>
              </w:rPr>
            </w:pPr>
            <w:r w:rsidRPr="00DF4F3F">
              <w:rPr>
                <w:b/>
                <w:sz w:val="20"/>
                <w:szCs w:val="20"/>
              </w:rPr>
              <w:t>Proceso</w:t>
            </w:r>
          </w:p>
        </w:tc>
        <w:tc>
          <w:tcPr>
            <w:tcW w:w="759" w:type="pct"/>
            <w:tcMar>
              <w:left w:w="28" w:type="dxa"/>
              <w:right w:w="28" w:type="dxa"/>
            </w:tcMar>
          </w:tcPr>
          <w:p w14:paraId="33D540ED" w14:textId="77777777" w:rsidR="000252D7" w:rsidRPr="00DF4F3F" w:rsidRDefault="000252D7" w:rsidP="000252D7">
            <w:pPr>
              <w:jc w:val="center"/>
              <w:rPr>
                <w:b/>
                <w:sz w:val="20"/>
                <w:szCs w:val="20"/>
              </w:rPr>
            </w:pPr>
            <w:r w:rsidRPr="00DF4F3F">
              <w:rPr>
                <w:b/>
                <w:sz w:val="20"/>
                <w:szCs w:val="20"/>
              </w:rPr>
              <w:t>Objetivo del proceso</w:t>
            </w:r>
          </w:p>
        </w:tc>
        <w:tc>
          <w:tcPr>
            <w:tcW w:w="854" w:type="pct"/>
            <w:tcMar>
              <w:left w:w="28" w:type="dxa"/>
              <w:right w:w="28" w:type="dxa"/>
            </w:tcMar>
          </w:tcPr>
          <w:p w14:paraId="17288FA1" w14:textId="77777777" w:rsidR="000252D7" w:rsidRPr="00DF4F3F" w:rsidRDefault="000252D7" w:rsidP="000252D7">
            <w:pPr>
              <w:jc w:val="center"/>
              <w:rPr>
                <w:b/>
                <w:sz w:val="20"/>
                <w:szCs w:val="20"/>
              </w:rPr>
            </w:pPr>
            <w:r w:rsidRPr="00DF4F3F">
              <w:rPr>
                <w:b/>
                <w:sz w:val="20"/>
                <w:szCs w:val="20"/>
              </w:rPr>
              <w:t>Entregable Plan de acción Institucional</w:t>
            </w:r>
          </w:p>
        </w:tc>
        <w:tc>
          <w:tcPr>
            <w:tcW w:w="737" w:type="pct"/>
            <w:tcMar>
              <w:left w:w="28" w:type="dxa"/>
              <w:right w:w="28" w:type="dxa"/>
            </w:tcMar>
          </w:tcPr>
          <w:p w14:paraId="0A1ACA90" w14:textId="77777777" w:rsidR="000252D7" w:rsidRPr="00DF4F3F" w:rsidRDefault="000252D7" w:rsidP="000252D7">
            <w:pPr>
              <w:jc w:val="center"/>
              <w:rPr>
                <w:b/>
                <w:sz w:val="20"/>
                <w:szCs w:val="20"/>
              </w:rPr>
            </w:pPr>
            <w:r w:rsidRPr="00DF4F3F">
              <w:rPr>
                <w:b/>
                <w:sz w:val="20"/>
                <w:szCs w:val="20"/>
              </w:rPr>
              <w:t>Propósito del entregable (articulado con el objetivo de proceso)</w:t>
            </w:r>
          </w:p>
        </w:tc>
        <w:tc>
          <w:tcPr>
            <w:tcW w:w="985" w:type="pct"/>
          </w:tcPr>
          <w:p w14:paraId="40D9BD32" w14:textId="77777777" w:rsidR="000252D7" w:rsidRPr="00DF4F3F" w:rsidRDefault="000252D7" w:rsidP="000252D7">
            <w:pPr>
              <w:jc w:val="center"/>
              <w:rPr>
                <w:b/>
                <w:sz w:val="20"/>
                <w:szCs w:val="20"/>
              </w:rPr>
            </w:pPr>
            <w:r w:rsidRPr="00DF4F3F">
              <w:rPr>
                <w:b/>
                <w:sz w:val="20"/>
                <w:szCs w:val="20"/>
              </w:rPr>
              <w:t>Amenaza</w:t>
            </w:r>
          </w:p>
        </w:tc>
        <w:tc>
          <w:tcPr>
            <w:tcW w:w="984" w:type="pct"/>
          </w:tcPr>
          <w:p w14:paraId="7C3BFA8E" w14:textId="77777777" w:rsidR="000252D7" w:rsidRPr="00DF4F3F" w:rsidRDefault="000252D7" w:rsidP="000252D7">
            <w:pPr>
              <w:jc w:val="center"/>
              <w:rPr>
                <w:b/>
                <w:sz w:val="20"/>
                <w:szCs w:val="20"/>
              </w:rPr>
            </w:pPr>
            <w:r w:rsidRPr="00DF4F3F">
              <w:rPr>
                <w:b/>
                <w:sz w:val="20"/>
                <w:szCs w:val="20"/>
              </w:rPr>
              <w:t>Oportunidad</w:t>
            </w:r>
          </w:p>
        </w:tc>
        <w:tc>
          <w:tcPr>
            <w:tcW w:w="378" w:type="pct"/>
            <w:textDirection w:val="btLr"/>
          </w:tcPr>
          <w:p w14:paraId="24082029" w14:textId="77777777" w:rsidR="000252D7" w:rsidRPr="00DF4F3F" w:rsidRDefault="000252D7" w:rsidP="000252D7">
            <w:pPr>
              <w:ind w:left="113" w:right="113"/>
              <w:jc w:val="center"/>
              <w:rPr>
                <w:b/>
                <w:sz w:val="20"/>
                <w:szCs w:val="20"/>
              </w:rPr>
            </w:pPr>
            <w:r w:rsidRPr="00DF4F3F">
              <w:rPr>
                <w:b/>
                <w:sz w:val="20"/>
                <w:szCs w:val="20"/>
              </w:rPr>
              <w:t>Factor externo</w:t>
            </w:r>
          </w:p>
        </w:tc>
      </w:tr>
      <w:tr w:rsidR="009569DB" w:rsidRPr="00DF4F3F" w14:paraId="6A8BCC41" w14:textId="77777777" w:rsidTr="00F7273D">
        <w:trPr>
          <w:cantSplit/>
          <w:trHeight w:val="841"/>
          <w:jc w:val="center"/>
        </w:trPr>
        <w:tc>
          <w:tcPr>
            <w:tcW w:w="304" w:type="pct"/>
            <w:vMerge w:val="restart"/>
            <w:shd w:val="clear" w:color="auto" w:fill="auto"/>
            <w:tcMar>
              <w:left w:w="28" w:type="dxa"/>
              <w:right w:w="28" w:type="dxa"/>
            </w:tcMar>
            <w:textDirection w:val="btLr"/>
          </w:tcPr>
          <w:p w14:paraId="6852172E" w14:textId="117275AE" w:rsidR="009569DB" w:rsidRPr="00DF4F3F" w:rsidRDefault="009569DB" w:rsidP="00F7273D">
            <w:pPr>
              <w:ind w:left="113" w:right="113"/>
              <w:rPr>
                <w:sz w:val="20"/>
                <w:szCs w:val="20"/>
              </w:rPr>
            </w:pPr>
            <w:r w:rsidRPr="00DF4F3F">
              <w:rPr>
                <w:sz w:val="20"/>
                <w:szCs w:val="20"/>
              </w:rPr>
              <w:t>Direccionamiento Estratégico y Planeación</w:t>
            </w:r>
          </w:p>
        </w:tc>
        <w:tc>
          <w:tcPr>
            <w:tcW w:w="759" w:type="pct"/>
            <w:vMerge w:val="restart"/>
            <w:shd w:val="clear" w:color="auto" w:fill="auto"/>
            <w:tcMar>
              <w:left w:w="28" w:type="dxa"/>
              <w:right w:w="28" w:type="dxa"/>
            </w:tcMar>
          </w:tcPr>
          <w:p w14:paraId="30502DC8" w14:textId="77777777" w:rsidR="009569DB" w:rsidRPr="00DF4F3F" w:rsidRDefault="009569DB" w:rsidP="00E01E28">
            <w:pPr>
              <w:rPr>
                <w:sz w:val="20"/>
                <w:szCs w:val="20"/>
              </w:rPr>
            </w:pPr>
            <w:r w:rsidRPr="00DF4F3F">
              <w:rPr>
                <w:sz w:val="20"/>
                <w:szCs w:val="20"/>
              </w:rPr>
              <w:t>Entregar lineamientos, direccionamiento, guía y orientación para focalizar y dinamizar la gestión de APC-Colombia.</w:t>
            </w:r>
          </w:p>
        </w:tc>
        <w:tc>
          <w:tcPr>
            <w:tcW w:w="854" w:type="pct"/>
            <w:vMerge w:val="restart"/>
            <w:shd w:val="clear" w:color="auto" w:fill="auto"/>
            <w:tcMar>
              <w:left w:w="28" w:type="dxa"/>
              <w:right w:w="28" w:type="dxa"/>
            </w:tcMar>
          </w:tcPr>
          <w:p w14:paraId="0EF924FB" w14:textId="5A01FA64" w:rsidR="009569DB" w:rsidRPr="00DF4F3F" w:rsidRDefault="009569DB" w:rsidP="00E01E28">
            <w:pPr>
              <w:rPr>
                <w:sz w:val="20"/>
                <w:szCs w:val="20"/>
              </w:rPr>
            </w:pPr>
            <w:r w:rsidRPr="00DF4F3F">
              <w:rPr>
                <w:sz w:val="20"/>
                <w:szCs w:val="20"/>
              </w:rPr>
              <w:t>Ejecución del Plan Maestro de Planeación, seguimiento y evaluación</w:t>
            </w:r>
          </w:p>
        </w:tc>
        <w:tc>
          <w:tcPr>
            <w:tcW w:w="737" w:type="pct"/>
            <w:vMerge w:val="restart"/>
            <w:shd w:val="clear" w:color="auto" w:fill="auto"/>
            <w:tcMar>
              <w:left w:w="28" w:type="dxa"/>
              <w:right w:w="28" w:type="dxa"/>
            </w:tcMar>
          </w:tcPr>
          <w:p w14:paraId="070C6410" w14:textId="77777777" w:rsidR="009569DB" w:rsidRPr="00DF4F3F" w:rsidRDefault="009569DB" w:rsidP="00E01E28">
            <w:pPr>
              <w:rPr>
                <w:sz w:val="20"/>
                <w:szCs w:val="20"/>
              </w:rPr>
            </w:pPr>
            <w:r w:rsidRPr="00DF4F3F">
              <w:rPr>
                <w:sz w:val="20"/>
                <w:szCs w:val="20"/>
              </w:rPr>
              <w:t>Suministrar información oportuna y adecuada para la toma de decisiones</w:t>
            </w:r>
          </w:p>
        </w:tc>
        <w:tc>
          <w:tcPr>
            <w:tcW w:w="985" w:type="pct"/>
            <w:shd w:val="clear" w:color="auto" w:fill="auto"/>
          </w:tcPr>
          <w:p w14:paraId="01677A1B" w14:textId="153DC4B8" w:rsidR="009569DB" w:rsidRPr="00DF4F3F" w:rsidRDefault="009569DB" w:rsidP="002B6274">
            <w:pPr>
              <w:jc w:val="center"/>
              <w:rPr>
                <w:sz w:val="20"/>
                <w:szCs w:val="20"/>
              </w:rPr>
            </w:pPr>
            <w:r>
              <w:rPr>
                <w:sz w:val="20"/>
                <w:szCs w:val="20"/>
              </w:rPr>
              <w:t>El aplicativo contratado no conserva la información registrada</w:t>
            </w:r>
          </w:p>
        </w:tc>
        <w:tc>
          <w:tcPr>
            <w:tcW w:w="984" w:type="pct"/>
            <w:shd w:val="clear" w:color="auto" w:fill="auto"/>
          </w:tcPr>
          <w:p w14:paraId="79C40B70" w14:textId="4BA12DB7" w:rsidR="009569DB" w:rsidRPr="00DF4F3F" w:rsidRDefault="009569DB" w:rsidP="002B6274">
            <w:pPr>
              <w:jc w:val="center"/>
              <w:rPr>
                <w:sz w:val="20"/>
                <w:szCs w:val="20"/>
              </w:rPr>
            </w:pPr>
            <w:r>
              <w:rPr>
                <w:sz w:val="20"/>
                <w:szCs w:val="20"/>
              </w:rPr>
              <w:t>Adoptar nueva versión del Aplicativo</w:t>
            </w:r>
          </w:p>
        </w:tc>
        <w:tc>
          <w:tcPr>
            <w:tcW w:w="378" w:type="pct"/>
            <w:shd w:val="clear" w:color="auto" w:fill="auto"/>
            <w:textDirection w:val="btLr"/>
          </w:tcPr>
          <w:p w14:paraId="70F7B947" w14:textId="129AF666" w:rsidR="009569DB" w:rsidRPr="00DF4F3F" w:rsidRDefault="00F7273D" w:rsidP="009569DB">
            <w:pPr>
              <w:ind w:left="113" w:right="113"/>
              <w:jc w:val="center"/>
              <w:rPr>
                <w:sz w:val="20"/>
                <w:szCs w:val="20"/>
              </w:rPr>
            </w:pPr>
            <w:r>
              <w:rPr>
                <w:sz w:val="20"/>
                <w:szCs w:val="20"/>
              </w:rPr>
              <w:t>Tecnológicos</w:t>
            </w:r>
          </w:p>
        </w:tc>
      </w:tr>
      <w:tr w:rsidR="009569DB" w:rsidRPr="00DF4F3F" w14:paraId="5E1B7816" w14:textId="77777777" w:rsidTr="002B6274">
        <w:trPr>
          <w:cantSplit/>
          <w:trHeight w:val="855"/>
          <w:jc w:val="center"/>
        </w:trPr>
        <w:tc>
          <w:tcPr>
            <w:tcW w:w="304" w:type="pct"/>
            <w:vMerge/>
            <w:tcMar>
              <w:left w:w="28" w:type="dxa"/>
              <w:right w:w="28" w:type="dxa"/>
            </w:tcMar>
            <w:textDirection w:val="btLr"/>
          </w:tcPr>
          <w:p w14:paraId="1027D65F" w14:textId="77777777" w:rsidR="009569DB" w:rsidRPr="00DF4F3F" w:rsidRDefault="009569DB" w:rsidP="00E01E28">
            <w:pPr>
              <w:ind w:left="113" w:right="113"/>
              <w:rPr>
                <w:b/>
                <w:sz w:val="20"/>
                <w:szCs w:val="20"/>
              </w:rPr>
            </w:pPr>
          </w:p>
        </w:tc>
        <w:tc>
          <w:tcPr>
            <w:tcW w:w="759" w:type="pct"/>
            <w:vMerge/>
            <w:tcMar>
              <w:left w:w="28" w:type="dxa"/>
              <w:right w:w="28" w:type="dxa"/>
            </w:tcMar>
          </w:tcPr>
          <w:p w14:paraId="6357BE8B" w14:textId="77777777" w:rsidR="009569DB" w:rsidRPr="00DF4F3F" w:rsidRDefault="009569DB" w:rsidP="00E01E28">
            <w:pPr>
              <w:rPr>
                <w:b/>
                <w:sz w:val="20"/>
                <w:szCs w:val="20"/>
              </w:rPr>
            </w:pPr>
          </w:p>
        </w:tc>
        <w:tc>
          <w:tcPr>
            <w:tcW w:w="854" w:type="pct"/>
            <w:vMerge/>
            <w:tcMar>
              <w:left w:w="28" w:type="dxa"/>
              <w:right w:w="28" w:type="dxa"/>
            </w:tcMar>
          </w:tcPr>
          <w:p w14:paraId="3835D800" w14:textId="77777777" w:rsidR="009569DB" w:rsidRPr="00DF4F3F" w:rsidRDefault="009569DB" w:rsidP="00E01E28">
            <w:pPr>
              <w:rPr>
                <w:b/>
                <w:sz w:val="20"/>
                <w:szCs w:val="20"/>
              </w:rPr>
            </w:pPr>
          </w:p>
        </w:tc>
        <w:tc>
          <w:tcPr>
            <w:tcW w:w="737" w:type="pct"/>
            <w:vMerge/>
            <w:tcMar>
              <w:left w:w="28" w:type="dxa"/>
              <w:right w:w="28" w:type="dxa"/>
            </w:tcMar>
          </w:tcPr>
          <w:p w14:paraId="04AC5B5C" w14:textId="77777777" w:rsidR="009569DB" w:rsidRPr="00DF4F3F" w:rsidRDefault="009569DB" w:rsidP="00E01E28">
            <w:pPr>
              <w:rPr>
                <w:b/>
                <w:sz w:val="20"/>
                <w:szCs w:val="20"/>
              </w:rPr>
            </w:pPr>
          </w:p>
        </w:tc>
        <w:tc>
          <w:tcPr>
            <w:tcW w:w="985" w:type="pct"/>
          </w:tcPr>
          <w:p w14:paraId="6339865A" w14:textId="77777777" w:rsidR="009569DB" w:rsidRPr="00DF4F3F" w:rsidRDefault="009569DB" w:rsidP="00F62938">
            <w:pPr>
              <w:jc w:val="center"/>
              <w:rPr>
                <w:b/>
                <w:sz w:val="20"/>
                <w:szCs w:val="20"/>
              </w:rPr>
            </w:pPr>
            <w:r w:rsidRPr="00DF4F3F">
              <w:rPr>
                <w:b/>
                <w:sz w:val="20"/>
                <w:szCs w:val="20"/>
              </w:rPr>
              <w:t>Debilidad</w:t>
            </w:r>
          </w:p>
        </w:tc>
        <w:tc>
          <w:tcPr>
            <w:tcW w:w="984" w:type="pct"/>
          </w:tcPr>
          <w:p w14:paraId="30E411CC" w14:textId="77777777" w:rsidR="009569DB" w:rsidRPr="00DF4F3F" w:rsidRDefault="009569DB" w:rsidP="00F62938">
            <w:pPr>
              <w:jc w:val="center"/>
              <w:rPr>
                <w:b/>
                <w:sz w:val="20"/>
                <w:szCs w:val="20"/>
              </w:rPr>
            </w:pPr>
            <w:r w:rsidRPr="00DF4F3F">
              <w:rPr>
                <w:b/>
                <w:sz w:val="20"/>
                <w:szCs w:val="20"/>
              </w:rPr>
              <w:t>Fortaleza</w:t>
            </w:r>
          </w:p>
        </w:tc>
        <w:tc>
          <w:tcPr>
            <w:tcW w:w="378" w:type="pct"/>
            <w:textDirection w:val="btLr"/>
          </w:tcPr>
          <w:p w14:paraId="388B968D" w14:textId="77777777" w:rsidR="009569DB" w:rsidRPr="00DF4F3F" w:rsidRDefault="009569DB" w:rsidP="009569DB">
            <w:pPr>
              <w:ind w:left="113" w:right="113"/>
              <w:jc w:val="center"/>
              <w:rPr>
                <w:b/>
                <w:sz w:val="20"/>
                <w:szCs w:val="20"/>
              </w:rPr>
            </w:pPr>
            <w:r w:rsidRPr="00DF4F3F">
              <w:rPr>
                <w:b/>
                <w:sz w:val="20"/>
                <w:szCs w:val="20"/>
              </w:rPr>
              <w:t>Factor interno</w:t>
            </w:r>
          </w:p>
        </w:tc>
      </w:tr>
      <w:tr w:rsidR="009569DB" w:rsidRPr="00DF4F3F" w14:paraId="77AF49C8" w14:textId="77777777" w:rsidTr="00F7273D">
        <w:trPr>
          <w:cantSplit/>
          <w:trHeight w:val="823"/>
          <w:jc w:val="center"/>
        </w:trPr>
        <w:tc>
          <w:tcPr>
            <w:tcW w:w="304" w:type="pct"/>
            <w:vMerge/>
            <w:tcMar>
              <w:left w:w="28" w:type="dxa"/>
              <w:right w:w="28" w:type="dxa"/>
            </w:tcMar>
            <w:textDirection w:val="btLr"/>
          </w:tcPr>
          <w:p w14:paraId="782DEF21" w14:textId="77777777" w:rsidR="009569DB" w:rsidRPr="00DF4F3F" w:rsidRDefault="009569DB" w:rsidP="00E01E28">
            <w:pPr>
              <w:ind w:left="113" w:right="113"/>
              <w:rPr>
                <w:b/>
                <w:sz w:val="20"/>
                <w:szCs w:val="20"/>
              </w:rPr>
            </w:pPr>
          </w:p>
        </w:tc>
        <w:tc>
          <w:tcPr>
            <w:tcW w:w="759" w:type="pct"/>
            <w:vMerge/>
            <w:tcMar>
              <w:left w:w="28" w:type="dxa"/>
              <w:right w:w="28" w:type="dxa"/>
            </w:tcMar>
          </w:tcPr>
          <w:p w14:paraId="153BBBE7" w14:textId="77777777" w:rsidR="009569DB" w:rsidRPr="00DF4F3F" w:rsidRDefault="009569DB" w:rsidP="00E01E28">
            <w:pPr>
              <w:rPr>
                <w:b/>
                <w:sz w:val="20"/>
                <w:szCs w:val="20"/>
              </w:rPr>
            </w:pPr>
          </w:p>
        </w:tc>
        <w:tc>
          <w:tcPr>
            <w:tcW w:w="854" w:type="pct"/>
            <w:vMerge/>
            <w:tcMar>
              <w:left w:w="28" w:type="dxa"/>
              <w:right w:w="28" w:type="dxa"/>
            </w:tcMar>
          </w:tcPr>
          <w:p w14:paraId="2FA44A96" w14:textId="77777777" w:rsidR="009569DB" w:rsidRPr="00DF4F3F" w:rsidRDefault="009569DB" w:rsidP="00E01E28">
            <w:pPr>
              <w:rPr>
                <w:b/>
                <w:sz w:val="20"/>
                <w:szCs w:val="20"/>
              </w:rPr>
            </w:pPr>
          </w:p>
        </w:tc>
        <w:tc>
          <w:tcPr>
            <w:tcW w:w="737" w:type="pct"/>
            <w:vMerge/>
            <w:tcMar>
              <w:left w:w="28" w:type="dxa"/>
              <w:right w:w="28" w:type="dxa"/>
            </w:tcMar>
          </w:tcPr>
          <w:p w14:paraId="4CCE22C6" w14:textId="77777777" w:rsidR="009569DB" w:rsidRPr="00DF4F3F" w:rsidRDefault="009569DB" w:rsidP="00E01E28">
            <w:pPr>
              <w:rPr>
                <w:b/>
                <w:sz w:val="20"/>
                <w:szCs w:val="20"/>
              </w:rPr>
            </w:pPr>
          </w:p>
        </w:tc>
        <w:tc>
          <w:tcPr>
            <w:tcW w:w="985" w:type="pct"/>
          </w:tcPr>
          <w:p w14:paraId="1B18EE4F" w14:textId="02B22187" w:rsidR="009569DB" w:rsidRPr="009569DB" w:rsidRDefault="009569DB" w:rsidP="009569DB">
            <w:pPr>
              <w:jc w:val="center"/>
              <w:rPr>
                <w:sz w:val="20"/>
                <w:szCs w:val="20"/>
              </w:rPr>
            </w:pPr>
            <w:r w:rsidRPr="009569DB">
              <w:rPr>
                <w:sz w:val="20"/>
                <w:szCs w:val="20"/>
              </w:rPr>
              <w:t xml:space="preserve">No </w:t>
            </w:r>
            <w:r>
              <w:rPr>
                <w:sz w:val="20"/>
                <w:szCs w:val="20"/>
              </w:rPr>
              <w:t xml:space="preserve">todos los usuarios conocen </w:t>
            </w:r>
            <w:r w:rsidRPr="009569DB">
              <w:rPr>
                <w:sz w:val="20"/>
                <w:szCs w:val="20"/>
              </w:rPr>
              <w:t>la operación del aplicativo</w:t>
            </w:r>
          </w:p>
        </w:tc>
        <w:tc>
          <w:tcPr>
            <w:tcW w:w="984" w:type="pct"/>
          </w:tcPr>
          <w:p w14:paraId="267B0127" w14:textId="06CE8CD3" w:rsidR="009569DB" w:rsidRPr="009569DB" w:rsidRDefault="009569DB" w:rsidP="002B6274">
            <w:pPr>
              <w:jc w:val="center"/>
              <w:rPr>
                <w:sz w:val="20"/>
                <w:szCs w:val="20"/>
              </w:rPr>
            </w:pPr>
            <w:r w:rsidRPr="009569DB">
              <w:rPr>
                <w:sz w:val="20"/>
                <w:szCs w:val="20"/>
              </w:rPr>
              <w:t xml:space="preserve">Existen </w:t>
            </w:r>
            <w:r w:rsidR="002B6274">
              <w:rPr>
                <w:sz w:val="20"/>
                <w:szCs w:val="20"/>
              </w:rPr>
              <w:t>documentos de ayuda, de fácil consulta en el aplicativo</w:t>
            </w:r>
          </w:p>
        </w:tc>
        <w:tc>
          <w:tcPr>
            <w:tcW w:w="378" w:type="pct"/>
            <w:textDirection w:val="btLr"/>
          </w:tcPr>
          <w:p w14:paraId="57E7EE56" w14:textId="1BADC3F0" w:rsidR="009569DB" w:rsidRPr="002B6274" w:rsidRDefault="002B6274" w:rsidP="009569DB">
            <w:pPr>
              <w:ind w:left="113" w:right="113"/>
              <w:jc w:val="center"/>
              <w:rPr>
                <w:sz w:val="20"/>
                <w:szCs w:val="20"/>
              </w:rPr>
            </w:pPr>
            <w:r w:rsidRPr="002B6274">
              <w:rPr>
                <w:sz w:val="20"/>
                <w:szCs w:val="20"/>
              </w:rPr>
              <w:t>Comunicación Interna</w:t>
            </w:r>
          </w:p>
        </w:tc>
      </w:tr>
      <w:tr w:rsidR="009569DB" w:rsidRPr="00DF4F3F" w14:paraId="7D650562" w14:textId="77777777" w:rsidTr="00F7273D">
        <w:trPr>
          <w:cantSplit/>
          <w:trHeight w:val="991"/>
          <w:jc w:val="center"/>
        </w:trPr>
        <w:tc>
          <w:tcPr>
            <w:tcW w:w="304" w:type="pct"/>
            <w:vMerge/>
            <w:tcMar>
              <w:left w:w="28" w:type="dxa"/>
              <w:right w:w="28" w:type="dxa"/>
            </w:tcMar>
            <w:textDirection w:val="btLr"/>
          </w:tcPr>
          <w:p w14:paraId="5EDACE2A" w14:textId="77777777" w:rsidR="009569DB" w:rsidRPr="00DF4F3F" w:rsidRDefault="009569DB" w:rsidP="00E01E28">
            <w:pPr>
              <w:ind w:left="113" w:right="113"/>
              <w:rPr>
                <w:b/>
                <w:sz w:val="20"/>
                <w:szCs w:val="20"/>
              </w:rPr>
            </w:pPr>
          </w:p>
        </w:tc>
        <w:tc>
          <w:tcPr>
            <w:tcW w:w="759" w:type="pct"/>
            <w:vMerge/>
            <w:tcMar>
              <w:left w:w="28" w:type="dxa"/>
              <w:right w:w="28" w:type="dxa"/>
            </w:tcMar>
          </w:tcPr>
          <w:p w14:paraId="0B2409DC" w14:textId="77777777" w:rsidR="009569DB" w:rsidRPr="00DF4F3F" w:rsidRDefault="009569DB" w:rsidP="00E01E28">
            <w:pPr>
              <w:rPr>
                <w:b/>
                <w:sz w:val="20"/>
                <w:szCs w:val="20"/>
              </w:rPr>
            </w:pPr>
          </w:p>
        </w:tc>
        <w:tc>
          <w:tcPr>
            <w:tcW w:w="854" w:type="pct"/>
            <w:vMerge/>
            <w:tcMar>
              <w:left w:w="28" w:type="dxa"/>
              <w:right w:w="28" w:type="dxa"/>
            </w:tcMar>
          </w:tcPr>
          <w:p w14:paraId="009B0648" w14:textId="77777777" w:rsidR="009569DB" w:rsidRPr="00DF4F3F" w:rsidRDefault="009569DB" w:rsidP="00E01E28">
            <w:pPr>
              <w:rPr>
                <w:b/>
                <w:sz w:val="20"/>
                <w:szCs w:val="20"/>
              </w:rPr>
            </w:pPr>
          </w:p>
        </w:tc>
        <w:tc>
          <w:tcPr>
            <w:tcW w:w="737" w:type="pct"/>
            <w:vMerge/>
            <w:tcMar>
              <w:left w:w="28" w:type="dxa"/>
              <w:right w:w="28" w:type="dxa"/>
            </w:tcMar>
          </w:tcPr>
          <w:p w14:paraId="564CA4F6" w14:textId="77777777" w:rsidR="009569DB" w:rsidRPr="00DF4F3F" w:rsidRDefault="009569DB" w:rsidP="00E01E28">
            <w:pPr>
              <w:rPr>
                <w:b/>
                <w:sz w:val="20"/>
                <w:szCs w:val="20"/>
              </w:rPr>
            </w:pPr>
          </w:p>
        </w:tc>
        <w:tc>
          <w:tcPr>
            <w:tcW w:w="985" w:type="pct"/>
          </w:tcPr>
          <w:p w14:paraId="55616309" w14:textId="77777777" w:rsidR="009569DB" w:rsidRPr="00DF4F3F" w:rsidRDefault="009569DB" w:rsidP="009569DB">
            <w:pPr>
              <w:jc w:val="center"/>
              <w:rPr>
                <w:b/>
                <w:sz w:val="20"/>
                <w:szCs w:val="20"/>
              </w:rPr>
            </w:pPr>
            <w:r w:rsidRPr="00DF4F3F">
              <w:rPr>
                <w:b/>
                <w:sz w:val="20"/>
                <w:szCs w:val="20"/>
              </w:rPr>
              <w:t>Debilidad</w:t>
            </w:r>
          </w:p>
        </w:tc>
        <w:tc>
          <w:tcPr>
            <w:tcW w:w="984" w:type="pct"/>
          </w:tcPr>
          <w:p w14:paraId="14212444" w14:textId="77777777" w:rsidR="009569DB" w:rsidRPr="00DF4F3F" w:rsidRDefault="009569DB" w:rsidP="00F62938">
            <w:pPr>
              <w:jc w:val="center"/>
              <w:rPr>
                <w:b/>
                <w:sz w:val="20"/>
                <w:szCs w:val="20"/>
              </w:rPr>
            </w:pPr>
            <w:r w:rsidRPr="00DF4F3F">
              <w:rPr>
                <w:b/>
                <w:sz w:val="20"/>
                <w:szCs w:val="20"/>
              </w:rPr>
              <w:t>Fortaleza</w:t>
            </w:r>
          </w:p>
        </w:tc>
        <w:tc>
          <w:tcPr>
            <w:tcW w:w="378" w:type="pct"/>
            <w:textDirection w:val="btLr"/>
          </w:tcPr>
          <w:p w14:paraId="56790FEE" w14:textId="77777777" w:rsidR="009569DB" w:rsidRPr="00DF4F3F" w:rsidRDefault="009569DB" w:rsidP="009569DB">
            <w:pPr>
              <w:ind w:left="113" w:right="113"/>
              <w:jc w:val="center"/>
              <w:rPr>
                <w:b/>
                <w:sz w:val="20"/>
                <w:szCs w:val="20"/>
              </w:rPr>
            </w:pPr>
            <w:r w:rsidRPr="00DF4F3F">
              <w:rPr>
                <w:b/>
                <w:sz w:val="20"/>
                <w:szCs w:val="20"/>
              </w:rPr>
              <w:t>Factor de proceso</w:t>
            </w:r>
          </w:p>
        </w:tc>
      </w:tr>
      <w:tr w:rsidR="009569DB" w:rsidRPr="00DF4F3F" w14:paraId="1E57E1C6" w14:textId="77777777" w:rsidTr="002B6274">
        <w:trPr>
          <w:cantSplit/>
          <w:trHeight w:val="968"/>
          <w:jc w:val="center"/>
        </w:trPr>
        <w:tc>
          <w:tcPr>
            <w:tcW w:w="304" w:type="pct"/>
            <w:vMerge/>
            <w:tcMar>
              <w:left w:w="28" w:type="dxa"/>
              <w:right w:w="28" w:type="dxa"/>
            </w:tcMar>
            <w:textDirection w:val="btLr"/>
          </w:tcPr>
          <w:p w14:paraId="0A559710" w14:textId="77777777" w:rsidR="009569DB" w:rsidRPr="00DF4F3F" w:rsidRDefault="009569DB" w:rsidP="00E01E28">
            <w:pPr>
              <w:ind w:left="113" w:right="113"/>
              <w:rPr>
                <w:b/>
                <w:sz w:val="20"/>
                <w:szCs w:val="20"/>
              </w:rPr>
            </w:pPr>
          </w:p>
        </w:tc>
        <w:tc>
          <w:tcPr>
            <w:tcW w:w="759" w:type="pct"/>
            <w:vMerge/>
            <w:tcMar>
              <w:left w:w="28" w:type="dxa"/>
              <w:right w:w="28" w:type="dxa"/>
            </w:tcMar>
          </w:tcPr>
          <w:p w14:paraId="1090E408" w14:textId="77777777" w:rsidR="009569DB" w:rsidRPr="00DF4F3F" w:rsidRDefault="009569DB" w:rsidP="00E01E28">
            <w:pPr>
              <w:rPr>
                <w:b/>
                <w:sz w:val="20"/>
                <w:szCs w:val="20"/>
              </w:rPr>
            </w:pPr>
          </w:p>
        </w:tc>
        <w:tc>
          <w:tcPr>
            <w:tcW w:w="854" w:type="pct"/>
            <w:vMerge/>
            <w:tcMar>
              <w:left w:w="28" w:type="dxa"/>
              <w:right w:w="28" w:type="dxa"/>
            </w:tcMar>
          </w:tcPr>
          <w:p w14:paraId="2188C89F" w14:textId="77777777" w:rsidR="009569DB" w:rsidRPr="00DF4F3F" w:rsidRDefault="009569DB" w:rsidP="00E01E28">
            <w:pPr>
              <w:rPr>
                <w:b/>
                <w:sz w:val="20"/>
                <w:szCs w:val="20"/>
              </w:rPr>
            </w:pPr>
          </w:p>
        </w:tc>
        <w:tc>
          <w:tcPr>
            <w:tcW w:w="737" w:type="pct"/>
            <w:vMerge/>
            <w:tcMar>
              <w:left w:w="28" w:type="dxa"/>
              <w:right w:w="28" w:type="dxa"/>
            </w:tcMar>
          </w:tcPr>
          <w:p w14:paraId="17853AB4" w14:textId="77777777" w:rsidR="009569DB" w:rsidRPr="00DF4F3F" w:rsidRDefault="009569DB" w:rsidP="00E01E28">
            <w:pPr>
              <w:rPr>
                <w:b/>
                <w:sz w:val="20"/>
                <w:szCs w:val="20"/>
              </w:rPr>
            </w:pPr>
          </w:p>
        </w:tc>
        <w:tc>
          <w:tcPr>
            <w:tcW w:w="985" w:type="pct"/>
          </w:tcPr>
          <w:p w14:paraId="6D29D50B" w14:textId="3147EE40" w:rsidR="009569DB" w:rsidRPr="002B6274" w:rsidRDefault="002B6274" w:rsidP="002B6274">
            <w:pPr>
              <w:jc w:val="center"/>
              <w:rPr>
                <w:sz w:val="20"/>
                <w:szCs w:val="20"/>
              </w:rPr>
            </w:pPr>
            <w:r w:rsidRPr="002B6274">
              <w:rPr>
                <w:sz w:val="20"/>
                <w:szCs w:val="20"/>
              </w:rPr>
              <w:t xml:space="preserve">No se </w:t>
            </w:r>
            <w:r>
              <w:rPr>
                <w:sz w:val="20"/>
                <w:szCs w:val="20"/>
              </w:rPr>
              <w:t>realiza seguimiento preventivo frente al reporte de la información</w:t>
            </w:r>
          </w:p>
        </w:tc>
        <w:tc>
          <w:tcPr>
            <w:tcW w:w="984" w:type="pct"/>
          </w:tcPr>
          <w:p w14:paraId="78DEF609" w14:textId="3B0E5525" w:rsidR="009569DB" w:rsidRPr="002B6274" w:rsidRDefault="002B6274" w:rsidP="002B6274">
            <w:pPr>
              <w:jc w:val="center"/>
              <w:rPr>
                <w:sz w:val="20"/>
                <w:szCs w:val="20"/>
              </w:rPr>
            </w:pPr>
            <w:r w:rsidRPr="002B6274">
              <w:rPr>
                <w:sz w:val="20"/>
                <w:szCs w:val="20"/>
              </w:rPr>
              <w:t>Se realiza validación a la información consignada</w:t>
            </w:r>
          </w:p>
        </w:tc>
        <w:tc>
          <w:tcPr>
            <w:tcW w:w="378" w:type="pct"/>
            <w:textDirection w:val="btLr"/>
          </w:tcPr>
          <w:p w14:paraId="1C91BEF8" w14:textId="7307FB3C" w:rsidR="009569DB" w:rsidRPr="00DF4F3F" w:rsidRDefault="002B6274" w:rsidP="009569DB">
            <w:pPr>
              <w:ind w:left="113" w:right="113"/>
              <w:jc w:val="center"/>
              <w:rPr>
                <w:b/>
                <w:sz w:val="20"/>
                <w:szCs w:val="20"/>
              </w:rPr>
            </w:pPr>
            <w:r>
              <w:rPr>
                <w:b/>
                <w:sz w:val="20"/>
                <w:szCs w:val="20"/>
              </w:rPr>
              <w:t>P</w:t>
            </w:r>
            <w:r w:rsidRPr="002B6274">
              <w:rPr>
                <w:sz w:val="20"/>
                <w:szCs w:val="20"/>
              </w:rPr>
              <w:t>rocedimientos asociados</w:t>
            </w:r>
          </w:p>
        </w:tc>
      </w:tr>
    </w:tbl>
    <w:p w14:paraId="278C7E55" w14:textId="5FA2939F" w:rsidR="000252D7" w:rsidRPr="00DF4F3F" w:rsidRDefault="00E01E28" w:rsidP="006C6893">
      <w:pPr>
        <w:ind w:left="1440"/>
        <w:jc w:val="both"/>
        <w:rPr>
          <w:sz w:val="18"/>
          <w:szCs w:val="18"/>
        </w:rPr>
      </w:pPr>
      <w:r w:rsidRPr="00DF4F3F">
        <w:rPr>
          <w:sz w:val="18"/>
          <w:szCs w:val="18"/>
        </w:rPr>
        <w:t xml:space="preserve">Fuente: </w:t>
      </w:r>
      <w:r w:rsidR="00877679">
        <w:rPr>
          <w:sz w:val="18"/>
          <w:szCs w:val="18"/>
        </w:rPr>
        <w:t>Elaboración propia</w:t>
      </w:r>
    </w:p>
    <w:p w14:paraId="53D754ED" w14:textId="77777777" w:rsidR="00E01E28" w:rsidRPr="00DF4F3F" w:rsidRDefault="00E01E28" w:rsidP="006C6893">
      <w:pPr>
        <w:ind w:left="1440"/>
        <w:jc w:val="both"/>
        <w:rPr>
          <w:sz w:val="18"/>
          <w:szCs w:val="18"/>
        </w:rPr>
      </w:pPr>
    </w:p>
    <w:p w14:paraId="51BD493E" w14:textId="77777777" w:rsidR="002803F8" w:rsidRPr="00DF4F3F" w:rsidRDefault="002803F8" w:rsidP="00DF167C">
      <w:pPr>
        <w:pStyle w:val="Prrafodelista"/>
        <w:widowControl/>
        <w:numPr>
          <w:ilvl w:val="0"/>
          <w:numId w:val="14"/>
        </w:numPr>
        <w:autoSpaceDE/>
        <w:autoSpaceDN/>
        <w:spacing w:after="160" w:line="259" w:lineRule="auto"/>
        <w:contextualSpacing/>
        <w:rPr>
          <w:u w:val="single"/>
        </w:rPr>
      </w:pPr>
      <w:r w:rsidRPr="00DF4F3F">
        <w:rPr>
          <w:u w:val="single"/>
        </w:rPr>
        <w:t>Identificación de riesgos</w:t>
      </w:r>
    </w:p>
    <w:p w14:paraId="65AFBB0B" w14:textId="77777777" w:rsidR="002803F8" w:rsidRPr="00DF4F3F" w:rsidRDefault="002803F8" w:rsidP="002803F8">
      <w:pPr>
        <w:ind w:left="360"/>
        <w:jc w:val="both"/>
        <w:rPr>
          <w:rFonts w:cs="Flama Book"/>
          <w:color w:val="000000"/>
        </w:rPr>
      </w:pPr>
      <w:r w:rsidRPr="00DF4F3F">
        <w:rPr>
          <w:rFonts w:cs="Flama Book"/>
          <w:color w:val="000000"/>
        </w:rPr>
        <w:t xml:space="preserve">En esta etapa se deben establecer las fuentes que pueden generar el riesgo (causas), así como sus consecuencias. Para el análisis se pueden involucrar datos históricos, análisis teóricos, opiniones informadas y expertas y las necesidades de las partes involucradas. </w:t>
      </w:r>
    </w:p>
    <w:p w14:paraId="24B479A8" w14:textId="77777777" w:rsidR="00914E20" w:rsidRDefault="00914E20" w:rsidP="002803F8">
      <w:pPr>
        <w:ind w:left="360"/>
        <w:jc w:val="both"/>
      </w:pPr>
    </w:p>
    <w:p w14:paraId="21A787F0" w14:textId="174A9EA2" w:rsidR="002803F8" w:rsidRPr="00DF4F3F" w:rsidRDefault="002803F8" w:rsidP="002803F8">
      <w:pPr>
        <w:ind w:left="360"/>
        <w:jc w:val="both"/>
      </w:pPr>
      <w:r w:rsidRPr="00DF4F3F">
        <w:t xml:space="preserve">Este ejercicio se debe centrar en los riesgos más significativos para la entidad y para el proceso, en tanto que pueden afectar el cumplimiento de la </w:t>
      </w:r>
      <w:proofErr w:type="spellStart"/>
      <w:r w:rsidRPr="00DF4F3F">
        <w:t>misionalidad</w:t>
      </w:r>
      <w:proofErr w:type="spellEnd"/>
      <w:r w:rsidRPr="00DF4F3F">
        <w:t xml:space="preserve"> de la Entidad y el cumplimiento de los resultados concretos del cuatrienio y de cada vigencia. </w:t>
      </w:r>
    </w:p>
    <w:p w14:paraId="6E3601DE" w14:textId="77777777" w:rsidR="00914E20" w:rsidRDefault="00914E20" w:rsidP="002803F8">
      <w:pPr>
        <w:ind w:left="360"/>
        <w:jc w:val="both"/>
      </w:pPr>
    </w:p>
    <w:p w14:paraId="3316CE17" w14:textId="79620BAF" w:rsidR="002803F8" w:rsidRPr="00DF4F3F" w:rsidRDefault="002803F8" w:rsidP="002803F8">
      <w:pPr>
        <w:ind w:left="360"/>
        <w:jc w:val="both"/>
      </w:pPr>
      <w:r w:rsidRPr="00DF4F3F">
        <w:t>Es importante que todos los procesos realicen el ejercicio de identificar riesgos de gestión y riesgos de corrupción, ya que estos últimos se pueden configurar en circunstancias que involucran dinero o no o que estén relacionados directa o indirectamente con los servicios y tramites brindados a las partes interesadas de la Entidad.</w:t>
      </w:r>
      <w:r w:rsidR="00F7273D">
        <w:tab/>
      </w:r>
    </w:p>
    <w:p w14:paraId="7F351A25" w14:textId="77777777" w:rsidR="00914E20" w:rsidRDefault="00914E20" w:rsidP="002803F8">
      <w:pPr>
        <w:ind w:left="360"/>
        <w:rPr>
          <w:i/>
        </w:rPr>
      </w:pPr>
    </w:p>
    <w:p w14:paraId="4EF58CB9" w14:textId="77777777" w:rsidR="00F7273D" w:rsidRDefault="00F7273D" w:rsidP="002803F8">
      <w:pPr>
        <w:ind w:left="360"/>
        <w:rPr>
          <w:i/>
        </w:rPr>
      </w:pPr>
    </w:p>
    <w:p w14:paraId="0CED2246" w14:textId="2ED8D1CE" w:rsidR="002803F8" w:rsidRPr="00DF4F3F" w:rsidRDefault="002803F8" w:rsidP="002803F8">
      <w:pPr>
        <w:ind w:left="360"/>
        <w:rPr>
          <w:i/>
        </w:rPr>
      </w:pPr>
      <w:r w:rsidRPr="00DF4F3F">
        <w:rPr>
          <w:i/>
        </w:rPr>
        <w:t>Riesgos de gestión y estratégicos:</w:t>
      </w:r>
    </w:p>
    <w:p w14:paraId="21964B8D" w14:textId="77777777" w:rsidR="00914E20" w:rsidRDefault="00914E20" w:rsidP="002803F8">
      <w:pPr>
        <w:ind w:left="360"/>
      </w:pPr>
    </w:p>
    <w:p w14:paraId="004889B6" w14:textId="60CC1219" w:rsidR="002803F8" w:rsidRPr="00DF4F3F" w:rsidRDefault="002803F8" w:rsidP="002803F8">
      <w:pPr>
        <w:ind w:left="360"/>
      </w:pPr>
      <w:r w:rsidRPr="00DF4F3F">
        <w:t>De acuerdo con el ejercicio del paso anterior, frente al (a los) propósito(s) identificado(s), se deben realizar las siguientes preguntas para cada uno de los propósitos</w:t>
      </w:r>
      <w:r w:rsidR="00D03009">
        <w:t>,</w:t>
      </w:r>
      <w:r w:rsidRPr="00DF4F3F">
        <w:t xml:space="preserve"> de manera que se pueda determinar:</w:t>
      </w:r>
    </w:p>
    <w:p w14:paraId="640846C7" w14:textId="77777777" w:rsidR="002803F8" w:rsidRPr="00DF4F3F" w:rsidRDefault="002803F8" w:rsidP="00651179">
      <w:pPr>
        <w:jc w:val="both"/>
      </w:pPr>
    </w:p>
    <w:tbl>
      <w:tblPr>
        <w:tblW w:w="2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76"/>
      </w:tblGrid>
      <w:tr w:rsidR="00087A1A" w:rsidRPr="00DF4F3F" w14:paraId="348E5F3E" w14:textId="77777777" w:rsidTr="00087A1A">
        <w:trPr>
          <w:trHeight w:val="222"/>
          <w:jc w:val="center"/>
        </w:trPr>
        <w:tc>
          <w:tcPr>
            <w:tcW w:w="5000" w:type="pct"/>
            <w:shd w:val="clear" w:color="auto" w:fill="4F81BD" w:themeFill="accent1"/>
            <w:vAlign w:val="center"/>
          </w:tcPr>
          <w:p w14:paraId="2C903D5A" w14:textId="77777777" w:rsidR="00087A1A" w:rsidRPr="00DF4F3F" w:rsidRDefault="00087A1A" w:rsidP="00E01E28">
            <w:pPr>
              <w:adjustRightInd w:val="0"/>
              <w:spacing w:line="221" w:lineRule="atLeast"/>
              <w:ind w:left="96"/>
              <w:rPr>
                <w:b/>
                <w:sz w:val="20"/>
                <w:szCs w:val="20"/>
              </w:rPr>
            </w:pPr>
            <w:r w:rsidRPr="00DF4F3F">
              <w:rPr>
                <w:b/>
                <w:sz w:val="20"/>
                <w:szCs w:val="20"/>
              </w:rPr>
              <w:t xml:space="preserve">¿QUÉ PUEDE SUCEDER? </w:t>
            </w:r>
          </w:p>
        </w:tc>
      </w:tr>
      <w:tr w:rsidR="00087A1A" w:rsidRPr="00DF4F3F" w14:paraId="79898D90" w14:textId="77777777" w:rsidTr="00087A1A">
        <w:trPr>
          <w:trHeight w:val="531"/>
          <w:jc w:val="center"/>
        </w:trPr>
        <w:tc>
          <w:tcPr>
            <w:tcW w:w="5000" w:type="pct"/>
            <w:vAlign w:val="center"/>
          </w:tcPr>
          <w:p w14:paraId="54E8942E" w14:textId="77777777" w:rsidR="00087A1A" w:rsidRPr="00DF4F3F" w:rsidRDefault="00087A1A" w:rsidP="00E01E28">
            <w:pPr>
              <w:adjustRightInd w:val="0"/>
              <w:spacing w:line="221" w:lineRule="atLeast"/>
              <w:ind w:left="96"/>
              <w:rPr>
                <w:sz w:val="20"/>
                <w:szCs w:val="20"/>
              </w:rPr>
            </w:pPr>
            <w:r w:rsidRPr="00DF4F3F">
              <w:rPr>
                <w:sz w:val="20"/>
                <w:szCs w:val="20"/>
              </w:rPr>
              <w:t>Identificar la afectación del cumplimiento del propósito que persigue el entregable o estrategia.</w:t>
            </w:r>
          </w:p>
        </w:tc>
      </w:tr>
      <w:tr w:rsidR="00087A1A" w:rsidRPr="00DF4F3F" w14:paraId="42CFF495" w14:textId="77777777" w:rsidTr="00087A1A">
        <w:trPr>
          <w:trHeight w:val="171"/>
          <w:jc w:val="center"/>
        </w:trPr>
        <w:tc>
          <w:tcPr>
            <w:tcW w:w="5000" w:type="pct"/>
            <w:shd w:val="clear" w:color="auto" w:fill="4F81BD" w:themeFill="accent1"/>
            <w:vAlign w:val="center"/>
          </w:tcPr>
          <w:p w14:paraId="2D08B9E3" w14:textId="77777777" w:rsidR="00087A1A" w:rsidRPr="00DF4F3F" w:rsidRDefault="00087A1A" w:rsidP="00E01E28">
            <w:pPr>
              <w:adjustRightInd w:val="0"/>
              <w:spacing w:line="221" w:lineRule="atLeast"/>
              <w:ind w:left="96"/>
              <w:rPr>
                <w:b/>
                <w:sz w:val="20"/>
                <w:szCs w:val="20"/>
              </w:rPr>
            </w:pPr>
            <w:r w:rsidRPr="00DF4F3F">
              <w:rPr>
                <w:b/>
                <w:sz w:val="20"/>
                <w:szCs w:val="20"/>
              </w:rPr>
              <w:t xml:space="preserve">¿CÓMO PUEDE SUCEDER? </w:t>
            </w:r>
          </w:p>
        </w:tc>
      </w:tr>
      <w:tr w:rsidR="00087A1A" w:rsidRPr="00DF4F3F" w14:paraId="39E0B3F2" w14:textId="77777777" w:rsidTr="00914E20">
        <w:trPr>
          <w:trHeight w:val="367"/>
          <w:jc w:val="center"/>
        </w:trPr>
        <w:tc>
          <w:tcPr>
            <w:tcW w:w="5000" w:type="pct"/>
            <w:vAlign w:val="center"/>
          </w:tcPr>
          <w:p w14:paraId="3EE6DE08" w14:textId="77777777" w:rsidR="00087A1A" w:rsidRPr="00DF4F3F" w:rsidRDefault="00087A1A" w:rsidP="00E01E28">
            <w:pPr>
              <w:adjustRightInd w:val="0"/>
              <w:spacing w:line="221" w:lineRule="atLeast"/>
              <w:ind w:left="96"/>
              <w:rPr>
                <w:sz w:val="20"/>
                <w:szCs w:val="20"/>
              </w:rPr>
            </w:pPr>
            <w:r w:rsidRPr="00DF4F3F">
              <w:rPr>
                <w:sz w:val="20"/>
                <w:szCs w:val="20"/>
              </w:rPr>
              <w:t>Establecer las causas que inciden en el cumplimiento del entregable</w:t>
            </w:r>
          </w:p>
        </w:tc>
      </w:tr>
      <w:tr w:rsidR="00087A1A" w:rsidRPr="00DF4F3F" w14:paraId="271F8617" w14:textId="77777777" w:rsidTr="00087A1A">
        <w:trPr>
          <w:trHeight w:val="285"/>
          <w:jc w:val="center"/>
        </w:trPr>
        <w:tc>
          <w:tcPr>
            <w:tcW w:w="5000" w:type="pct"/>
            <w:shd w:val="clear" w:color="auto" w:fill="4F81BD" w:themeFill="accent1"/>
            <w:vAlign w:val="center"/>
          </w:tcPr>
          <w:p w14:paraId="7C6418FC" w14:textId="77777777" w:rsidR="00087A1A" w:rsidRPr="00DF4F3F" w:rsidRDefault="00087A1A" w:rsidP="00E01E28">
            <w:pPr>
              <w:adjustRightInd w:val="0"/>
              <w:spacing w:line="221" w:lineRule="atLeast"/>
              <w:ind w:left="96"/>
              <w:rPr>
                <w:sz w:val="20"/>
                <w:szCs w:val="20"/>
              </w:rPr>
            </w:pPr>
            <w:r w:rsidRPr="00DF4F3F">
              <w:rPr>
                <w:b/>
                <w:sz w:val="20"/>
                <w:szCs w:val="20"/>
              </w:rPr>
              <w:t xml:space="preserve">¿CUÁNDO PUEDE SUCEDER? </w:t>
            </w:r>
          </w:p>
        </w:tc>
      </w:tr>
      <w:tr w:rsidR="00087A1A" w:rsidRPr="00DF4F3F" w14:paraId="52216B68" w14:textId="77777777" w:rsidTr="00087A1A">
        <w:trPr>
          <w:trHeight w:val="254"/>
          <w:jc w:val="center"/>
        </w:trPr>
        <w:tc>
          <w:tcPr>
            <w:tcW w:w="5000" w:type="pct"/>
            <w:vAlign w:val="center"/>
          </w:tcPr>
          <w:p w14:paraId="7F67F4A5" w14:textId="77777777" w:rsidR="00087A1A" w:rsidRPr="00DF4F3F" w:rsidRDefault="00087A1A" w:rsidP="00E01E28">
            <w:pPr>
              <w:adjustRightInd w:val="0"/>
              <w:spacing w:line="221" w:lineRule="atLeast"/>
              <w:ind w:left="96"/>
              <w:rPr>
                <w:sz w:val="20"/>
                <w:szCs w:val="20"/>
              </w:rPr>
            </w:pPr>
            <w:r w:rsidRPr="00DF4F3F">
              <w:rPr>
                <w:sz w:val="20"/>
                <w:szCs w:val="20"/>
              </w:rPr>
              <w:t xml:space="preserve">Determinar de acuerdo con el desarrollo del entregable. </w:t>
            </w:r>
          </w:p>
        </w:tc>
      </w:tr>
      <w:tr w:rsidR="00087A1A" w:rsidRPr="00DF4F3F" w14:paraId="29D2FF93" w14:textId="77777777" w:rsidTr="00087A1A">
        <w:trPr>
          <w:trHeight w:val="255"/>
          <w:jc w:val="center"/>
        </w:trPr>
        <w:tc>
          <w:tcPr>
            <w:tcW w:w="5000" w:type="pct"/>
            <w:shd w:val="clear" w:color="auto" w:fill="4F81BD" w:themeFill="accent1"/>
            <w:vAlign w:val="center"/>
          </w:tcPr>
          <w:p w14:paraId="67224C38" w14:textId="77777777" w:rsidR="00087A1A" w:rsidRPr="00DF4F3F" w:rsidRDefault="00087A1A" w:rsidP="00E01E28">
            <w:pPr>
              <w:adjustRightInd w:val="0"/>
              <w:spacing w:line="221" w:lineRule="atLeast"/>
              <w:ind w:left="96"/>
              <w:rPr>
                <w:sz w:val="20"/>
                <w:szCs w:val="20"/>
              </w:rPr>
            </w:pPr>
            <w:r w:rsidRPr="00DF4F3F">
              <w:rPr>
                <w:b/>
                <w:sz w:val="20"/>
                <w:szCs w:val="20"/>
              </w:rPr>
              <w:t>¿QUÉ CONSECUENCIAS TENDRÍA SU MATERIALIZACIÓN?</w:t>
            </w:r>
          </w:p>
        </w:tc>
      </w:tr>
      <w:tr w:rsidR="00087A1A" w:rsidRPr="00DF4F3F" w14:paraId="7EC7F637" w14:textId="77777777" w:rsidTr="00087A1A">
        <w:trPr>
          <w:trHeight w:val="305"/>
          <w:jc w:val="center"/>
        </w:trPr>
        <w:tc>
          <w:tcPr>
            <w:tcW w:w="5000" w:type="pct"/>
            <w:vAlign w:val="center"/>
          </w:tcPr>
          <w:p w14:paraId="1EA36E37" w14:textId="77777777" w:rsidR="00087A1A" w:rsidRPr="00DF4F3F" w:rsidRDefault="00087A1A" w:rsidP="00E01E28">
            <w:pPr>
              <w:adjustRightInd w:val="0"/>
              <w:spacing w:line="221" w:lineRule="atLeast"/>
              <w:ind w:left="96"/>
              <w:rPr>
                <w:sz w:val="20"/>
                <w:szCs w:val="20"/>
              </w:rPr>
            </w:pPr>
            <w:r w:rsidRPr="00DF4F3F">
              <w:rPr>
                <w:sz w:val="20"/>
                <w:szCs w:val="20"/>
              </w:rPr>
              <w:t>Determinar los posibles efectos por la materialización del riesgo.</w:t>
            </w:r>
          </w:p>
        </w:tc>
      </w:tr>
    </w:tbl>
    <w:p w14:paraId="583D8BB3" w14:textId="77777777" w:rsidR="00E01E28" w:rsidRPr="00DF4F3F" w:rsidRDefault="00E01E28" w:rsidP="00E01E28">
      <w:pPr>
        <w:ind w:left="2160"/>
        <w:jc w:val="both"/>
        <w:rPr>
          <w:sz w:val="18"/>
          <w:szCs w:val="18"/>
        </w:rPr>
      </w:pPr>
      <w:r w:rsidRPr="00DF4F3F">
        <w:rPr>
          <w:sz w:val="18"/>
          <w:szCs w:val="18"/>
        </w:rPr>
        <w:t xml:space="preserve">         Fuente: Guía del DAFP 2018</w:t>
      </w:r>
    </w:p>
    <w:p w14:paraId="4813C0B3" w14:textId="252E02CB" w:rsidR="00087A1A" w:rsidRPr="00DF4F3F" w:rsidRDefault="00087A1A" w:rsidP="00087A1A">
      <w:r w:rsidRPr="00DF4F3F">
        <w:rPr>
          <w:b/>
          <w:sz w:val="20"/>
        </w:rPr>
        <w:t xml:space="preserve">NOTA: </w:t>
      </w:r>
      <w:r w:rsidRPr="00DF4F3F">
        <w:rPr>
          <w:sz w:val="20"/>
        </w:rPr>
        <w:t xml:space="preserve">Dichas preguntas se deben responder teniendo en cuenta también el indicador y la meta definida para el entregable (para el caso de los riesgos de proceso) y los resultados esperados de cada estrategia (para el caso de los riesgos </w:t>
      </w:r>
      <w:r w:rsidR="00914E20">
        <w:rPr>
          <w:sz w:val="20"/>
        </w:rPr>
        <w:t xml:space="preserve">que pudieran afectar el cumplimiento de los objetivos </w:t>
      </w:r>
      <w:r w:rsidRPr="00DF4F3F">
        <w:rPr>
          <w:sz w:val="20"/>
        </w:rPr>
        <w:t>estratégicos).</w:t>
      </w:r>
    </w:p>
    <w:p w14:paraId="4A48B226" w14:textId="77777777" w:rsidR="00914E20" w:rsidRDefault="00914E20" w:rsidP="00087A1A">
      <w:pPr>
        <w:jc w:val="both"/>
      </w:pPr>
    </w:p>
    <w:p w14:paraId="38D47DCD" w14:textId="1DDD350B" w:rsidR="00087A1A" w:rsidRPr="00DF4F3F" w:rsidRDefault="00087A1A" w:rsidP="00087A1A">
      <w:pPr>
        <w:jc w:val="both"/>
      </w:pPr>
      <w:r w:rsidRPr="00DF4F3F">
        <w:t>Tomando el resultado obtenido de las preguntas anteriores, se deben diligenciar los siguientes campos, clasificando las respuestas que surjan, en las columnas causas, riesgos y consecuencias, según corresponda, teniendo en cuenta las amenazas y debilidades identificadas en el contexto estratégico como causas. Si al responder estas preguntas se encuentra que las amenazas y debilidades no son suficientes o adecuadas para definir las causas del riesgo, se pueden ajustar de acuerdo con el análisis realizado.</w:t>
      </w:r>
    </w:p>
    <w:p w14:paraId="32C96878" w14:textId="77777777" w:rsidR="00087A1A" w:rsidRPr="00DF4F3F" w:rsidRDefault="00087A1A" w:rsidP="00651179">
      <w:pPr>
        <w:jc w:val="both"/>
      </w:pPr>
    </w:p>
    <w:p w14:paraId="73B999C2" w14:textId="712DFF22" w:rsidR="000629EE" w:rsidRDefault="000629EE" w:rsidP="000629EE">
      <w:pPr>
        <w:jc w:val="both"/>
      </w:pPr>
      <w:r w:rsidRPr="00DF4F3F">
        <w:t>Tomando el resultado obtenido de las preguntas anteriores, se deben diligenciar los siguientes campos, clasificando las respuestas que surjan, en las columnas causas, riesgos y consecuencias, según corresponda, teniendo en cuenta las amenazas y debilidades identificadas en el contexto estratégico como causas. Si al responder estas preguntas se encuentra que las amenazas y debilidades no son suficientes o adecuadas para definir las causas del riesgo, se pueden ajustar de acuerdo con el análisis realizado.</w:t>
      </w:r>
    </w:p>
    <w:p w14:paraId="0CA1AFF2" w14:textId="31E77C4E" w:rsidR="00914E20" w:rsidRDefault="00914E20" w:rsidP="000629EE">
      <w:pPr>
        <w:jc w:val="both"/>
      </w:pPr>
    </w:p>
    <w:p w14:paraId="63F069BD" w14:textId="77777777" w:rsidR="00D03009" w:rsidRDefault="00D03009" w:rsidP="00E01E28">
      <w:pPr>
        <w:rPr>
          <w:b/>
          <w:sz w:val="20"/>
          <w:szCs w:val="20"/>
        </w:rPr>
        <w:sectPr w:rsidR="00D03009" w:rsidSect="00BD6A4A">
          <w:pgSz w:w="12240" w:h="15840"/>
          <w:pgMar w:top="2260" w:right="1041" w:bottom="1135" w:left="1000" w:header="713" w:footer="0" w:gutter="0"/>
          <w:cols w:space="720"/>
        </w:sectPr>
      </w:pPr>
    </w:p>
    <w:p w14:paraId="6290E569" w14:textId="77777777" w:rsidR="00D03009" w:rsidRDefault="00D03009" w:rsidP="00E01E28">
      <w:pPr>
        <w:rPr>
          <w:b/>
          <w:sz w:val="20"/>
          <w:szCs w:val="20"/>
        </w:rPr>
        <w:sectPr w:rsidR="00D03009" w:rsidSect="00BD6A4A">
          <w:type w:val="continuous"/>
          <w:pgSz w:w="12240" w:h="15840"/>
          <w:pgMar w:top="2260" w:right="1041" w:bottom="1135" w:left="1000" w:header="713" w:footer="0" w:gutter="0"/>
          <w:cols w:space="720"/>
        </w:sectPr>
      </w:pPr>
    </w:p>
    <w:tbl>
      <w:tblPr>
        <w:tblStyle w:val="Tablaconcuadrcula"/>
        <w:tblW w:w="9526" w:type="dxa"/>
        <w:tblLook w:val="04A0" w:firstRow="1" w:lastRow="0" w:firstColumn="1" w:lastColumn="0" w:noHBand="0" w:noVBand="1"/>
      </w:tblPr>
      <w:tblGrid>
        <w:gridCol w:w="2567"/>
        <w:gridCol w:w="2406"/>
        <w:gridCol w:w="1165"/>
        <w:gridCol w:w="970"/>
        <w:gridCol w:w="1029"/>
        <w:gridCol w:w="1389"/>
      </w:tblGrid>
      <w:tr w:rsidR="000629EE" w:rsidRPr="00DF4F3F" w14:paraId="53CC8392" w14:textId="77777777" w:rsidTr="00E01E28">
        <w:tc>
          <w:tcPr>
            <w:tcW w:w="2567" w:type="dxa"/>
            <w:tcMar>
              <w:left w:w="28" w:type="dxa"/>
              <w:right w:w="28" w:type="dxa"/>
            </w:tcMar>
          </w:tcPr>
          <w:p w14:paraId="4122D775" w14:textId="191555FF" w:rsidR="000629EE" w:rsidRPr="00DF4F3F" w:rsidRDefault="000629EE" w:rsidP="00E01E28">
            <w:pPr>
              <w:rPr>
                <w:b/>
                <w:sz w:val="20"/>
                <w:szCs w:val="20"/>
              </w:rPr>
            </w:pPr>
            <w:r w:rsidRPr="00DF4F3F">
              <w:rPr>
                <w:b/>
                <w:sz w:val="20"/>
                <w:szCs w:val="20"/>
              </w:rPr>
              <w:t>Entregable</w:t>
            </w:r>
          </w:p>
        </w:tc>
        <w:tc>
          <w:tcPr>
            <w:tcW w:w="2406" w:type="dxa"/>
            <w:tcMar>
              <w:left w:w="28" w:type="dxa"/>
              <w:right w:w="28" w:type="dxa"/>
            </w:tcMar>
          </w:tcPr>
          <w:p w14:paraId="70B08CB3" w14:textId="77777777" w:rsidR="000629EE" w:rsidRPr="00DF4F3F" w:rsidRDefault="000629EE" w:rsidP="00E01E28">
            <w:pPr>
              <w:rPr>
                <w:b/>
                <w:sz w:val="20"/>
                <w:szCs w:val="20"/>
              </w:rPr>
            </w:pPr>
            <w:r w:rsidRPr="00DF4F3F">
              <w:rPr>
                <w:b/>
                <w:sz w:val="20"/>
                <w:szCs w:val="20"/>
              </w:rPr>
              <w:t>Propósito del entregable articulado con el objetivo del proceso</w:t>
            </w:r>
          </w:p>
        </w:tc>
        <w:tc>
          <w:tcPr>
            <w:tcW w:w="1165" w:type="dxa"/>
            <w:tcMar>
              <w:left w:w="28" w:type="dxa"/>
              <w:right w:w="28" w:type="dxa"/>
            </w:tcMar>
          </w:tcPr>
          <w:p w14:paraId="4012B021" w14:textId="217FE6E3" w:rsidR="000629EE" w:rsidRPr="00DF4F3F" w:rsidRDefault="000629EE" w:rsidP="00D03009">
            <w:pPr>
              <w:rPr>
                <w:b/>
                <w:sz w:val="20"/>
                <w:szCs w:val="20"/>
              </w:rPr>
            </w:pPr>
            <w:r w:rsidRPr="00DF4F3F">
              <w:rPr>
                <w:b/>
                <w:sz w:val="20"/>
                <w:szCs w:val="20"/>
              </w:rPr>
              <w:t>Causas</w:t>
            </w:r>
            <w:r w:rsidRPr="00DF4F3F">
              <w:rPr>
                <w:rStyle w:val="Refdenotaalpie"/>
                <w:b/>
                <w:sz w:val="20"/>
                <w:szCs w:val="20"/>
              </w:rPr>
              <w:footnoteReference w:id="1"/>
            </w:r>
          </w:p>
        </w:tc>
        <w:tc>
          <w:tcPr>
            <w:tcW w:w="970" w:type="dxa"/>
            <w:tcMar>
              <w:left w:w="28" w:type="dxa"/>
              <w:right w:w="28" w:type="dxa"/>
            </w:tcMar>
          </w:tcPr>
          <w:p w14:paraId="27FBBAA1" w14:textId="77777777" w:rsidR="000629EE" w:rsidRPr="00DF4F3F" w:rsidRDefault="000629EE" w:rsidP="00E01E28">
            <w:pPr>
              <w:rPr>
                <w:b/>
                <w:sz w:val="20"/>
                <w:szCs w:val="20"/>
              </w:rPr>
            </w:pPr>
            <w:r w:rsidRPr="00DF4F3F">
              <w:rPr>
                <w:b/>
                <w:sz w:val="20"/>
                <w:szCs w:val="20"/>
              </w:rPr>
              <w:t>Riesgo</w:t>
            </w:r>
            <w:r w:rsidRPr="00DF4F3F">
              <w:rPr>
                <w:rStyle w:val="Refdenotaalpie"/>
                <w:b/>
                <w:sz w:val="20"/>
                <w:szCs w:val="20"/>
              </w:rPr>
              <w:footnoteReference w:id="2"/>
            </w:r>
          </w:p>
        </w:tc>
        <w:tc>
          <w:tcPr>
            <w:tcW w:w="1029" w:type="dxa"/>
          </w:tcPr>
          <w:p w14:paraId="7F3387C1" w14:textId="77777777" w:rsidR="000629EE" w:rsidRPr="00DF4F3F" w:rsidRDefault="000629EE" w:rsidP="00E01E28">
            <w:pPr>
              <w:rPr>
                <w:b/>
                <w:sz w:val="20"/>
                <w:szCs w:val="20"/>
              </w:rPr>
            </w:pPr>
            <w:r w:rsidRPr="00DF4F3F">
              <w:rPr>
                <w:b/>
                <w:sz w:val="20"/>
                <w:szCs w:val="20"/>
              </w:rPr>
              <w:t>Clasifica-</w:t>
            </w:r>
            <w:proofErr w:type="spellStart"/>
            <w:r w:rsidRPr="00DF4F3F">
              <w:rPr>
                <w:b/>
                <w:sz w:val="20"/>
                <w:szCs w:val="20"/>
              </w:rPr>
              <w:t>ción</w:t>
            </w:r>
            <w:proofErr w:type="spellEnd"/>
          </w:p>
        </w:tc>
        <w:tc>
          <w:tcPr>
            <w:tcW w:w="1389" w:type="dxa"/>
            <w:tcMar>
              <w:left w:w="28" w:type="dxa"/>
              <w:right w:w="28" w:type="dxa"/>
            </w:tcMar>
          </w:tcPr>
          <w:p w14:paraId="76EBEC13" w14:textId="77777777" w:rsidR="000629EE" w:rsidRPr="00DF4F3F" w:rsidRDefault="000629EE" w:rsidP="00E01E28">
            <w:pPr>
              <w:rPr>
                <w:b/>
                <w:sz w:val="20"/>
                <w:szCs w:val="20"/>
              </w:rPr>
            </w:pPr>
            <w:r w:rsidRPr="00DF4F3F">
              <w:rPr>
                <w:b/>
                <w:sz w:val="20"/>
                <w:szCs w:val="20"/>
              </w:rPr>
              <w:t>Consecuencias</w:t>
            </w:r>
          </w:p>
        </w:tc>
      </w:tr>
      <w:tr w:rsidR="000629EE" w:rsidRPr="00DF4F3F" w14:paraId="1AFC6DC6" w14:textId="77777777" w:rsidTr="000629EE">
        <w:tc>
          <w:tcPr>
            <w:tcW w:w="2567" w:type="dxa"/>
            <w:shd w:val="clear" w:color="auto" w:fill="auto"/>
            <w:tcMar>
              <w:left w:w="28" w:type="dxa"/>
              <w:right w:w="28" w:type="dxa"/>
            </w:tcMar>
          </w:tcPr>
          <w:p w14:paraId="67E05CD1" w14:textId="07A5AF1B" w:rsidR="000629EE" w:rsidRPr="00DF4F3F" w:rsidRDefault="000629EE" w:rsidP="00E01E28">
            <w:pPr>
              <w:rPr>
                <w:sz w:val="20"/>
                <w:szCs w:val="20"/>
              </w:rPr>
            </w:pPr>
          </w:p>
        </w:tc>
        <w:tc>
          <w:tcPr>
            <w:tcW w:w="2406" w:type="dxa"/>
            <w:shd w:val="clear" w:color="auto" w:fill="auto"/>
            <w:tcMar>
              <w:left w:w="28" w:type="dxa"/>
              <w:right w:w="28" w:type="dxa"/>
            </w:tcMar>
          </w:tcPr>
          <w:p w14:paraId="2555A388" w14:textId="7A3B6457" w:rsidR="000629EE" w:rsidRPr="00DF4F3F" w:rsidRDefault="000629EE" w:rsidP="00E01E28">
            <w:pPr>
              <w:rPr>
                <w:sz w:val="20"/>
                <w:szCs w:val="20"/>
              </w:rPr>
            </w:pPr>
          </w:p>
        </w:tc>
        <w:tc>
          <w:tcPr>
            <w:tcW w:w="1165" w:type="dxa"/>
            <w:shd w:val="clear" w:color="auto" w:fill="auto"/>
            <w:tcMar>
              <w:left w:w="28" w:type="dxa"/>
              <w:right w:w="28" w:type="dxa"/>
            </w:tcMar>
          </w:tcPr>
          <w:p w14:paraId="616F5792" w14:textId="77777777" w:rsidR="000629EE" w:rsidRPr="00DF4F3F" w:rsidRDefault="000629EE" w:rsidP="00E01E28">
            <w:pPr>
              <w:rPr>
                <w:rFonts w:eastAsiaTheme="minorHAnsi"/>
                <w:sz w:val="20"/>
                <w:szCs w:val="20"/>
                <w:lang w:eastAsia="en-US"/>
              </w:rPr>
            </w:pPr>
          </w:p>
        </w:tc>
        <w:tc>
          <w:tcPr>
            <w:tcW w:w="970" w:type="dxa"/>
            <w:shd w:val="clear" w:color="auto" w:fill="auto"/>
            <w:tcMar>
              <w:left w:w="28" w:type="dxa"/>
              <w:right w:w="28" w:type="dxa"/>
            </w:tcMar>
          </w:tcPr>
          <w:p w14:paraId="077F5A9A" w14:textId="77777777" w:rsidR="000629EE" w:rsidRPr="00DF4F3F" w:rsidRDefault="000629EE" w:rsidP="00E01E28">
            <w:pPr>
              <w:rPr>
                <w:sz w:val="20"/>
                <w:szCs w:val="20"/>
              </w:rPr>
            </w:pPr>
          </w:p>
        </w:tc>
        <w:tc>
          <w:tcPr>
            <w:tcW w:w="1029" w:type="dxa"/>
            <w:shd w:val="clear" w:color="auto" w:fill="auto"/>
          </w:tcPr>
          <w:p w14:paraId="3BC38243" w14:textId="77777777" w:rsidR="000629EE" w:rsidRPr="00DF4F3F" w:rsidRDefault="000629EE" w:rsidP="00E01E28">
            <w:pPr>
              <w:rPr>
                <w:sz w:val="20"/>
                <w:szCs w:val="20"/>
              </w:rPr>
            </w:pPr>
          </w:p>
        </w:tc>
        <w:tc>
          <w:tcPr>
            <w:tcW w:w="1389" w:type="dxa"/>
            <w:shd w:val="clear" w:color="auto" w:fill="auto"/>
            <w:tcMar>
              <w:left w:w="28" w:type="dxa"/>
              <w:right w:w="28" w:type="dxa"/>
            </w:tcMar>
          </w:tcPr>
          <w:p w14:paraId="566926A5" w14:textId="77777777" w:rsidR="000629EE" w:rsidRPr="00DF4F3F" w:rsidRDefault="000629EE" w:rsidP="00E01E28">
            <w:pPr>
              <w:rPr>
                <w:sz w:val="20"/>
                <w:szCs w:val="20"/>
              </w:rPr>
            </w:pPr>
          </w:p>
        </w:tc>
      </w:tr>
    </w:tbl>
    <w:p w14:paraId="3BE8BCEA" w14:textId="77777777" w:rsidR="00006601" w:rsidRPr="00DF4F3F" w:rsidRDefault="00006601" w:rsidP="00006601">
      <w:pPr>
        <w:ind w:left="1440"/>
        <w:jc w:val="both"/>
        <w:rPr>
          <w:sz w:val="18"/>
          <w:szCs w:val="18"/>
        </w:rPr>
      </w:pPr>
      <w:r w:rsidRPr="00DF4F3F">
        <w:rPr>
          <w:sz w:val="18"/>
          <w:szCs w:val="18"/>
        </w:rPr>
        <w:t xml:space="preserve">Fuente: </w:t>
      </w:r>
      <w:r>
        <w:rPr>
          <w:sz w:val="18"/>
          <w:szCs w:val="18"/>
        </w:rPr>
        <w:t>Elaboración propia</w:t>
      </w:r>
    </w:p>
    <w:p w14:paraId="610BF2A2" w14:textId="51CAC604" w:rsidR="000629EE" w:rsidRPr="00DF4F3F" w:rsidRDefault="00006601" w:rsidP="000629EE">
      <w:r w:rsidRPr="00DF4F3F">
        <w:rPr>
          <w:b/>
          <w:noProof/>
          <w:lang w:val="es-CO" w:eastAsia="es-CO" w:bidi="ar-SA"/>
        </w:rPr>
        <mc:AlternateContent>
          <mc:Choice Requires="wps">
            <w:drawing>
              <wp:anchor distT="0" distB="0" distL="114300" distR="114300" simplePos="0" relativeHeight="251693056" behindDoc="0" locked="0" layoutInCell="1" allowOverlap="1" wp14:anchorId="65EA8A6C" wp14:editId="38E40B3E">
                <wp:simplePos x="0" y="0"/>
                <wp:positionH relativeFrom="margin">
                  <wp:posOffset>1479550</wp:posOffset>
                </wp:positionH>
                <wp:positionV relativeFrom="paragraph">
                  <wp:posOffset>83185</wp:posOffset>
                </wp:positionV>
                <wp:extent cx="1562100" cy="800100"/>
                <wp:effectExtent l="0" t="590550" r="514350" b="19050"/>
                <wp:wrapNone/>
                <wp:docPr id="3" name="Llamada rectangular redondead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800100"/>
                        </a:xfrm>
                        <a:prstGeom prst="wedgeRoundRectCallout">
                          <a:avLst>
                            <a:gd name="adj1" fmla="val 79065"/>
                            <a:gd name="adj2" fmla="val -118744"/>
                            <a:gd name="adj3"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875C6D6" w14:textId="7563B14E" w:rsidR="00BD6A4A" w:rsidRPr="00BD6B5C" w:rsidRDefault="00BD6A4A" w:rsidP="000629EE">
                            <w:pPr>
                              <w:jc w:val="center"/>
                              <w:rPr>
                                <w:sz w:val="20"/>
                              </w:rPr>
                            </w:pPr>
                            <w:r w:rsidRPr="00BD6B5C">
                              <w:rPr>
                                <w:b/>
                                <w:sz w:val="20"/>
                              </w:rPr>
                              <w:t>Tenga en cuenta que</w:t>
                            </w:r>
                            <w:r>
                              <w:rPr>
                                <w:b/>
                                <w:sz w:val="20"/>
                              </w:rPr>
                              <w:t>:</w:t>
                            </w:r>
                            <w:r>
                              <w:rPr>
                                <w:sz w:val="20"/>
                              </w:rPr>
                              <w:t xml:space="preserve"> las causas que se mencionen aquí serán las mismas amenazas y debilidades identificadas en el contexto estratégico.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A8A6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4" o:spid="_x0000_s1026" type="#_x0000_t62" style="position:absolute;margin-left:116.5pt;margin-top:6.55pt;width:123pt;height:6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" adj="27878,-14849" fillcolor="#4f81bd [3204]" strokecolor="#243f60 [1604]" strokeweight="1pt">
                <v:path arrowok="t"/>
                <v:textbox inset="0,0,0,0">
                  <w:txbxContent>
                    <w:p w14:paraId="4875C6D6" w14:textId="7563B14E" w:rsidR="00BD6A4A" w:rsidRPr="00BD6B5C" w:rsidRDefault="00BD6A4A" w:rsidP="000629EE">
                      <w:pPr>
                        <w:jc w:val="center"/>
                        <w:rPr>
                          <w:sz w:val="20"/>
                        </w:rPr>
                      </w:pPr>
                      <w:r w:rsidRPr="00BD6B5C">
                        <w:rPr>
                          <w:b/>
                          <w:sz w:val="20"/>
                        </w:rPr>
                        <w:t>Tenga en cuenta que</w:t>
                      </w:r>
                      <w:r>
                        <w:rPr>
                          <w:b/>
                          <w:sz w:val="20"/>
                        </w:rPr>
                        <w:t>:</w:t>
                      </w:r>
                      <w:r>
                        <w:rPr>
                          <w:sz w:val="20"/>
                        </w:rPr>
                        <w:t xml:space="preserve"> las causas que se mencionen aquí serán las mismas amenazas y debilidades identificadas en el contexto estratégico. </w:t>
                      </w:r>
                    </w:p>
                  </w:txbxContent>
                </v:textbox>
                <w10:wrap anchorx="margin"/>
              </v:shape>
            </w:pict>
          </mc:Fallback>
        </mc:AlternateContent>
      </w:r>
      <w:r w:rsidRPr="00DF4F3F">
        <w:rPr>
          <w:b/>
          <w:noProof/>
          <w:lang w:val="es-CO" w:eastAsia="es-CO" w:bidi="ar-SA"/>
        </w:rPr>
        <mc:AlternateContent>
          <mc:Choice Requires="wps">
            <w:drawing>
              <wp:anchor distT="0" distB="0" distL="114300" distR="114300" simplePos="0" relativeHeight="251692032" behindDoc="0" locked="0" layoutInCell="1" allowOverlap="1" wp14:anchorId="1EA98DEC" wp14:editId="71999A98">
                <wp:simplePos x="0" y="0"/>
                <wp:positionH relativeFrom="page">
                  <wp:posOffset>5924550</wp:posOffset>
                </wp:positionH>
                <wp:positionV relativeFrom="paragraph">
                  <wp:posOffset>46990</wp:posOffset>
                </wp:positionV>
                <wp:extent cx="1582420" cy="962025"/>
                <wp:effectExtent l="0" t="361950" r="17780" b="28575"/>
                <wp:wrapNone/>
                <wp:docPr id="51" name="Llamada rectangular redondead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962025"/>
                        </a:xfrm>
                        <a:prstGeom prst="wedgeRoundRectCallout">
                          <a:avLst>
                            <a:gd name="adj1" fmla="val -44421"/>
                            <a:gd name="adj2" fmla="val -84134"/>
                            <a:gd name="adj3"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4C5038F" w14:textId="77777777" w:rsidR="00BD6A4A" w:rsidRPr="00BD6B5C" w:rsidRDefault="00BD6A4A" w:rsidP="000629EE">
                            <w:pPr>
                              <w:jc w:val="center"/>
                              <w:rPr>
                                <w:sz w:val="20"/>
                              </w:rPr>
                            </w:pPr>
                            <w:r w:rsidRPr="000629EE">
                              <w:rPr>
                                <w:b/>
                                <w:sz w:val="20"/>
                                <w:szCs w:val="20"/>
                              </w:rPr>
                              <w:t>Recuerde</w:t>
                            </w:r>
                            <w:r w:rsidRPr="00BD6B5C">
                              <w:rPr>
                                <w:b/>
                                <w:sz w:val="20"/>
                              </w:rPr>
                              <w:t xml:space="preserve"> que</w:t>
                            </w:r>
                            <w:r>
                              <w:rPr>
                                <w:b/>
                                <w:sz w:val="20"/>
                              </w:rPr>
                              <w:t>:</w:t>
                            </w:r>
                            <w:r w:rsidRPr="00BD6B5C">
                              <w:rPr>
                                <w:sz w:val="20"/>
                              </w:rPr>
                              <w:t xml:space="preserve"> un riesgo puede identificarse con varios tipos</w:t>
                            </w:r>
                            <w:r>
                              <w:rPr>
                                <w:sz w:val="20"/>
                              </w:rPr>
                              <w:t xml:space="preserve"> de riesgo, para ello puede orientarse por las tipologías definidas en la Guía del DAFP (</w:t>
                            </w:r>
                            <w:proofErr w:type="spellStart"/>
                            <w:r>
                              <w:rPr>
                                <w:sz w:val="20"/>
                              </w:rPr>
                              <w:t>Pag</w:t>
                            </w:r>
                            <w:proofErr w:type="spellEnd"/>
                            <w:r>
                              <w:rPr>
                                <w:sz w:val="20"/>
                              </w:rPr>
                              <w:t>. 28)</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98DEC" id="Llamada rectangular redondeada 6" o:spid="_x0000_s1027" type="#_x0000_t62" style="position:absolute;margin-left:466.5pt;margin-top:3.7pt;width:124.6pt;height:75.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" adj="1205,-7373" fillcolor="#4f81bd [3204]" strokecolor="#243f60 [1604]" strokeweight="1pt">
                <v:path arrowok="t"/>
                <v:textbox inset=".5mm,0,.5mm,0">
                  <w:txbxContent>
                    <w:p w14:paraId="54C5038F" w14:textId="77777777" w:rsidR="00BD6A4A" w:rsidRPr="00BD6B5C" w:rsidRDefault="00BD6A4A" w:rsidP="000629EE">
                      <w:pPr>
                        <w:jc w:val="center"/>
                        <w:rPr>
                          <w:sz w:val="20"/>
                        </w:rPr>
                      </w:pPr>
                      <w:r w:rsidRPr="000629EE">
                        <w:rPr>
                          <w:b/>
                          <w:sz w:val="20"/>
                          <w:szCs w:val="20"/>
                        </w:rPr>
                        <w:t>Recuerde</w:t>
                      </w:r>
                      <w:r w:rsidRPr="00BD6B5C">
                        <w:rPr>
                          <w:b/>
                          <w:sz w:val="20"/>
                        </w:rPr>
                        <w:t xml:space="preserve"> que</w:t>
                      </w:r>
                      <w:r>
                        <w:rPr>
                          <w:b/>
                          <w:sz w:val="20"/>
                        </w:rPr>
                        <w:t>:</w:t>
                      </w:r>
                      <w:r w:rsidRPr="00BD6B5C">
                        <w:rPr>
                          <w:sz w:val="20"/>
                        </w:rPr>
                        <w:t xml:space="preserve"> un riesgo puede identificarse con varios tipos</w:t>
                      </w:r>
                      <w:r>
                        <w:rPr>
                          <w:sz w:val="20"/>
                        </w:rPr>
                        <w:t xml:space="preserve"> de riesgo, para ello puede orientarse por las tipologías definidas en la Guía del DAFP (</w:t>
                      </w:r>
                      <w:proofErr w:type="spellStart"/>
                      <w:r>
                        <w:rPr>
                          <w:sz w:val="20"/>
                        </w:rPr>
                        <w:t>Pag</w:t>
                      </w:r>
                      <w:proofErr w:type="spellEnd"/>
                      <w:r>
                        <w:rPr>
                          <w:sz w:val="20"/>
                        </w:rPr>
                        <w:t>. 28)</w:t>
                      </w:r>
                    </w:p>
                  </w:txbxContent>
                </v:textbox>
                <w10:wrap anchorx="page"/>
              </v:shape>
            </w:pict>
          </mc:Fallback>
        </mc:AlternateContent>
      </w:r>
    </w:p>
    <w:p w14:paraId="2268296A" w14:textId="710A2916" w:rsidR="000629EE" w:rsidRPr="00DF4F3F" w:rsidRDefault="00D03009" w:rsidP="000629EE">
      <w:r w:rsidRPr="00DF4F3F">
        <w:rPr>
          <w:b/>
          <w:noProof/>
          <w:lang w:val="es-CO" w:eastAsia="es-CO" w:bidi="ar-SA"/>
        </w:rPr>
        <mc:AlternateContent>
          <mc:Choice Requires="wps">
            <w:drawing>
              <wp:anchor distT="0" distB="0" distL="114300" distR="114300" simplePos="0" relativeHeight="251694080" behindDoc="0" locked="0" layoutInCell="1" allowOverlap="1" wp14:anchorId="1520271D" wp14:editId="37B131C4">
                <wp:simplePos x="0" y="0"/>
                <wp:positionH relativeFrom="column">
                  <wp:posOffset>3327400</wp:posOffset>
                </wp:positionH>
                <wp:positionV relativeFrom="paragraph">
                  <wp:posOffset>123190</wp:posOffset>
                </wp:positionV>
                <wp:extent cx="1571625" cy="704850"/>
                <wp:effectExtent l="0" t="609600" r="28575" b="19050"/>
                <wp:wrapNone/>
                <wp:docPr id="50" name="Llamada rectangular redondead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704850"/>
                        </a:xfrm>
                        <a:prstGeom prst="wedgeRoundRectCallout">
                          <a:avLst>
                            <a:gd name="adj1" fmla="val 5693"/>
                            <a:gd name="adj2" fmla="val -132694"/>
                            <a:gd name="adj3"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FACD369" w14:textId="790B281C" w:rsidR="00BD6A4A" w:rsidRPr="00BD6B5C" w:rsidRDefault="00BD6A4A" w:rsidP="000629EE">
                            <w:pPr>
                              <w:jc w:val="center"/>
                              <w:rPr>
                                <w:sz w:val="20"/>
                              </w:rPr>
                            </w:pPr>
                            <w:r w:rsidRPr="00BD6B5C">
                              <w:rPr>
                                <w:b/>
                                <w:sz w:val="20"/>
                              </w:rPr>
                              <w:t>Tenga en cuenta que</w:t>
                            </w:r>
                            <w:r>
                              <w:rPr>
                                <w:b/>
                                <w:sz w:val="20"/>
                              </w:rPr>
                              <w:t xml:space="preserve">: </w:t>
                            </w:r>
                            <w:r w:rsidRPr="00C921BA">
                              <w:rPr>
                                <w:sz w:val="20"/>
                              </w:rPr>
                              <w:t xml:space="preserve">Para la redacción del riesgo, se deben seguir los </w:t>
                            </w:r>
                            <w:proofErr w:type="spellStart"/>
                            <w:r w:rsidRPr="00C921BA">
                              <w:rPr>
                                <w:sz w:val="20"/>
                              </w:rPr>
                              <w:t>tips</w:t>
                            </w:r>
                            <w:proofErr w:type="spellEnd"/>
                            <w:r w:rsidRPr="00C921BA">
                              <w:rPr>
                                <w:sz w:val="20"/>
                              </w:rPr>
                              <w:t xml:space="preserve"> establecidos en la Guía del DAFP (</w:t>
                            </w:r>
                            <w:proofErr w:type="spellStart"/>
                            <w:r w:rsidRPr="00C921BA">
                              <w:rPr>
                                <w:sz w:val="20"/>
                              </w:rPr>
                              <w:t>Pag</w:t>
                            </w:r>
                            <w:proofErr w:type="spellEnd"/>
                            <w:r w:rsidRPr="00C921BA">
                              <w:rPr>
                                <w:sz w:val="20"/>
                              </w:rPr>
                              <w:t>. 27</w:t>
                            </w:r>
                            <w:r>
                              <w:rPr>
                                <w:sz w:val="20"/>
                              </w:rPr>
                              <w:t xml:space="preserve">). </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0271D" id="Llamada rectangular redondeada 55" o:spid="_x0000_s1028" type="#_x0000_t62" style="position:absolute;margin-left:262pt;margin-top:9.7pt;width:123.75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" adj="12030,-17862" fillcolor="#4f81bd [3204]" strokecolor="#243f60 [1604]" strokeweight="1pt">
                <v:path arrowok="t"/>
                <v:textbox inset=".5mm,.5mm,.5mm,.5mm">
                  <w:txbxContent>
                    <w:p w14:paraId="4FACD369" w14:textId="790B281C" w:rsidR="00BD6A4A" w:rsidRPr="00BD6B5C" w:rsidRDefault="00BD6A4A" w:rsidP="000629EE">
                      <w:pPr>
                        <w:jc w:val="center"/>
                        <w:rPr>
                          <w:sz w:val="20"/>
                        </w:rPr>
                      </w:pPr>
                      <w:r w:rsidRPr="00BD6B5C">
                        <w:rPr>
                          <w:b/>
                          <w:sz w:val="20"/>
                        </w:rPr>
                        <w:t>Tenga en cuenta que</w:t>
                      </w:r>
                      <w:r>
                        <w:rPr>
                          <w:b/>
                          <w:sz w:val="20"/>
                        </w:rPr>
                        <w:t xml:space="preserve">: </w:t>
                      </w:r>
                      <w:r w:rsidRPr="00C921BA">
                        <w:rPr>
                          <w:sz w:val="20"/>
                        </w:rPr>
                        <w:t xml:space="preserve">Para la redacción del riesgo, se deben seguir los </w:t>
                      </w:r>
                      <w:proofErr w:type="spellStart"/>
                      <w:r w:rsidRPr="00C921BA">
                        <w:rPr>
                          <w:sz w:val="20"/>
                        </w:rPr>
                        <w:t>tips</w:t>
                      </w:r>
                      <w:proofErr w:type="spellEnd"/>
                      <w:r w:rsidRPr="00C921BA">
                        <w:rPr>
                          <w:sz w:val="20"/>
                        </w:rPr>
                        <w:t xml:space="preserve"> establecidos en la Guía del DAFP (</w:t>
                      </w:r>
                      <w:proofErr w:type="spellStart"/>
                      <w:r w:rsidRPr="00C921BA">
                        <w:rPr>
                          <w:sz w:val="20"/>
                        </w:rPr>
                        <w:t>Pag</w:t>
                      </w:r>
                      <w:proofErr w:type="spellEnd"/>
                      <w:r w:rsidRPr="00C921BA">
                        <w:rPr>
                          <w:sz w:val="20"/>
                        </w:rPr>
                        <w:t>. 27</w:t>
                      </w:r>
                      <w:r>
                        <w:rPr>
                          <w:sz w:val="20"/>
                        </w:rPr>
                        <w:t xml:space="preserve">). </w:t>
                      </w:r>
                    </w:p>
                  </w:txbxContent>
                </v:textbox>
              </v:shape>
            </w:pict>
          </mc:Fallback>
        </mc:AlternateContent>
      </w:r>
    </w:p>
    <w:p w14:paraId="110984F4" w14:textId="0DACA009" w:rsidR="000629EE" w:rsidRPr="00DF4F3F" w:rsidRDefault="000629EE" w:rsidP="000629EE"/>
    <w:p w14:paraId="353E3605" w14:textId="77777777" w:rsidR="000629EE" w:rsidRPr="00DF4F3F" w:rsidRDefault="000629EE" w:rsidP="000629EE"/>
    <w:p w14:paraId="2EAB2C31" w14:textId="77777777" w:rsidR="000629EE" w:rsidRPr="00DF4F3F" w:rsidRDefault="000629EE" w:rsidP="000629EE"/>
    <w:p w14:paraId="77CB2D7D" w14:textId="77777777" w:rsidR="000629EE" w:rsidRPr="00DF4F3F" w:rsidRDefault="000629EE" w:rsidP="000629EE"/>
    <w:p w14:paraId="489CFE82" w14:textId="77777777" w:rsidR="000629EE" w:rsidRPr="00DF4F3F" w:rsidRDefault="000629EE" w:rsidP="000629EE"/>
    <w:p w14:paraId="49DCA2DC" w14:textId="77777777" w:rsidR="000629EE" w:rsidRPr="00DF4F3F" w:rsidRDefault="000629EE" w:rsidP="000629EE"/>
    <w:p w14:paraId="30609F66" w14:textId="77777777" w:rsidR="000629EE" w:rsidRPr="00DF4F3F" w:rsidRDefault="000629EE" w:rsidP="000629EE"/>
    <w:p w14:paraId="05CFDEDB" w14:textId="77777777" w:rsidR="000629EE" w:rsidRPr="00DF4F3F" w:rsidRDefault="000629EE" w:rsidP="000629EE">
      <w:pPr>
        <w:rPr>
          <w:i/>
        </w:rPr>
      </w:pPr>
      <w:r w:rsidRPr="00DF4F3F">
        <w:rPr>
          <w:i/>
        </w:rPr>
        <w:t>Riesgos de corrupción</w:t>
      </w:r>
    </w:p>
    <w:p w14:paraId="323A1E34" w14:textId="77777777" w:rsidR="00914E20" w:rsidRDefault="00914E20" w:rsidP="000629EE">
      <w:pPr>
        <w:jc w:val="both"/>
      </w:pPr>
    </w:p>
    <w:p w14:paraId="12A52006" w14:textId="6252F241" w:rsidR="000629EE" w:rsidRDefault="000629EE" w:rsidP="000629EE">
      <w:pPr>
        <w:jc w:val="both"/>
      </w:pPr>
      <w:r w:rsidRPr="00DF4F3F">
        <w:t>Para la identificación de riesgos de corrupción se deben identificar las posibles situaciones de corrupción que podrían presentarse (causas) y consolidar el(los) riesgo(s) de corrupción que podrían surgir a partir de ellas, verificando que el(los) riesgo(s) consolidados(s) refiera(n) a los siguientes componentes:</w:t>
      </w:r>
    </w:p>
    <w:p w14:paraId="4D139374" w14:textId="14F0104B" w:rsidR="00006601" w:rsidRPr="00DF4F3F" w:rsidRDefault="00006601" w:rsidP="008005D7">
      <w:pPr>
        <w:spacing w:before="209"/>
        <w:ind w:right="-7"/>
        <w:jc w:val="center"/>
        <w:rPr>
          <w:b/>
          <w:i/>
          <w:sz w:val="18"/>
        </w:rPr>
      </w:pPr>
      <w:r w:rsidRPr="00DF4F3F">
        <w:rPr>
          <w:b/>
          <w:i/>
          <w:sz w:val="18"/>
        </w:rPr>
        <w:t xml:space="preserve">Ilustración </w:t>
      </w:r>
      <w:r>
        <w:rPr>
          <w:b/>
          <w:i/>
          <w:sz w:val="18"/>
        </w:rPr>
        <w:t>2.</w:t>
      </w:r>
      <w:r w:rsidRPr="00DF4F3F">
        <w:rPr>
          <w:b/>
          <w:i/>
          <w:sz w:val="18"/>
        </w:rPr>
        <w:t xml:space="preserve"> </w:t>
      </w:r>
      <w:r>
        <w:rPr>
          <w:b/>
          <w:i/>
          <w:sz w:val="18"/>
        </w:rPr>
        <w:t>Componentes del riesgo de corrupción</w:t>
      </w:r>
    </w:p>
    <w:p w14:paraId="60912E03" w14:textId="73B14694" w:rsidR="000629EE" w:rsidRPr="00DF4F3F" w:rsidRDefault="000629EE" w:rsidP="00006601">
      <w:pPr>
        <w:jc w:val="center"/>
      </w:pPr>
      <w:r w:rsidRPr="00DF4F3F">
        <w:rPr>
          <w:b/>
          <w:noProof/>
          <w:sz w:val="28"/>
          <w:lang w:val="es-CO" w:eastAsia="es-CO" w:bidi="ar-SA"/>
        </w:rPr>
        <w:drawing>
          <wp:inline distT="0" distB="0" distL="0" distR="0" wp14:anchorId="687E581D" wp14:editId="108A5D85">
            <wp:extent cx="3123591" cy="2216506"/>
            <wp:effectExtent l="0" t="38100" r="0" b="1079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03EC8B" w14:textId="77777777" w:rsidR="00006601" w:rsidRDefault="00006601" w:rsidP="008005D7">
      <w:pPr>
        <w:spacing w:before="1"/>
        <w:ind w:right="332"/>
        <w:jc w:val="center"/>
        <w:rPr>
          <w:sz w:val="16"/>
        </w:rPr>
      </w:pPr>
      <w:r w:rsidRPr="00DF4F3F">
        <w:rPr>
          <w:sz w:val="16"/>
        </w:rPr>
        <w:t xml:space="preserve">Fuente: </w:t>
      </w:r>
      <w:r>
        <w:rPr>
          <w:sz w:val="16"/>
        </w:rPr>
        <w:t xml:space="preserve">Elaboración propia con base en </w:t>
      </w:r>
      <w:r w:rsidRPr="00DF4F3F">
        <w:rPr>
          <w:sz w:val="16"/>
        </w:rPr>
        <w:t xml:space="preserve">la Guía </w:t>
      </w:r>
      <w:r>
        <w:rPr>
          <w:sz w:val="16"/>
        </w:rPr>
        <w:t>del DAFP. 2018.</w:t>
      </w:r>
    </w:p>
    <w:p w14:paraId="3C9F0CF8" w14:textId="1FBB48DE" w:rsidR="000629EE" w:rsidRDefault="000629EE" w:rsidP="00651179">
      <w:pPr>
        <w:jc w:val="both"/>
      </w:pPr>
    </w:p>
    <w:p w14:paraId="6EE73C5F" w14:textId="77777777" w:rsidR="00006601" w:rsidRPr="00DF4F3F" w:rsidRDefault="00006601" w:rsidP="00651179">
      <w:pPr>
        <w:jc w:val="both"/>
      </w:pPr>
    </w:p>
    <w:p w14:paraId="3CC164CE" w14:textId="77777777" w:rsidR="000629EE" w:rsidRPr="00DF4F3F" w:rsidRDefault="000629EE" w:rsidP="000629EE">
      <w:pPr>
        <w:jc w:val="both"/>
      </w:pPr>
      <w:r w:rsidRPr="00DF4F3F">
        <w:t xml:space="preserve">En caso de que el(los) riesgo(s) descrito(s) contenga(n) los 4 componentes señalados, se deberá proceder a identificar, valorar y formular el plan de tratamiento, siguiendo lo establecido en este manual y en la Guía del DAFP. </w:t>
      </w:r>
    </w:p>
    <w:p w14:paraId="315A34FA" w14:textId="77777777" w:rsidR="00914E20" w:rsidRDefault="00914E20" w:rsidP="000629EE">
      <w:pPr>
        <w:jc w:val="both"/>
      </w:pPr>
    </w:p>
    <w:p w14:paraId="6244FD17" w14:textId="455D8F96" w:rsidR="000629EE" w:rsidRPr="00DF4F3F" w:rsidRDefault="000629EE" w:rsidP="000629EE">
      <w:pPr>
        <w:jc w:val="both"/>
      </w:pPr>
      <w:r w:rsidRPr="00DF4F3F">
        <w:t>Como ayuda para identificar los riesgos de corrupción, en la Guía de la Función Pública (página 32-33), se pueden encontrar algunos ejemplos de procesos, procedimientos o actividades susceptibles de riesgos de corrupción.</w:t>
      </w:r>
    </w:p>
    <w:p w14:paraId="1467F867" w14:textId="77777777" w:rsidR="00914E20" w:rsidRDefault="00914E20" w:rsidP="000629EE">
      <w:pPr>
        <w:jc w:val="both"/>
      </w:pPr>
    </w:p>
    <w:p w14:paraId="0BAE356C" w14:textId="2CC30DE4" w:rsidR="000629EE" w:rsidRDefault="000629EE" w:rsidP="000629EE">
      <w:pPr>
        <w:jc w:val="both"/>
      </w:pPr>
      <w:r w:rsidRPr="00DF4F3F">
        <w:t>Para todos los riesgos identificados, se debe adicionar una descripción del mismo que permita comprender el riesgo en sí mismo, según lo especifica la Guía de la Función Pública (</w:t>
      </w:r>
      <w:proofErr w:type="spellStart"/>
      <w:r w:rsidRPr="00DF4F3F">
        <w:t>págs</w:t>
      </w:r>
      <w:proofErr w:type="spellEnd"/>
      <w:r w:rsidRPr="00DF4F3F">
        <w:t xml:space="preserve"> 30-31).</w:t>
      </w:r>
    </w:p>
    <w:p w14:paraId="51F8BCC4" w14:textId="77777777" w:rsidR="008005D7" w:rsidRPr="00DF4F3F" w:rsidRDefault="008005D7" w:rsidP="000629EE">
      <w:pPr>
        <w:jc w:val="both"/>
      </w:pPr>
    </w:p>
    <w:p w14:paraId="35443073" w14:textId="77777777" w:rsidR="000629EE" w:rsidRPr="00DF4F3F" w:rsidRDefault="000629EE" w:rsidP="000629EE">
      <w:pPr>
        <w:jc w:val="both"/>
      </w:pPr>
      <w:r w:rsidRPr="00DF4F3F">
        <w:t>La identificación de riesgos debe actualizarse anualmente y antes de su publicación debe ser socializado con todos los colaboradores para que participen en su construcción con propuestas y comentarios que permitan mejorar el ejercicio adelantado.</w:t>
      </w:r>
    </w:p>
    <w:p w14:paraId="140378CE" w14:textId="0BCA8765" w:rsidR="000629EE" w:rsidRDefault="000629EE" w:rsidP="00651179">
      <w:pPr>
        <w:jc w:val="both"/>
      </w:pPr>
    </w:p>
    <w:p w14:paraId="5C2F04A5" w14:textId="2835DFA2" w:rsidR="00462F03" w:rsidRPr="00DF4F3F" w:rsidRDefault="00462F03" w:rsidP="001842BA">
      <w:pPr>
        <w:pStyle w:val="Ttulo1"/>
        <w:numPr>
          <w:ilvl w:val="1"/>
          <w:numId w:val="36"/>
        </w:numPr>
        <w:tabs>
          <w:tab w:val="left" w:pos="1129"/>
          <w:tab w:val="left" w:pos="1130"/>
        </w:tabs>
        <w:spacing w:before="101"/>
        <w:ind w:right="332"/>
      </w:pPr>
      <w:bookmarkStart w:id="17" w:name="_Toc34213252"/>
      <w:r>
        <w:t>ETAPA II. VALORACIÓN DEL RIESGO</w:t>
      </w:r>
      <w:bookmarkEnd w:id="17"/>
    </w:p>
    <w:p w14:paraId="73B8E5A9" w14:textId="77777777" w:rsidR="00462F03" w:rsidRPr="00DF4F3F" w:rsidRDefault="00462F03" w:rsidP="00651179">
      <w:pPr>
        <w:jc w:val="both"/>
      </w:pPr>
    </w:p>
    <w:p w14:paraId="4FE2B503" w14:textId="77777777" w:rsidR="000629EE" w:rsidRPr="00DF4F3F" w:rsidRDefault="000629EE" w:rsidP="00DF167C">
      <w:pPr>
        <w:pStyle w:val="Prrafodelista"/>
        <w:widowControl/>
        <w:numPr>
          <w:ilvl w:val="0"/>
          <w:numId w:val="16"/>
        </w:numPr>
        <w:autoSpaceDE/>
        <w:autoSpaceDN/>
        <w:spacing w:after="160" w:line="259" w:lineRule="auto"/>
        <w:contextualSpacing/>
        <w:rPr>
          <w:u w:val="single"/>
        </w:rPr>
      </w:pPr>
      <w:r w:rsidRPr="00DF4F3F">
        <w:rPr>
          <w:u w:val="single"/>
        </w:rPr>
        <w:t>Análisis de riesgos</w:t>
      </w:r>
    </w:p>
    <w:p w14:paraId="47471A97" w14:textId="77777777" w:rsidR="000629EE" w:rsidRPr="00DF4F3F" w:rsidRDefault="000629EE" w:rsidP="000629EE">
      <w:pPr>
        <w:jc w:val="both"/>
      </w:pPr>
      <w:r w:rsidRPr="00DF4F3F">
        <w:t>La valoración del riesgo permite identificar las características del riesgo Inherente al que se encuentra expuesta la entidad con base en el análisis de su probabilidad e impacto, lo cual debe hacerse conforme lo establece la Guía del DAFP (Páginas 37-47). Cabe señalar que la valoración inicial del riesgo se realiza sin considerar que existen medidas de control para el riesgo.</w:t>
      </w:r>
    </w:p>
    <w:p w14:paraId="213A62C5" w14:textId="77777777" w:rsidR="00914E20" w:rsidRDefault="00914E20" w:rsidP="000629EE">
      <w:pPr>
        <w:jc w:val="both"/>
      </w:pPr>
    </w:p>
    <w:p w14:paraId="0DD3FF48" w14:textId="1E27EFA6" w:rsidR="000629EE" w:rsidRPr="00DF4F3F" w:rsidRDefault="000629EE" w:rsidP="000629EE">
      <w:pPr>
        <w:jc w:val="both"/>
      </w:pPr>
      <w:r w:rsidRPr="00DF4F3F">
        <w:t xml:space="preserve">La probabilidad del riesgo se define por la posibilidad de ocurrencia del riesgo y se puede determinar por la frecuencia con la que se ha presentado la situación o la factibilidad de que </w:t>
      </w:r>
      <w:r w:rsidR="00914E20">
        <w:t>é</w:t>
      </w:r>
      <w:r w:rsidRPr="00DF4F3F">
        <w:t xml:space="preserve">sta se presente (para el caso de los riesgos que no se han presentado o no se tiene la información histórica), esto se debe realizar conforme a los criterios de calificación y priorización establecidos en la Guía del DAFP (2018, pág. 39). </w:t>
      </w:r>
    </w:p>
    <w:p w14:paraId="106A77E0" w14:textId="77777777" w:rsidR="00914E20" w:rsidRDefault="00914E20" w:rsidP="000629EE">
      <w:pPr>
        <w:jc w:val="both"/>
      </w:pPr>
    </w:p>
    <w:p w14:paraId="18F51A44" w14:textId="3F9B81CA" w:rsidR="000629EE" w:rsidRDefault="000629EE" w:rsidP="000629EE">
      <w:pPr>
        <w:jc w:val="both"/>
      </w:pPr>
      <w:r w:rsidRPr="00DF4F3F">
        <w:t xml:space="preserve">El impacto de un riesgo se refiere al alcance de las consecuencias que puede ocasionar la materialización del riesgo. Éste se califica de manera diferente para los riesgos de corrupción (Guía del DAFP, pág. 46) y los riesgos estratégicos y de gestión (Guía del DAFP, págs. 40-41), debido a que las consecuencias de su materialización generan efectos diferentes. </w:t>
      </w:r>
    </w:p>
    <w:p w14:paraId="4BCF0882" w14:textId="6086532B" w:rsidR="008005D7" w:rsidRDefault="008005D7" w:rsidP="000629EE">
      <w:pPr>
        <w:jc w:val="both"/>
      </w:pPr>
    </w:p>
    <w:p w14:paraId="1C3180B3" w14:textId="073390BA" w:rsidR="008005D7" w:rsidRPr="00DF4F3F" w:rsidRDefault="003564AA" w:rsidP="000629EE">
      <w:pPr>
        <w:jc w:val="both"/>
      </w:pPr>
      <w:r>
        <w:t>La</w:t>
      </w:r>
      <w:r w:rsidR="008005D7">
        <w:t xml:space="preserve"> clasificación del riesgo inherente, se determina de acuerdo con el cruce entre la probabilidad y el impacto definido para el riesgo ident</w:t>
      </w:r>
      <w:r>
        <w:t>ificado, según el mapa de calor definido en la Guía del DAFP, con lo cual se continua el diligenciamiento del mapa de riesgos, en las columnas probabilidad, impacto y riesgo inherente.</w:t>
      </w:r>
    </w:p>
    <w:p w14:paraId="0DFD6385" w14:textId="77777777" w:rsidR="000629EE" w:rsidRPr="00DF4F3F" w:rsidRDefault="000629EE" w:rsidP="00651179">
      <w:pPr>
        <w:jc w:val="both"/>
      </w:pP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7"/>
        <w:gridCol w:w="1387"/>
        <w:gridCol w:w="1110"/>
        <w:gridCol w:w="1470"/>
        <w:gridCol w:w="964"/>
        <w:gridCol w:w="811"/>
        <w:gridCol w:w="1138"/>
      </w:tblGrid>
      <w:tr w:rsidR="005D2A0C" w:rsidRPr="00DF4F3F" w14:paraId="32214B8B" w14:textId="77777777" w:rsidTr="003564AA">
        <w:trPr>
          <w:trHeight w:val="363"/>
          <w:tblHeader/>
          <w:jc w:val="center"/>
        </w:trPr>
        <w:tc>
          <w:tcPr>
            <w:tcW w:w="1727" w:type="dxa"/>
            <w:shd w:val="clear" w:color="auto" w:fill="auto"/>
            <w:noWrap/>
            <w:vAlign w:val="center"/>
            <w:hideMark/>
          </w:tcPr>
          <w:p w14:paraId="4CDF9D5D"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CAUSAS DEL RIESGO</w:t>
            </w:r>
          </w:p>
        </w:tc>
        <w:tc>
          <w:tcPr>
            <w:tcW w:w="1387" w:type="dxa"/>
            <w:shd w:val="clear" w:color="auto" w:fill="auto"/>
            <w:noWrap/>
            <w:vAlign w:val="center"/>
            <w:hideMark/>
          </w:tcPr>
          <w:p w14:paraId="39A4CD88"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RIESGO</w:t>
            </w:r>
          </w:p>
        </w:tc>
        <w:tc>
          <w:tcPr>
            <w:tcW w:w="1110" w:type="dxa"/>
            <w:shd w:val="clear" w:color="auto" w:fill="auto"/>
            <w:vAlign w:val="center"/>
            <w:hideMark/>
          </w:tcPr>
          <w:p w14:paraId="026D9E98"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CLASE DE RIESGO</w:t>
            </w:r>
          </w:p>
        </w:tc>
        <w:tc>
          <w:tcPr>
            <w:tcW w:w="1470" w:type="dxa"/>
            <w:shd w:val="clear" w:color="auto" w:fill="auto"/>
            <w:vAlign w:val="center"/>
            <w:hideMark/>
          </w:tcPr>
          <w:p w14:paraId="4269EBEF"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CONSECUENCIA DEL RIESGO</w:t>
            </w:r>
          </w:p>
        </w:tc>
        <w:tc>
          <w:tcPr>
            <w:tcW w:w="964" w:type="dxa"/>
            <w:shd w:val="clear" w:color="000000" w:fill="D9D9D9"/>
            <w:vAlign w:val="center"/>
            <w:hideMark/>
          </w:tcPr>
          <w:p w14:paraId="748D0AF0"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PROBA-BILIDAD</w:t>
            </w:r>
          </w:p>
        </w:tc>
        <w:tc>
          <w:tcPr>
            <w:tcW w:w="811" w:type="dxa"/>
            <w:shd w:val="clear" w:color="000000" w:fill="BDD7EE"/>
            <w:vAlign w:val="center"/>
            <w:hideMark/>
          </w:tcPr>
          <w:p w14:paraId="61E9853B"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IMPAC-TO</w:t>
            </w:r>
          </w:p>
        </w:tc>
        <w:tc>
          <w:tcPr>
            <w:tcW w:w="1138" w:type="dxa"/>
            <w:shd w:val="clear" w:color="auto" w:fill="auto"/>
            <w:vAlign w:val="center"/>
            <w:hideMark/>
          </w:tcPr>
          <w:p w14:paraId="56A925F0" w14:textId="77777777" w:rsidR="005D2A0C" w:rsidRPr="00DF4F3F" w:rsidRDefault="005D2A0C"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RIESGO INHERENTE</w:t>
            </w:r>
          </w:p>
        </w:tc>
      </w:tr>
      <w:tr w:rsidR="005D2A0C" w:rsidRPr="00DF4F3F" w14:paraId="68303326" w14:textId="77777777" w:rsidTr="003564AA">
        <w:trPr>
          <w:trHeight w:val="361"/>
          <w:jc w:val="center"/>
        </w:trPr>
        <w:tc>
          <w:tcPr>
            <w:tcW w:w="1727" w:type="dxa"/>
            <w:shd w:val="clear" w:color="auto" w:fill="auto"/>
            <w:vAlign w:val="center"/>
          </w:tcPr>
          <w:p w14:paraId="425BE7CA" w14:textId="77777777" w:rsidR="005D2A0C" w:rsidRPr="00DF4F3F" w:rsidRDefault="005D2A0C" w:rsidP="00E01E28">
            <w:pPr>
              <w:jc w:val="center"/>
              <w:rPr>
                <w:rFonts w:eastAsia="Times New Roman" w:cs="Calibri"/>
                <w:color w:val="000000"/>
                <w:sz w:val="20"/>
                <w:szCs w:val="20"/>
                <w:lang w:eastAsia="es-CO"/>
              </w:rPr>
            </w:pPr>
          </w:p>
        </w:tc>
        <w:tc>
          <w:tcPr>
            <w:tcW w:w="1387" w:type="dxa"/>
            <w:shd w:val="clear" w:color="auto" w:fill="auto"/>
            <w:vAlign w:val="center"/>
          </w:tcPr>
          <w:p w14:paraId="5AD8177C" w14:textId="77777777" w:rsidR="005D2A0C" w:rsidRPr="00DF4F3F" w:rsidRDefault="005D2A0C" w:rsidP="00E01E28">
            <w:pPr>
              <w:rPr>
                <w:rFonts w:eastAsia="Times New Roman" w:cs="Calibri"/>
                <w:b/>
                <w:bCs/>
                <w:color w:val="FF0000"/>
                <w:sz w:val="20"/>
                <w:szCs w:val="20"/>
                <w:lang w:eastAsia="es-CO"/>
              </w:rPr>
            </w:pPr>
          </w:p>
        </w:tc>
        <w:tc>
          <w:tcPr>
            <w:tcW w:w="1110" w:type="dxa"/>
            <w:shd w:val="clear" w:color="auto" w:fill="auto"/>
            <w:vAlign w:val="center"/>
          </w:tcPr>
          <w:p w14:paraId="2F09C77D" w14:textId="77777777" w:rsidR="005D2A0C" w:rsidRPr="00DF4F3F" w:rsidRDefault="005D2A0C" w:rsidP="00E01E28">
            <w:pPr>
              <w:rPr>
                <w:rFonts w:eastAsia="Times New Roman" w:cs="Calibri"/>
                <w:color w:val="000000"/>
                <w:sz w:val="20"/>
                <w:szCs w:val="20"/>
                <w:lang w:eastAsia="es-CO"/>
              </w:rPr>
            </w:pPr>
          </w:p>
        </w:tc>
        <w:tc>
          <w:tcPr>
            <w:tcW w:w="1470" w:type="dxa"/>
            <w:shd w:val="clear" w:color="auto" w:fill="auto"/>
            <w:vAlign w:val="center"/>
          </w:tcPr>
          <w:p w14:paraId="2536DF47" w14:textId="77777777" w:rsidR="005D2A0C" w:rsidRPr="00DF4F3F" w:rsidRDefault="005D2A0C" w:rsidP="00E01E28">
            <w:pPr>
              <w:jc w:val="center"/>
              <w:rPr>
                <w:rFonts w:eastAsia="Times New Roman" w:cs="Calibri"/>
                <w:color w:val="000000"/>
                <w:sz w:val="20"/>
                <w:szCs w:val="20"/>
                <w:lang w:eastAsia="es-CO"/>
              </w:rPr>
            </w:pPr>
          </w:p>
        </w:tc>
        <w:tc>
          <w:tcPr>
            <w:tcW w:w="964" w:type="dxa"/>
            <w:vAlign w:val="center"/>
            <w:hideMark/>
          </w:tcPr>
          <w:p w14:paraId="45206A9A" w14:textId="77777777" w:rsidR="005D2A0C" w:rsidRPr="00DF4F3F" w:rsidRDefault="005D2A0C" w:rsidP="00E01E28">
            <w:pPr>
              <w:rPr>
                <w:rFonts w:eastAsia="Times New Roman" w:cs="Calibri"/>
                <w:b/>
                <w:bCs/>
                <w:color w:val="9C6500"/>
                <w:sz w:val="20"/>
                <w:szCs w:val="20"/>
                <w:lang w:eastAsia="es-CO"/>
              </w:rPr>
            </w:pPr>
          </w:p>
        </w:tc>
        <w:tc>
          <w:tcPr>
            <w:tcW w:w="811" w:type="dxa"/>
            <w:vAlign w:val="center"/>
            <w:hideMark/>
          </w:tcPr>
          <w:p w14:paraId="07A67E8D" w14:textId="77777777" w:rsidR="005D2A0C" w:rsidRPr="00DF4F3F" w:rsidRDefault="005D2A0C" w:rsidP="00E01E28">
            <w:pPr>
              <w:rPr>
                <w:rFonts w:eastAsia="Times New Roman" w:cs="Calibri"/>
                <w:b/>
                <w:bCs/>
                <w:color w:val="9C6500"/>
                <w:sz w:val="20"/>
                <w:szCs w:val="20"/>
                <w:lang w:eastAsia="es-CO"/>
              </w:rPr>
            </w:pPr>
          </w:p>
        </w:tc>
        <w:tc>
          <w:tcPr>
            <w:tcW w:w="1138" w:type="dxa"/>
            <w:vAlign w:val="center"/>
            <w:hideMark/>
          </w:tcPr>
          <w:p w14:paraId="19518A38" w14:textId="77777777" w:rsidR="005D2A0C" w:rsidRPr="00DF4F3F" w:rsidRDefault="005D2A0C" w:rsidP="00E01E28">
            <w:pPr>
              <w:rPr>
                <w:rFonts w:eastAsia="Times New Roman" w:cs="Calibri"/>
                <w:color w:val="000000"/>
                <w:sz w:val="20"/>
                <w:szCs w:val="20"/>
                <w:lang w:eastAsia="es-CO"/>
              </w:rPr>
            </w:pPr>
          </w:p>
        </w:tc>
      </w:tr>
    </w:tbl>
    <w:p w14:paraId="1C272A79" w14:textId="3D5D17F9" w:rsidR="00564D0B" w:rsidRPr="00DF4F3F" w:rsidRDefault="003564AA" w:rsidP="00651179">
      <w:pPr>
        <w:jc w:val="both"/>
      </w:pPr>
      <w:r w:rsidRPr="00DF4F3F">
        <w:rPr>
          <w:noProof/>
          <w:lang w:val="es-CO" w:eastAsia="es-CO" w:bidi="ar-SA"/>
        </w:rPr>
        <mc:AlternateContent>
          <mc:Choice Requires="wps">
            <w:drawing>
              <wp:anchor distT="0" distB="0" distL="114300" distR="114300" simplePos="0" relativeHeight="251697152" behindDoc="0" locked="0" layoutInCell="1" allowOverlap="1" wp14:anchorId="2F12623E" wp14:editId="0649ED75">
                <wp:simplePos x="0" y="0"/>
                <wp:positionH relativeFrom="margin">
                  <wp:posOffset>4298950</wp:posOffset>
                </wp:positionH>
                <wp:positionV relativeFrom="paragraph">
                  <wp:posOffset>102235</wp:posOffset>
                </wp:positionV>
                <wp:extent cx="1770380" cy="752475"/>
                <wp:effectExtent l="0" t="114300" r="20320" b="28575"/>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0380" cy="752475"/>
                        </a:xfrm>
                        <a:prstGeom prst="wedgeRoundRectCallout">
                          <a:avLst>
                            <a:gd name="adj1" fmla="val 23337"/>
                            <a:gd name="adj2" fmla="val -64354"/>
                            <a:gd name="adj3"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660DCB37" w14:textId="77777777" w:rsidR="00BD6A4A" w:rsidRPr="00564D0B" w:rsidRDefault="00BD6A4A" w:rsidP="00564D0B">
                            <w:pPr>
                              <w:jc w:val="center"/>
                              <w:rPr>
                                <w:sz w:val="18"/>
                                <w:szCs w:val="18"/>
                              </w:rPr>
                            </w:pPr>
                            <w:r w:rsidRPr="00564D0B">
                              <w:rPr>
                                <w:b/>
                                <w:sz w:val="18"/>
                                <w:szCs w:val="18"/>
                              </w:rPr>
                              <w:t xml:space="preserve">Recuerde que: </w:t>
                            </w:r>
                            <w:r w:rsidRPr="00564D0B">
                              <w:rPr>
                                <w:sz w:val="18"/>
                                <w:szCs w:val="18"/>
                              </w:rPr>
                              <w:t xml:space="preserve">La zona de riesgo resulta del producto de la probabilidad e impacto del riesgo y se determina según su ubicación en el mapa de calor mostrado a continuación. </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2623E" id="AutoShape 12" o:spid="_x0000_s1029" type="#_x0000_t62" style="position:absolute;left:0;text-align:left;margin-left:338.5pt;margin-top:8.05pt;width:139.4pt;height:5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" adj="15841,-3100" fillcolor="#4f81bd [3204]" strokecolor="#243f60 [1604]" strokeweight="1pt">
                <v:path arrowok="t"/>
                <v:textbox inset=".5mm,.5mm,.5mm,.5mm">
                  <w:txbxContent>
                    <w:p w14:paraId="660DCB37" w14:textId="77777777" w:rsidR="00BD6A4A" w:rsidRPr="00564D0B" w:rsidRDefault="00BD6A4A" w:rsidP="00564D0B">
                      <w:pPr>
                        <w:jc w:val="center"/>
                        <w:rPr>
                          <w:sz w:val="18"/>
                          <w:szCs w:val="18"/>
                        </w:rPr>
                      </w:pPr>
                      <w:r w:rsidRPr="00564D0B">
                        <w:rPr>
                          <w:b/>
                          <w:sz w:val="18"/>
                          <w:szCs w:val="18"/>
                        </w:rPr>
                        <w:t xml:space="preserve">Recuerde que: </w:t>
                      </w:r>
                      <w:r w:rsidRPr="00564D0B">
                        <w:rPr>
                          <w:sz w:val="18"/>
                          <w:szCs w:val="18"/>
                        </w:rPr>
                        <w:t xml:space="preserve">La zona de riesgo resulta del producto de la probabilidad e impacto del riesgo y se determina según su ubicación en el mapa de calor mostrado a continuación. </w:t>
                      </w:r>
                    </w:p>
                  </w:txbxContent>
                </v:textbox>
                <w10:wrap anchorx="margin"/>
              </v:shape>
            </w:pict>
          </mc:Fallback>
        </mc:AlternateContent>
      </w:r>
      <w:r w:rsidR="008005D7" w:rsidRPr="00DF4F3F">
        <w:rPr>
          <w:noProof/>
          <w:lang w:val="es-CO" w:eastAsia="es-CO" w:bidi="ar-SA"/>
        </w:rPr>
        <mc:AlternateContent>
          <mc:Choice Requires="wps">
            <w:drawing>
              <wp:anchor distT="0" distB="0" distL="114300" distR="114300" simplePos="0" relativeHeight="251696128" behindDoc="0" locked="0" layoutInCell="1" allowOverlap="1" wp14:anchorId="7AC01636" wp14:editId="376D8AD7">
                <wp:simplePos x="0" y="0"/>
                <wp:positionH relativeFrom="margin">
                  <wp:posOffset>574675</wp:posOffset>
                </wp:positionH>
                <wp:positionV relativeFrom="paragraph">
                  <wp:posOffset>53340</wp:posOffset>
                </wp:positionV>
                <wp:extent cx="2486660" cy="809625"/>
                <wp:effectExtent l="0" t="114300" r="27940" b="28575"/>
                <wp:wrapNone/>
                <wp:docPr id="42" name="Llamada rectangular redondeada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60" cy="809625"/>
                        </a:xfrm>
                        <a:prstGeom prst="wedgeRoundRectCallout">
                          <a:avLst>
                            <a:gd name="adj1" fmla="val -30590"/>
                            <a:gd name="adj2" fmla="val -62246"/>
                            <a:gd name="adj3"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76A35E3" w14:textId="77777777" w:rsidR="00BD6A4A" w:rsidRPr="00564D0B" w:rsidRDefault="00BD6A4A" w:rsidP="00564D0B">
                            <w:pPr>
                              <w:jc w:val="center"/>
                              <w:rPr>
                                <w:sz w:val="18"/>
                                <w:szCs w:val="18"/>
                              </w:rPr>
                            </w:pPr>
                            <w:r w:rsidRPr="00564D0B">
                              <w:rPr>
                                <w:b/>
                                <w:sz w:val="18"/>
                                <w:szCs w:val="18"/>
                              </w:rPr>
                              <w:t xml:space="preserve">Tenga en cuenta que: </w:t>
                            </w:r>
                            <w:r w:rsidRPr="00564D0B">
                              <w:rPr>
                                <w:sz w:val="18"/>
                                <w:szCs w:val="18"/>
                              </w:rPr>
                              <w:t>En el análisis de probabilidad e impacto, se suelen identificar causas adicionales, por tanto, se deben revisar, complementar o modificar las causas identificadas inicialmente y, como consecuencia, ajustar las amenazas y debilidades a que haya lugar.</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01636" id="Llamada rectangular redondeada 56" o:spid="_x0000_s1030" type="#_x0000_t62" style="position:absolute;left:0;text-align:left;margin-left:45.25pt;margin-top:4.2pt;width:195.8pt;height:6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" adj="4193,-2645" fillcolor="#4f81bd [3204]" strokecolor="#243f60 [1604]" strokeweight="1pt">
                <v:path arrowok="t"/>
                <v:textbox inset=".5mm,.5mm,.5mm,.5mm">
                  <w:txbxContent>
                    <w:p w14:paraId="376A35E3" w14:textId="77777777" w:rsidR="00BD6A4A" w:rsidRPr="00564D0B" w:rsidRDefault="00BD6A4A" w:rsidP="00564D0B">
                      <w:pPr>
                        <w:jc w:val="center"/>
                        <w:rPr>
                          <w:sz w:val="18"/>
                          <w:szCs w:val="18"/>
                        </w:rPr>
                      </w:pPr>
                      <w:r w:rsidRPr="00564D0B">
                        <w:rPr>
                          <w:b/>
                          <w:sz w:val="18"/>
                          <w:szCs w:val="18"/>
                        </w:rPr>
                        <w:t xml:space="preserve">Tenga en cuenta que: </w:t>
                      </w:r>
                      <w:r w:rsidRPr="00564D0B">
                        <w:rPr>
                          <w:sz w:val="18"/>
                          <w:szCs w:val="18"/>
                        </w:rPr>
                        <w:t>En el análisis de probabilidad e impacto, se suelen identificar causas adicionales, por tanto, se deben revisar, complementar o modificar las causas identificadas inicialmente y, como consecuencia, ajustar las amenazas y debilidades a que haya lugar.</w:t>
                      </w:r>
                    </w:p>
                  </w:txbxContent>
                </v:textbox>
                <w10:wrap anchorx="margin"/>
              </v:shape>
            </w:pict>
          </mc:Fallback>
        </mc:AlternateContent>
      </w:r>
    </w:p>
    <w:p w14:paraId="25952C7D" w14:textId="14DF1364" w:rsidR="000629EE" w:rsidRPr="00DF4F3F" w:rsidRDefault="000629EE" w:rsidP="00651179">
      <w:pPr>
        <w:jc w:val="both"/>
      </w:pPr>
    </w:p>
    <w:p w14:paraId="66D88AA7" w14:textId="77777777" w:rsidR="002803F8" w:rsidRPr="00DF4F3F" w:rsidRDefault="002803F8" w:rsidP="00651179">
      <w:pPr>
        <w:jc w:val="both"/>
      </w:pPr>
    </w:p>
    <w:p w14:paraId="1C4C214E" w14:textId="77777777" w:rsidR="00564D0B" w:rsidRPr="00DF4F3F" w:rsidRDefault="00564D0B" w:rsidP="00651179">
      <w:pPr>
        <w:jc w:val="both"/>
      </w:pPr>
    </w:p>
    <w:p w14:paraId="2FA671BF" w14:textId="77777777" w:rsidR="00564D0B" w:rsidRPr="00DF4F3F" w:rsidRDefault="00564D0B" w:rsidP="00651179">
      <w:pPr>
        <w:jc w:val="both"/>
      </w:pPr>
    </w:p>
    <w:p w14:paraId="1F668002" w14:textId="77777777" w:rsidR="00564D0B" w:rsidRPr="00DF4F3F" w:rsidRDefault="00564D0B" w:rsidP="00651179">
      <w:pPr>
        <w:jc w:val="both"/>
      </w:pPr>
    </w:p>
    <w:tbl>
      <w:tblPr>
        <w:tblW w:w="7655" w:type="dxa"/>
        <w:jc w:val="center"/>
        <w:tblCellMar>
          <w:left w:w="70" w:type="dxa"/>
          <w:right w:w="70" w:type="dxa"/>
        </w:tblCellMar>
        <w:tblLook w:val="04A0" w:firstRow="1" w:lastRow="0" w:firstColumn="1" w:lastColumn="0" w:noHBand="0" w:noVBand="1"/>
      </w:tblPr>
      <w:tblGrid>
        <w:gridCol w:w="424"/>
        <w:gridCol w:w="1548"/>
        <w:gridCol w:w="1191"/>
        <w:gridCol w:w="1090"/>
        <w:gridCol w:w="1134"/>
        <w:gridCol w:w="1134"/>
        <w:gridCol w:w="1134"/>
      </w:tblGrid>
      <w:tr w:rsidR="00564D0B" w:rsidRPr="00DF4F3F" w14:paraId="3123666D" w14:textId="77777777" w:rsidTr="00E01E28">
        <w:trPr>
          <w:trHeight w:val="381"/>
          <w:jc w:val="center"/>
        </w:trPr>
        <w:tc>
          <w:tcPr>
            <w:tcW w:w="424" w:type="dxa"/>
            <w:tcBorders>
              <w:bottom w:val="single" w:sz="4" w:space="0" w:color="auto"/>
            </w:tcBorders>
            <w:shd w:val="clear" w:color="auto" w:fill="auto"/>
            <w:textDirection w:val="btLr"/>
            <w:vAlign w:val="center"/>
          </w:tcPr>
          <w:p w14:paraId="3A499B7A" w14:textId="77777777" w:rsidR="00564D0B" w:rsidRPr="00DF4F3F" w:rsidRDefault="00564D0B" w:rsidP="00E01E28">
            <w:pPr>
              <w:jc w:val="center"/>
              <w:rPr>
                <w:rFonts w:eastAsia="Times New Roman" w:cs="Arial"/>
                <w:b/>
                <w:bCs/>
                <w:sz w:val="18"/>
                <w:szCs w:val="18"/>
              </w:rPr>
            </w:pPr>
          </w:p>
        </w:tc>
        <w:tc>
          <w:tcPr>
            <w:tcW w:w="1548" w:type="dxa"/>
            <w:tcBorders>
              <w:bottom w:val="single" w:sz="4" w:space="0" w:color="auto"/>
              <w:right w:val="single" w:sz="4" w:space="0" w:color="auto"/>
            </w:tcBorders>
            <w:shd w:val="clear" w:color="auto" w:fill="auto"/>
            <w:vAlign w:val="center"/>
          </w:tcPr>
          <w:p w14:paraId="34DE6D7D" w14:textId="6179ED25" w:rsidR="00564D0B" w:rsidRPr="00DF4F3F" w:rsidRDefault="00564D0B" w:rsidP="00E01E28">
            <w:pPr>
              <w:rPr>
                <w:rFonts w:eastAsia="Times New Roman" w:cs="Arial"/>
                <w:sz w:val="18"/>
                <w:szCs w:val="18"/>
              </w:rPr>
            </w:pPr>
          </w:p>
        </w:tc>
        <w:tc>
          <w:tcPr>
            <w:tcW w:w="5683"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B29E7" w14:textId="77777777" w:rsidR="00564D0B" w:rsidRPr="00DF4F3F" w:rsidRDefault="00564D0B" w:rsidP="00E01E28">
            <w:pPr>
              <w:jc w:val="center"/>
              <w:rPr>
                <w:rFonts w:eastAsia="Times New Roman" w:cs="Arial"/>
                <w:b/>
                <w:sz w:val="18"/>
                <w:szCs w:val="18"/>
              </w:rPr>
            </w:pPr>
            <w:r w:rsidRPr="00DF4F3F">
              <w:rPr>
                <w:rFonts w:eastAsia="Times New Roman" w:cs="Arial"/>
                <w:b/>
                <w:sz w:val="18"/>
                <w:szCs w:val="18"/>
              </w:rPr>
              <w:t>ZONA DE RIESGO RESULTANTE</w:t>
            </w:r>
          </w:p>
        </w:tc>
      </w:tr>
      <w:tr w:rsidR="00564D0B" w:rsidRPr="00DF4F3F" w14:paraId="2A0AE896" w14:textId="77777777" w:rsidTr="00E01E28">
        <w:trPr>
          <w:trHeight w:val="20"/>
          <w:jc w:val="center"/>
        </w:trPr>
        <w:tc>
          <w:tcPr>
            <w:tcW w:w="42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361D1F77" w14:textId="77777777" w:rsidR="00564D0B" w:rsidRPr="00DF4F3F" w:rsidRDefault="00564D0B" w:rsidP="00E01E28">
            <w:pPr>
              <w:jc w:val="center"/>
              <w:rPr>
                <w:rFonts w:eastAsia="Times New Roman" w:cs="Arial"/>
                <w:sz w:val="18"/>
                <w:szCs w:val="18"/>
              </w:rPr>
            </w:pPr>
            <w:r w:rsidRPr="00DF4F3F">
              <w:rPr>
                <w:rFonts w:eastAsia="Times New Roman" w:cs="Arial"/>
                <w:b/>
                <w:bCs/>
                <w:sz w:val="18"/>
                <w:szCs w:val="18"/>
              </w:rPr>
              <w:t>PROBABILIDAD</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64CF718" w14:textId="77777777" w:rsidR="00564D0B" w:rsidRPr="00DF4F3F" w:rsidRDefault="00564D0B" w:rsidP="00E01E28">
            <w:pPr>
              <w:rPr>
                <w:rFonts w:eastAsia="Times New Roman" w:cs="Arial"/>
                <w:sz w:val="18"/>
                <w:szCs w:val="18"/>
              </w:rPr>
            </w:pPr>
            <w:r w:rsidRPr="00DF4F3F">
              <w:rPr>
                <w:rFonts w:eastAsia="Times New Roman" w:cs="Arial"/>
                <w:sz w:val="18"/>
                <w:szCs w:val="18"/>
              </w:rPr>
              <w:t>Casi Seguro (5)</w:t>
            </w:r>
          </w:p>
        </w:tc>
        <w:tc>
          <w:tcPr>
            <w:tcW w:w="1191"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21B0058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78D19DA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(5)</w:t>
            </w:r>
          </w:p>
        </w:tc>
        <w:tc>
          <w:tcPr>
            <w:tcW w:w="1090" w:type="dxa"/>
            <w:tcBorders>
              <w:top w:val="single" w:sz="4" w:space="0" w:color="auto"/>
              <w:left w:val="nil"/>
              <w:bottom w:val="single" w:sz="4" w:space="0" w:color="auto"/>
              <w:right w:val="single" w:sz="4" w:space="0" w:color="auto"/>
            </w:tcBorders>
            <w:shd w:val="clear" w:color="auto" w:fill="FF6600"/>
            <w:vAlign w:val="center"/>
            <w:hideMark/>
          </w:tcPr>
          <w:p w14:paraId="1C9B038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01E38B3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c>
          <w:tcPr>
            <w:tcW w:w="1134" w:type="dxa"/>
            <w:tcBorders>
              <w:top w:val="single" w:sz="4" w:space="0" w:color="auto"/>
              <w:left w:val="nil"/>
              <w:bottom w:val="single" w:sz="4" w:space="0" w:color="auto"/>
              <w:right w:val="single" w:sz="4" w:space="0" w:color="auto"/>
            </w:tcBorders>
            <w:shd w:val="clear" w:color="auto" w:fill="FF0000"/>
            <w:vAlign w:val="center"/>
            <w:hideMark/>
          </w:tcPr>
          <w:p w14:paraId="115FAA4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1E14003F" w14:textId="77777777" w:rsidR="00564D0B" w:rsidRPr="00DF4F3F" w:rsidRDefault="00564D0B" w:rsidP="00E01E28">
            <w:pPr>
              <w:jc w:val="center"/>
              <w:rPr>
                <w:rFonts w:eastAsia="Times New Roman" w:cs="Arial"/>
                <w:sz w:val="18"/>
                <w:szCs w:val="18"/>
              </w:rPr>
            </w:pPr>
            <w:r w:rsidRPr="00DF4F3F">
              <w:rPr>
                <w:rFonts w:eastAsia="Times New Roman" w:cs="Arial"/>
                <w:noProof/>
                <w:sz w:val="18"/>
                <w:szCs w:val="18"/>
                <w:lang w:val="es-CO" w:eastAsia="es-CO" w:bidi="ar-SA"/>
              </w:rPr>
              <mc:AlternateContent>
                <mc:Choice Requires="wps">
                  <w:drawing>
                    <wp:anchor distT="0" distB="0" distL="114300" distR="114300" simplePos="0" relativeHeight="251699200" behindDoc="0" locked="0" layoutInCell="1" allowOverlap="1" wp14:anchorId="60807061" wp14:editId="3A642283">
                      <wp:simplePos x="0" y="0"/>
                      <wp:positionH relativeFrom="column">
                        <wp:posOffset>603885</wp:posOffset>
                      </wp:positionH>
                      <wp:positionV relativeFrom="paragraph">
                        <wp:posOffset>107315</wp:posOffset>
                      </wp:positionV>
                      <wp:extent cx="876300" cy="352425"/>
                      <wp:effectExtent l="32385" t="40640" r="34290" b="35560"/>
                      <wp:wrapNone/>
                      <wp:docPr id="4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52425"/>
                              </a:xfrm>
                              <a:prstGeom prst="ellipse">
                                <a:avLst/>
                              </a:prstGeom>
                              <a:noFill/>
                              <a:ln w="63500" cmpd="thickThin">
                                <a:solidFill>
                                  <a:schemeClr val="accent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2110FDF8" id="Oval 17" o:spid="_x0000_s1026" style="position:absolute;margin-left:47.55pt;margin-top:8.45pt;width:69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" filled="f" fillcolor="white [3201]" strokecolor="#4f81bd [3204]" strokeweight="5pt">
                      <v:stroke linestyle="thickThin"/>
                      <v:shadow color="#868686"/>
                    </v:oval>
                  </w:pict>
                </mc:Fallback>
              </mc:AlternateContent>
            </w:r>
            <w:r w:rsidRPr="00DF4F3F">
              <w:rPr>
                <w:rFonts w:eastAsia="Times New Roman" w:cs="Arial"/>
                <w:sz w:val="18"/>
                <w:szCs w:val="18"/>
              </w:rPr>
              <w:t>(15)</w:t>
            </w:r>
          </w:p>
        </w:tc>
        <w:tc>
          <w:tcPr>
            <w:tcW w:w="1134" w:type="dxa"/>
            <w:tcBorders>
              <w:top w:val="single" w:sz="4" w:space="0" w:color="auto"/>
              <w:left w:val="nil"/>
              <w:bottom w:val="single" w:sz="4" w:space="0" w:color="auto"/>
              <w:right w:val="single" w:sz="4" w:space="0" w:color="auto"/>
            </w:tcBorders>
            <w:shd w:val="clear" w:color="auto" w:fill="FF0000"/>
            <w:vAlign w:val="center"/>
            <w:hideMark/>
          </w:tcPr>
          <w:p w14:paraId="005A3FF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2153A5D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c>
          <w:tcPr>
            <w:tcW w:w="1134" w:type="dxa"/>
            <w:tcBorders>
              <w:top w:val="single" w:sz="4" w:space="0" w:color="auto"/>
              <w:left w:val="nil"/>
              <w:bottom w:val="single" w:sz="4" w:space="0" w:color="auto"/>
              <w:right w:val="single" w:sz="4" w:space="0" w:color="auto"/>
            </w:tcBorders>
            <w:shd w:val="clear" w:color="auto" w:fill="FF0000"/>
            <w:vAlign w:val="center"/>
            <w:hideMark/>
          </w:tcPr>
          <w:p w14:paraId="210EFAA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56B2F26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(25)</w:t>
            </w:r>
          </w:p>
        </w:tc>
      </w:tr>
      <w:tr w:rsidR="00564D0B" w:rsidRPr="00DF4F3F" w14:paraId="1EE6089A"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8983AD"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598D8519" w14:textId="77777777" w:rsidR="00564D0B" w:rsidRPr="00DF4F3F" w:rsidRDefault="00564D0B" w:rsidP="00E01E28">
            <w:pPr>
              <w:rPr>
                <w:rFonts w:eastAsia="Times New Roman" w:cs="Arial"/>
                <w:sz w:val="18"/>
                <w:szCs w:val="18"/>
              </w:rPr>
            </w:pPr>
            <w:r w:rsidRPr="00DF4F3F">
              <w:rPr>
                <w:rFonts w:eastAsia="Times New Roman" w:cs="Arial"/>
                <w:sz w:val="18"/>
                <w:szCs w:val="18"/>
              </w:rPr>
              <w:t>Probable (4)</w:t>
            </w:r>
          </w:p>
        </w:tc>
        <w:tc>
          <w:tcPr>
            <w:tcW w:w="1191" w:type="dxa"/>
            <w:tcBorders>
              <w:top w:val="nil"/>
              <w:left w:val="single" w:sz="4" w:space="0" w:color="auto"/>
              <w:bottom w:val="single" w:sz="4" w:space="0" w:color="auto"/>
              <w:right w:val="single" w:sz="4" w:space="0" w:color="auto"/>
            </w:tcBorders>
            <w:shd w:val="clear" w:color="auto" w:fill="FFFF00"/>
            <w:vAlign w:val="center"/>
            <w:hideMark/>
          </w:tcPr>
          <w:p w14:paraId="2537F6A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6EFE7E6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090" w:type="dxa"/>
            <w:tcBorders>
              <w:top w:val="nil"/>
              <w:left w:val="nil"/>
              <w:bottom w:val="single" w:sz="4" w:space="0" w:color="auto"/>
              <w:right w:val="single" w:sz="4" w:space="0" w:color="auto"/>
            </w:tcBorders>
            <w:shd w:val="clear" w:color="auto" w:fill="FF6600"/>
            <w:vAlign w:val="center"/>
            <w:hideMark/>
          </w:tcPr>
          <w:p w14:paraId="3444C49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4D366FC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(8)</w:t>
            </w:r>
          </w:p>
        </w:tc>
        <w:tc>
          <w:tcPr>
            <w:tcW w:w="1134" w:type="dxa"/>
            <w:tcBorders>
              <w:top w:val="nil"/>
              <w:left w:val="nil"/>
              <w:bottom w:val="single" w:sz="4" w:space="0" w:color="auto"/>
              <w:right w:val="single" w:sz="4" w:space="0" w:color="auto"/>
            </w:tcBorders>
            <w:shd w:val="clear" w:color="auto" w:fill="FF6600"/>
            <w:vAlign w:val="center"/>
            <w:hideMark/>
          </w:tcPr>
          <w:p w14:paraId="3C6A20F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4E7FAC7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(12)</w:t>
            </w:r>
          </w:p>
        </w:tc>
        <w:tc>
          <w:tcPr>
            <w:tcW w:w="1134" w:type="dxa"/>
            <w:tcBorders>
              <w:top w:val="nil"/>
              <w:left w:val="nil"/>
              <w:bottom w:val="single" w:sz="4" w:space="0" w:color="auto"/>
              <w:right w:val="single" w:sz="4" w:space="0" w:color="auto"/>
            </w:tcBorders>
            <w:shd w:val="clear" w:color="auto" w:fill="FF0000"/>
            <w:vAlign w:val="center"/>
            <w:hideMark/>
          </w:tcPr>
          <w:p w14:paraId="13088AC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49BFDE1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(16)</w:t>
            </w:r>
          </w:p>
        </w:tc>
        <w:tc>
          <w:tcPr>
            <w:tcW w:w="1134" w:type="dxa"/>
            <w:tcBorders>
              <w:top w:val="nil"/>
              <w:left w:val="nil"/>
              <w:bottom w:val="single" w:sz="4" w:space="0" w:color="auto"/>
              <w:right w:val="single" w:sz="4" w:space="0" w:color="auto"/>
            </w:tcBorders>
            <w:shd w:val="clear" w:color="auto" w:fill="FF0000"/>
            <w:vAlign w:val="center"/>
            <w:hideMark/>
          </w:tcPr>
          <w:p w14:paraId="60B6DE6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627E35E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r>
      <w:tr w:rsidR="00564D0B" w:rsidRPr="00DF4F3F" w14:paraId="0C92713E"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E4CC31"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597A623E" w14:textId="77777777" w:rsidR="00564D0B" w:rsidRPr="00DF4F3F" w:rsidRDefault="00564D0B" w:rsidP="00E01E28">
            <w:pPr>
              <w:rPr>
                <w:rFonts w:eastAsia="Times New Roman" w:cs="Arial"/>
                <w:sz w:val="18"/>
                <w:szCs w:val="18"/>
              </w:rPr>
            </w:pPr>
            <w:r w:rsidRPr="00DF4F3F">
              <w:rPr>
                <w:rFonts w:eastAsia="Times New Roman" w:cs="Arial"/>
                <w:sz w:val="18"/>
                <w:szCs w:val="18"/>
              </w:rPr>
              <w:t>Posible (3)</w:t>
            </w:r>
          </w:p>
        </w:tc>
        <w:tc>
          <w:tcPr>
            <w:tcW w:w="1191" w:type="dxa"/>
            <w:tcBorders>
              <w:top w:val="nil"/>
              <w:left w:val="single" w:sz="4" w:space="0" w:color="auto"/>
              <w:bottom w:val="single" w:sz="4" w:space="0" w:color="auto"/>
              <w:right w:val="single" w:sz="4" w:space="0" w:color="auto"/>
            </w:tcBorders>
            <w:shd w:val="clear" w:color="auto" w:fill="92D050"/>
            <w:vAlign w:val="center"/>
            <w:hideMark/>
          </w:tcPr>
          <w:p w14:paraId="4717DAD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7933164F"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(3)</w:t>
            </w:r>
          </w:p>
        </w:tc>
        <w:tc>
          <w:tcPr>
            <w:tcW w:w="1090" w:type="dxa"/>
            <w:tcBorders>
              <w:top w:val="nil"/>
              <w:left w:val="nil"/>
              <w:bottom w:val="single" w:sz="4" w:space="0" w:color="auto"/>
              <w:right w:val="single" w:sz="4" w:space="0" w:color="auto"/>
            </w:tcBorders>
            <w:shd w:val="clear" w:color="auto" w:fill="FFFF00"/>
            <w:vAlign w:val="center"/>
            <w:hideMark/>
          </w:tcPr>
          <w:p w14:paraId="37EBDB5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6E4AA88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(6)</w:t>
            </w:r>
          </w:p>
        </w:tc>
        <w:tc>
          <w:tcPr>
            <w:tcW w:w="1134" w:type="dxa"/>
            <w:tcBorders>
              <w:top w:val="nil"/>
              <w:left w:val="nil"/>
              <w:bottom w:val="single" w:sz="4" w:space="0" w:color="auto"/>
              <w:right w:val="single" w:sz="4" w:space="0" w:color="auto"/>
            </w:tcBorders>
            <w:shd w:val="clear" w:color="auto" w:fill="FF6600"/>
            <w:vAlign w:val="center"/>
            <w:hideMark/>
          </w:tcPr>
          <w:p w14:paraId="4130B3B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046B377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(9)</w:t>
            </w:r>
          </w:p>
        </w:tc>
        <w:tc>
          <w:tcPr>
            <w:tcW w:w="1134" w:type="dxa"/>
            <w:tcBorders>
              <w:top w:val="nil"/>
              <w:left w:val="nil"/>
              <w:bottom w:val="single" w:sz="4" w:space="0" w:color="auto"/>
              <w:right w:val="single" w:sz="4" w:space="0" w:color="auto"/>
            </w:tcBorders>
            <w:shd w:val="clear" w:color="auto" w:fill="FF0000"/>
            <w:vAlign w:val="center"/>
            <w:hideMark/>
          </w:tcPr>
          <w:p w14:paraId="203ABA3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0807043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(12)</w:t>
            </w:r>
          </w:p>
        </w:tc>
        <w:tc>
          <w:tcPr>
            <w:tcW w:w="1134" w:type="dxa"/>
            <w:tcBorders>
              <w:top w:val="nil"/>
              <w:left w:val="nil"/>
              <w:bottom w:val="single" w:sz="4" w:space="0" w:color="auto"/>
              <w:right w:val="single" w:sz="4" w:space="0" w:color="auto"/>
            </w:tcBorders>
            <w:shd w:val="clear" w:color="auto" w:fill="FF0000"/>
            <w:vAlign w:val="center"/>
            <w:hideMark/>
          </w:tcPr>
          <w:p w14:paraId="103852FF"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5BD4C4E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(15)</w:t>
            </w:r>
          </w:p>
        </w:tc>
      </w:tr>
      <w:tr w:rsidR="00564D0B" w:rsidRPr="00DF4F3F" w14:paraId="49B83438"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0F0826"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00B89597" w14:textId="77777777" w:rsidR="00564D0B" w:rsidRPr="00DF4F3F" w:rsidRDefault="00564D0B" w:rsidP="00E01E28">
            <w:pPr>
              <w:rPr>
                <w:rFonts w:eastAsia="Times New Roman" w:cs="Arial"/>
                <w:sz w:val="18"/>
                <w:szCs w:val="18"/>
              </w:rPr>
            </w:pPr>
            <w:r w:rsidRPr="00DF4F3F">
              <w:rPr>
                <w:rFonts w:eastAsia="Times New Roman" w:cs="Arial"/>
                <w:sz w:val="18"/>
                <w:szCs w:val="18"/>
              </w:rPr>
              <w:t>Improbable (2)</w:t>
            </w:r>
          </w:p>
        </w:tc>
        <w:tc>
          <w:tcPr>
            <w:tcW w:w="1191" w:type="dxa"/>
            <w:tcBorders>
              <w:top w:val="nil"/>
              <w:left w:val="single" w:sz="4" w:space="0" w:color="auto"/>
              <w:bottom w:val="single" w:sz="4" w:space="0" w:color="auto"/>
              <w:right w:val="single" w:sz="4" w:space="0" w:color="auto"/>
            </w:tcBorders>
            <w:shd w:val="clear" w:color="auto" w:fill="92D050"/>
            <w:vAlign w:val="center"/>
            <w:hideMark/>
          </w:tcPr>
          <w:p w14:paraId="444F780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37BC8AE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w:t>
            </w:r>
          </w:p>
        </w:tc>
        <w:tc>
          <w:tcPr>
            <w:tcW w:w="1090" w:type="dxa"/>
            <w:tcBorders>
              <w:top w:val="nil"/>
              <w:left w:val="nil"/>
              <w:bottom w:val="single" w:sz="4" w:space="0" w:color="auto"/>
              <w:right w:val="single" w:sz="4" w:space="0" w:color="auto"/>
            </w:tcBorders>
            <w:shd w:val="clear" w:color="auto" w:fill="92D050"/>
            <w:vAlign w:val="center"/>
            <w:hideMark/>
          </w:tcPr>
          <w:p w14:paraId="57295D2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68E701C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FFFF00"/>
            <w:vAlign w:val="center"/>
            <w:hideMark/>
          </w:tcPr>
          <w:p w14:paraId="013BDEA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70D9585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(6)</w:t>
            </w:r>
          </w:p>
        </w:tc>
        <w:tc>
          <w:tcPr>
            <w:tcW w:w="1134" w:type="dxa"/>
            <w:tcBorders>
              <w:top w:val="nil"/>
              <w:left w:val="nil"/>
              <w:bottom w:val="single" w:sz="4" w:space="0" w:color="auto"/>
              <w:right w:val="single" w:sz="4" w:space="0" w:color="auto"/>
            </w:tcBorders>
            <w:shd w:val="clear" w:color="auto" w:fill="FF6600"/>
            <w:vAlign w:val="center"/>
            <w:hideMark/>
          </w:tcPr>
          <w:p w14:paraId="5D1F4A9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147C61D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(8)</w:t>
            </w:r>
          </w:p>
        </w:tc>
        <w:tc>
          <w:tcPr>
            <w:tcW w:w="1134" w:type="dxa"/>
            <w:tcBorders>
              <w:top w:val="nil"/>
              <w:left w:val="nil"/>
              <w:bottom w:val="single" w:sz="4" w:space="0" w:color="auto"/>
              <w:right w:val="single" w:sz="4" w:space="0" w:color="auto"/>
            </w:tcBorders>
            <w:shd w:val="clear" w:color="auto" w:fill="FF0000"/>
            <w:vAlign w:val="center"/>
            <w:hideMark/>
          </w:tcPr>
          <w:p w14:paraId="02C21B53"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6B9EE4B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r>
      <w:tr w:rsidR="00564D0B" w:rsidRPr="00DF4F3F" w14:paraId="68964525"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B811B3"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428BD333" w14:textId="77777777" w:rsidR="00564D0B" w:rsidRPr="00DF4F3F" w:rsidRDefault="00564D0B" w:rsidP="00E01E28">
            <w:pPr>
              <w:rPr>
                <w:rFonts w:eastAsia="Times New Roman" w:cs="Arial"/>
                <w:sz w:val="18"/>
                <w:szCs w:val="18"/>
              </w:rPr>
            </w:pPr>
            <w:r w:rsidRPr="00DF4F3F">
              <w:rPr>
                <w:rFonts w:eastAsia="Times New Roman" w:cs="Arial"/>
                <w:sz w:val="18"/>
                <w:szCs w:val="18"/>
              </w:rPr>
              <w:t>Raro (1)</w:t>
            </w:r>
          </w:p>
        </w:tc>
        <w:tc>
          <w:tcPr>
            <w:tcW w:w="1191" w:type="dxa"/>
            <w:tcBorders>
              <w:top w:val="nil"/>
              <w:left w:val="single" w:sz="4" w:space="0" w:color="auto"/>
              <w:bottom w:val="single" w:sz="4" w:space="0" w:color="auto"/>
              <w:right w:val="single" w:sz="4" w:space="0" w:color="auto"/>
            </w:tcBorders>
            <w:shd w:val="clear" w:color="auto" w:fill="92D050"/>
            <w:vAlign w:val="center"/>
            <w:hideMark/>
          </w:tcPr>
          <w:p w14:paraId="093216D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61A2B1E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w:t>
            </w:r>
          </w:p>
        </w:tc>
        <w:tc>
          <w:tcPr>
            <w:tcW w:w="1090" w:type="dxa"/>
            <w:tcBorders>
              <w:top w:val="nil"/>
              <w:left w:val="nil"/>
              <w:bottom w:val="single" w:sz="4" w:space="0" w:color="auto"/>
              <w:right w:val="single" w:sz="4" w:space="0" w:color="auto"/>
            </w:tcBorders>
            <w:shd w:val="clear" w:color="auto" w:fill="92D050"/>
            <w:vAlign w:val="center"/>
            <w:hideMark/>
          </w:tcPr>
          <w:p w14:paraId="39900AE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65FE9F1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w:t>
            </w:r>
          </w:p>
        </w:tc>
        <w:tc>
          <w:tcPr>
            <w:tcW w:w="1134" w:type="dxa"/>
            <w:tcBorders>
              <w:top w:val="nil"/>
              <w:left w:val="nil"/>
              <w:bottom w:val="single" w:sz="4" w:space="0" w:color="auto"/>
              <w:right w:val="single" w:sz="4" w:space="0" w:color="auto"/>
            </w:tcBorders>
            <w:shd w:val="clear" w:color="auto" w:fill="FFFF00"/>
            <w:vAlign w:val="center"/>
            <w:hideMark/>
          </w:tcPr>
          <w:p w14:paraId="742A6CD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1A9EE12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(3)</w:t>
            </w:r>
          </w:p>
        </w:tc>
        <w:tc>
          <w:tcPr>
            <w:tcW w:w="1134" w:type="dxa"/>
            <w:tcBorders>
              <w:top w:val="nil"/>
              <w:left w:val="nil"/>
              <w:bottom w:val="single" w:sz="4" w:space="0" w:color="auto"/>
              <w:right w:val="single" w:sz="4" w:space="0" w:color="auto"/>
            </w:tcBorders>
            <w:shd w:val="clear" w:color="auto" w:fill="FF6600"/>
            <w:vAlign w:val="center"/>
            <w:hideMark/>
          </w:tcPr>
          <w:p w14:paraId="5C31707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6FB4350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FF0000"/>
            <w:vAlign w:val="center"/>
            <w:hideMark/>
          </w:tcPr>
          <w:p w14:paraId="6F636FC3"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54C36F6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(5)</w:t>
            </w:r>
          </w:p>
        </w:tc>
      </w:tr>
      <w:tr w:rsidR="00564D0B" w:rsidRPr="00DF4F3F" w14:paraId="7D497F61" w14:textId="77777777" w:rsidTr="00E01E28">
        <w:trPr>
          <w:trHeight w:val="20"/>
          <w:jc w:val="center"/>
        </w:trPr>
        <w:tc>
          <w:tcPr>
            <w:tcW w:w="424" w:type="dxa"/>
            <w:tcBorders>
              <w:top w:val="single" w:sz="4" w:space="0" w:color="auto"/>
              <w:left w:val="nil"/>
              <w:right w:val="single" w:sz="4" w:space="0" w:color="auto"/>
            </w:tcBorders>
            <w:shd w:val="clear" w:color="auto" w:fill="FFFFFF" w:themeFill="background1"/>
            <w:vAlign w:val="center"/>
          </w:tcPr>
          <w:p w14:paraId="67E77E25"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DF4C40" w14:textId="77777777" w:rsidR="00564D0B" w:rsidRPr="00DF4F3F" w:rsidRDefault="00564D0B" w:rsidP="00E01E28">
            <w:pPr>
              <w:rPr>
                <w:rFonts w:eastAsia="Times New Roman" w:cs="Arial"/>
                <w:sz w:val="18"/>
                <w:szCs w:val="18"/>
              </w:rPr>
            </w:pPr>
            <w:r w:rsidRPr="00DF4F3F">
              <w:rPr>
                <w:rFonts w:eastAsia="Times New Roman" w:cs="Arial"/>
                <w:b/>
                <w:bCs/>
                <w:sz w:val="18"/>
                <w:szCs w:val="18"/>
              </w:rPr>
              <w:t>IMPACTO</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D01ED"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Insignificante (1)</w:t>
            </w:r>
          </w:p>
        </w:tc>
        <w:tc>
          <w:tcPr>
            <w:tcW w:w="1090" w:type="dxa"/>
            <w:tcBorders>
              <w:top w:val="nil"/>
              <w:left w:val="nil"/>
              <w:bottom w:val="single" w:sz="4" w:space="0" w:color="auto"/>
              <w:right w:val="single" w:sz="4" w:space="0" w:color="auto"/>
            </w:tcBorders>
            <w:shd w:val="clear" w:color="auto" w:fill="auto"/>
            <w:vAlign w:val="center"/>
            <w:hideMark/>
          </w:tcPr>
          <w:p w14:paraId="69BFB04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Menor </w:t>
            </w:r>
          </w:p>
          <w:p w14:paraId="79DB2D3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6862C6D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Moderado </w:t>
            </w:r>
          </w:p>
          <w:p w14:paraId="3072E59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42DDE61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Mayor </w:t>
            </w:r>
          </w:p>
          <w:p w14:paraId="55D1925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63E903F3"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Catastrófico (5)</w:t>
            </w:r>
          </w:p>
        </w:tc>
      </w:tr>
    </w:tbl>
    <w:p w14:paraId="07A8A0FB" w14:textId="1A4E6531" w:rsidR="00E01E28" w:rsidRPr="00DF4F3F" w:rsidRDefault="00E01E28" w:rsidP="00E01E28">
      <w:pPr>
        <w:ind w:left="1440"/>
        <w:jc w:val="both"/>
        <w:rPr>
          <w:sz w:val="18"/>
          <w:szCs w:val="18"/>
        </w:rPr>
      </w:pPr>
      <w:r w:rsidRPr="00DF4F3F">
        <w:rPr>
          <w:sz w:val="18"/>
          <w:szCs w:val="18"/>
        </w:rPr>
        <w:t xml:space="preserve">Fuente: </w:t>
      </w:r>
      <w:r w:rsidR="008005D7">
        <w:rPr>
          <w:sz w:val="18"/>
          <w:szCs w:val="18"/>
        </w:rPr>
        <w:t xml:space="preserve">Elaboración propia basada en la </w:t>
      </w:r>
      <w:r w:rsidRPr="00DF4F3F">
        <w:rPr>
          <w:sz w:val="18"/>
          <w:szCs w:val="18"/>
        </w:rPr>
        <w:t>Guía del DAFP 2018</w:t>
      </w:r>
    </w:p>
    <w:p w14:paraId="6B3470A8" w14:textId="77777777" w:rsidR="000E295E" w:rsidRPr="00DF4F3F" w:rsidRDefault="000E295E">
      <w:pPr>
        <w:jc w:val="both"/>
        <w:rPr>
          <w:sz w:val="20"/>
        </w:rPr>
      </w:pPr>
    </w:p>
    <w:p w14:paraId="1444C6B8" w14:textId="50A8E579" w:rsidR="00564D0B" w:rsidRPr="00DF4F3F" w:rsidRDefault="00564D0B" w:rsidP="00564D0B">
      <w:pPr>
        <w:jc w:val="both"/>
        <w:rPr>
          <w:u w:val="single"/>
        </w:rPr>
      </w:pPr>
      <w:r w:rsidRPr="00DF4F3F">
        <w:rPr>
          <w:u w:val="single"/>
        </w:rPr>
        <w:t>Mapa de calor riesgos de corrupción:</w:t>
      </w:r>
    </w:p>
    <w:tbl>
      <w:tblPr>
        <w:tblW w:w="6043" w:type="dxa"/>
        <w:jc w:val="center"/>
        <w:tblCellMar>
          <w:left w:w="70" w:type="dxa"/>
          <w:right w:w="70" w:type="dxa"/>
        </w:tblCellMar>
        <w:tblLook w:val="04A0" w:firstRow="1" w:lastRow="0" w:firstColumn="1" w:lastColumn="0" w:noHBand="0" w:noVBand="1"/>
      </w:tblPr>
      <w:tblGrid>
        <w:gridCol w:w="426"/>
        <w:gridCol w:w="1417"/>
        <w:gridCol w:w="1400"/>
        <w:gridCol w:w="1400"/>
        <w:gridCol w:w="1400"/>
      </w:tblGrid>
      <w:tr w:rsidR="00564D0B" w:rsidRPr="00DF4F3F" w14:paraId="008A077E" w14:textId="77777777" w:rsidTr="00E01E28">
        <w:trPr>
          <w:trHeight w:val="351"/>
          <w:jc w:val="center"/>
        </w:trPr>
        <w:tc>
          <w:tcPr>
            <w:tcW w:w="426" w:type="dxa"/>
            <w:tcBorders>
              <w:bottom w:val="single" w:sz="4" w:space="0" w:color="auto"/>
            </w:tcBorders>
            <w:shd w:val="clear" w:color="auto" w:fill="auto"/>
            <w:textDirection w:val="btLr"/>
            <w:vAlign w:val="center"/>
          </w:tcPr>
          <w:p w14:paraId="2D8836A5" w14:textId="77777777" w:rsidR="00564D0B" w:rsidRPr="00DF4F3F" w:rsidRDefault="00564D0B" w:rsidP="00E01E28">
            <w:pPr>
              <w:jc w:val="center"/>
              <w:rPr>
                <w:rFonts w:eastAsia="Times New Roman" w:cs="Arial"/>
                <w:b/>
                <w:bCs/>
                <w:sz w:val="18"/>
                <w:szCs w:val="18"/>
              </w:rPr>
            </w:pPr>
          </w:p>
        </w:tc>
        <w:tc>
          <w:tcPr>
            <w:tcW w:w="1417" w:type="dxa"/>
            <w:tcBorders>
              <w:bottom w:val="single" w:sz="4" w:space="0" w:color="auto"/>
              <w:right w:val="single" w:sz="4" w:space="0" w:color="auto"/>
            </w:tcBorders>
            <w:shd w:val="clear" w:color="auto" w:fill="auto"/>
            <w:vAlign w:val="center"/>
          </w:tcPr>
          <w:p w14:paraId="5DA51B73" w14:textId="77777777" w:rsidR="00564D0B" w:rsidRPr="00DF4F3F" w:rsidRDefault="00564D0B" w:rsidP="00E01E28">
            <w:pPr>
              <w:rPr>
                <w:rFonts w:eastAsia="Times New Roman" w:cs="Arial"/>
                <w:sz w:val="18"/>
                <w:szCs w:val="18"/>
              </w:rPr>
            </w:pPr>
          </w:p>
        </w:tc>
        <w:tc>
          <w:tcPr>
            <w:tcW w:w="4200" w:type="dxa"/>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14:paraId="221AFDDF" w14:textId="77777777" w:rsidR="00564D0B" w:rsidRPr="00DF4F3F" w:rsidRDefault="00564D0B" w:rsidP="00E01E28">
            <w:pPr>
              <w:jc w:val="center"/>
              <w:rPr>
                <w:rFonts w:eastAsia="Times New Roman" w:cs="Arial"/>
                <w:sz w:val="18"/>
                <w:szCs w:val="18"/>
              </w:rPr>
            </w:pPr>
            <w:r w:rsidRPr="00DF4F3F">
              <w:rPr>
                <w:rFonts w:eastAsia="Times New Roman" w:cs="Arial"/>
                <w:b/>
                <w:sz w:val="18"/>
                <w:szCs w:val="18"/>
              </w:rPr>
              <w:t>ZONA DE RIESGO RESULTANTE</w:t>
            </w:r>
          </w:p>
        </w:tc>
      </w:tr>
      <w:tr w:rsidR="00564D0B" w:rsidRPr="00DF4F3F" w14:paraId="673372AA" w14:textId="77777777" w:rsidTr="00E01E28">
        <w:trPr>
          <w:trHeight w:val="225"/>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4A4E1815" w14:textId="77777777" w:rsidR="00564D0B" w:rsidRPr="00DF4F3F" w:rsidRDefault="00564D0B" w:rsidP="00E01E28">
            <w:pPr>
              <w:jc w:val="center"/>
              <w:rPr>
                <w:rFonts w:eastAsia="Times New Roman" w:cs="Arial"/>
                <w:b/>
                <w:bCs/>
                <w:sz w:val="18"/>
                <w:szCs w:val="18"/>
              </w:rPr>
            </w:pPr>
            <w:r w:rsidRPr="00DF4F3F">
              <w:rPr>
                <w:rFonts w:eastAsia="Times New Roman" w:cs="Arial"/>
                <w:b/>
                <w:bCs/>
                <w:sz w:val="18"/>
                <w:szCs w:val="18"/>
              </w:rPr>
              <w:t>PROBABILIDAD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FEB705" w14:textId="77777777" w:rsidR="00564D0B" w:rsidRPr="00DF4F3F" w:rsidRDefault="00564D0B" w:rsidP="00E01E28">
            <w:pPr>
              <w:rPr>
                <w:rFonts w:eastAsia="Times New Roman" w:cs="Arial"/>
                <w:sz w:val="18"/>
                <w:szCs w:val="18"/>
              </w:rPr>
            </w:pPr>
            <w:r w:rsidRPr="00DF4F3F">
              <w:rPr>
                <w:rFonts w:eastAsia="Times New Roman" w:cs="Arial"/>
                <w:sz w:val="18"/>
                <w:szCs w:val="18"/>
              </w:rPr>
              <w:t>Casi Seguro (5)</w:t>
            </w:r>
          </w:p>
        </w:tc>
        <w:tc>
          <w:tcPr>
            <w:tcW w:w="1400" w:type="dxa"/>
            <w:tcBorders>
              <w:top w:val="single" w:sz="4" w:space="0" w:color="auto"/>
              <w:left w:val="nil"/>
              <w:bottom w:val="single" w:sz="4" w:space="0" w:color="auto"/>
              <w:right w:val="single" w:sz="4" w:space="0" w:color="auto"/>
            </w:tcBorders>
            <w:shd w:val="clear" w:color="auto" w:fill="FFFF00"/>
            <w:vAlign w:val="center"/>
            <w:hideMark/>
          </w:tcPr>
          <w:p w14:paraId="36C0148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01DF82F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(25)</w:t>
            </w:r>
          </w:p>
        </w:tc>
        <w:tc>
          <w:tcPr>
            <w:tcW w:w="1400" w:type="dxa"/>
            <w:tcBorders>
              <w:top w:val="single" w:sz="4" w:space="0" w:color="auto"/>
              <w:left w:val="nil"/>
              <w:bottom w:val="single" w:sz="4" w:space="0" w:color="auto"/>
              <w:right w:val="single" w:sz="4" w:space="0" w:color="auto"/>
            </w:tcBorders>
            <w:shd w:val="clear" w:color="auto" w:fill="FF6600"/>
            <w:vAlign w:val="center"/>
            <w:hideMark/>
          </w:tcPr>
          <w:p w14:paraId="76AFF8FF"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57F0427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(50)</w:t>
            </w:r>
          </w:p>
        </w:tc>
        <w:tc>
          <w:tcPr>
            <w:tcW w:w="1400" w:type="dxa"/>
            <w:tcBorders>
              <w:top w:val="single" w:sz="4" w:space="0" w:color="auto"/>
              <w:left w:val="nil"/>
              <w:bottom w:val="single" w:sz="4" w:space="0" w:color="auto"/>
              <w:right w:val="single" w:sz="4" w:space="0" w:color="auto"/>
            </w:tcBorders>
            <w:shd w:val="clear" w:color="auto" w:fill="FF0000"/>
            <w:vAlign w:val="center"/>
            <w:hideMark/>
          </w:tcPr>
          <w:p w14:paraId="37332C3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413346E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(100)</w:t>
            </w:r>
          </w:p>
        </w:tc>
      </w:tr>
      <w:tr w:rsidR="00564D0B" w:rsidRPr="00DF4F3F" w14:paraId="1EEBDA2D" w14:textId="77777777" w:rsidTr="00E01E28">
        <w:trPr>
          <w:trHeight w:val="225"/>
          <w:jc w:val="center"/>
        </w:trPr>
        <w:tc>
          <w:tcPr>
            <w:tcW w:w="42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C2DBCB" w14:textId="77777777" w:rsidR="00564D0B" w:rsidRPr="00DF4F3F" w:rsidRDefault="00564D0B" w:rsidP="00E01E28">
            <w:pPr>
              <w:rPr>
                <w:rFonts w:eastAsia="Times New Roman" w:cs="Arial"/>
                <w:b/>
                <w:bCs/>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76D423" w14:textId="77777777" w:rsidR="00564D0B" w:rsidRPr="00DF4F3F" w:rsidRDefault="00564D0B" w:rsidP="00E01E28">
            <w:pPr>
              <w:rPr>
                <w:rFonts w:eastAsia="Times New Roman" w:cs="Arial"/>
                <w:sz w:val="18"/>
                <w:szCs w:val="18"/>
              </w:rPr>
            </w:pPr>
            <w:r w:rsidRPr="00DF4F3F">
              <w:rPr>
                <w:rFonts w:eastAsia="Times New Roman" w:cs="Arial"/>
                <w:sz w:val="18"/>
                <w:szCs w:val="18"/>
              </w:rPr>
              <w:t>Probable (4)</w:t>
            </w:r>
          </w:p>
        </w:tc>
        <w:tc>
          <w:tcPr>
            <w:tcW w:w="1400" w:type="dxa"/>
            <w:tcBorders>
              <w:top w:val="single" w:sz="4" w:space="0" w:color="auto"/>
              <w:left w:val="nil"/>
              <w:bottom w:val="single" w:sz="4" w:space="0" w:color="auto"/>
              <w:right w:val="single" w:sz="4" w:space="0" w:color="auto"/>
            </w:tcBorders>
            <w:shd w:val="clear" w:color="auto" w:fill="FFFF00"/>
            <w:vAlign w:val="center"/>
            <w:hideMark/>
          </w:tcPr>
          <w:p w14:paraId="12B510F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4757B94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c>
          <w:tcPr>
            <w:tcW w:w="1400" w:type="dxa"/>
            <w:tcBorders>
              <w:top w:val="single" w:sz="4" w:space="0" w:color="auto"/>
              <w:left w:val="nil"/>
              <w:bottom w:val="single" w:sz="4" w:space="0" w:color="auto"/>
              <w:right w:val="single" w:sz="4" w:space="0" w:color="auto"/>
            </w:tcBorders>
            <w:shd w:val="clear" w:color="auto" w:fill="FF6600"/>
            <w:vAlign w:val="center"/>
            <w:hideMark/>
          </w:tcPr>
          <w:p w14:paraId="0B6CB15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63DB2AF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(40)</w:t>
            </w:r>
          </w:p>
        </w:tc>
        <w:tc>
          <w:tcPr>
            <w:tcW w:w="1400" w:type="dxa"/>
            <w:tcBorders>
              <w:top w:val="single" w:sz="4" w:space="0" w:color="auto"/>
              <w:left w:val="nil"/>
              <w:bottom w:val="single" w:sz="4" w:space="0" w:color="auto"/>
              <w:right w:val="single" w:sz="4" w:space="0" w:color="auto"/>
            </w:tcBorders>
            <w:shd w:val="clear" w:color="auto" w:fill="FF0000"/>
            <w:vAlign w:val="center"/>
            <w:hideMark/>
          </w:tcPr>
          <w:p w14:paraId="6A0B5A6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509929F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(80)</w:t>
            </w:r>
          </w:p>
        </w:tc>
      </w:tr>
      <w:tr w:rsidR="00564D0B" w:rsidRPr="00DF4F3F" w14:paraId="2DFD9FB8" w14:textId="77777777" w:rsidTr="00E01E28">
        <w:trPr>
          <w:trHeight w:val="225"/>
          <w:jc w:val="center"/>
        </w:trPr>
        <w:tc>
          <w:tcPr>
            <w:tcW w:w="42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1DA3F9" w14:textId="77777777" w:rsidR="00564D0B" w:rsidRPr="00DF4F3F" w:rsidRDefault="00564D0B" w:rsidP="00E01E28">
            <w:pPr>
              <w:rPr>
                <w:rFonts w:eastAsia="Times New Roman" w:cs="Arial"/>
                <w:b/>
                <w:bCs/>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286710" w14:textId="77777777" w:rsidR="00564D0B" w:rsidRPr="00DF4F3F" w:rsidRDefault="00564D0B" w:rsidP="00E01E28">
            <w:pPr>
              <w:rPr>
                <w:rFonts w:eastAsia="Times New Roman" w:cs="Arial"/>
                <w:sz w:val="18"/>
                <w:szCs w:val="18"/>
              </w:rPr>
            </w:pPr>
            <w:r w:rsidRPr="00DF4F3F">
              <w:rPr>
                <w:rFonts w:eastAsia="Times New Roman" w:cs="Arial"/>
                <w:sz w:val="18"/>
                <w:szCs w:val="18"/>
              </w:rPr>
              <w:t>Posible (3)</w:t>
            </w:r>
          </w:p>
        </w:tc>
        <w:tc>
          <w:tcPr>
            <w:tcW w:w="1400" w:type="dxa"/>
            <w:tcBorders>
              <w:top w:val="single" w:sz="4" w:space="0" w:color="auto"/>
              <w:left w:val="nil"/>
              <w:bottom w:val="single" w:sz="4" w:space="0" w:color="auto"/>
              <w:right w:val="single" w:sz="4" w:space="0" w:color="auto"/>
            </w:tcBorders>
            <w:shd w:val="clear" w:color="auto" w:fill="FFFF00"/>
            <w:vAlign w:val="center"/>
            <w:hideMark/>
          </w:tcPr>
          <w:p w14:paraId="6606C85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2D3FE72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(15)</w:t>
            </w:r>
          </w:p>
        </w:tc>
        <w:tc>
          <w:tcPr>
            <w:tcW w:w="1400" w:type="dxa"/>
            <w:tcBorders>
              <w:top w:val="single" w:sz="4" w:space="0" w:color="auto"/>
              <w:left w:val="nil"/>
              <w:bottom w:val="single" w:sz="4" w:space="0" w:color="auto"/>
              <w:right w:val="single" w:sz="4" w:space="0" w:color="auto"/>
            </w:tcBorders>
            <w:shd w:val="clear" w:color="auto" w:fill="FF6600"/>
            <w:vAlign w:val="center"/>
            <w:hideMark/>
          </w:tcPr>
          <w:p w14:paraId="0792A1B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1F52192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(30)</w:t>
            </w:r>
          </w:p>
        </w:tc>
        <w:tc>
          <w:tcPr>
            <w:tcW w:w="1400" w:type="dxa"/>
            <w:tcBorders>
              <w:top w:val="single" w:sz="4" w:space="0" w:color="auto"/>
              <w:left w:val="nil"/>
              <w:bottom w:val="single" w:sz="4" w:space="0" w:color="auto"/>
              <w:right w:val="single" w:sz="4" w:space="0" w:color="auto"/>
            </w:tcBorders>
            <w:shd w:val="clear" w:color="auto" w:fill="FF0000"/>
            <w:vAlign w:val="center"/>
            <w:hideMark/>
          </w:tcPr>
          <w:p w14:paraId="2B9BF82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198C149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(60)</w:t>
            </w:r>
          </w:p>
        </w:tc>
      </w:tr>
      <w:tr w:rsidR="00564D0B" w:rsidRPr="00DF4F3F" w14:paraId="0D97D733" w14:textId="77777777" w:rsidTr="00E01E28">
        <w:trPr>
          <w:trHeight w:val="225"/>
          <w:jc w:val="center"/>
        </w:trPr>
        <w:tc>
          <w:tcPr>
            <w:tcW w:w="42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E533A7" w14:textId="77777777" w:rsidR="00564D0B" w:rsidRPr="00DF4F3F" w:rsidRDefault="00564D0B" w:rsidP="00E01E28">
            <w:pPr>
              <w:rPr>
                <w:rFonts w:eastAsia="Times New Roman" w:cs="Arial"/>
                <w:b/>
                <w:bCs/>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4FB7764" w14:textId="77777777" w:rsidR="00564D0B" w:rsidRPr="00DF4F3F" w:rsidRDefault="00564D0B" w:rsidP="00E01E28">
            <w:pPr>
              <w:rPr>
                <w:rFonts w:eastAsia="Times New Roman" w:cs="Arial"/>
                <w:sz w:val="18"/>
                <w:szCs w:val="18"/>
              </w:rPr>
            </w:pPr>
            <w:r w:rsidRPr="00DF4F3F">
              <w:rPr>
                <w:rFonts w:eastAsia="Times New Roman" w:cs="Arial"/>
                <w:sz w:val="18"/>
                <w:szCs w:val="18"/>
              </w:rPr>
              <w:t>Improbable (2)</w:t>
            </w:r>
          </w:p>
        </w:tc>
        <w:tc>
          <w:tcPr>
            <w:tcW w:w="1400" w:type="dxa"/>
            <w:tcBorders>
              <w:top w:val="single" w:sz="4" w:space="0" w:color="auto"/>
              <w:left w:val="nil"/>
              <w:bottom w:val="single" w:sz="4" w:space="0" w:color="auto"/>
              <w:right w:val="single" w:sz="4" w:space="0" w:color="auto"/>
            </w:tcBorders>
            <w:shd w:val="clear" w:color="auto" w:fill="92D050"/>
            <w:vAlign w:val="center"/>
            <w:hideMark/>
          </w:tcPr>
          <w:p w14:paraId="6E201C8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60F45CB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c>
          <w:tcPr>
            <w:tcW w:w="1400" w:type="dxa"/>
            <w:tcBorders>
              <w:top w:val="single" w:sz="4" w:space="0" w:color="auto"/>
              <w:left w:val="nil"/>
              <w:bottom w:val="single" w:sz="4" w:space="0" w:color="auto"/>
              <w:right w:val="single" w:sz="4" w:space="0" w:color="auto"/>
            </w:tcBorders>
            <w:shd w:val="clear" w:color="auto" w:fill="FFFF00"/>
            <w:vAlign w:val="center"/>
            <w:hideMark/>
          </w:tcPr>
          <w:p w14:paraId="199585F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1841120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c>
          <w:tcPr>
            <w:tcW w:w="1400" w:type="dxa"/>
            <w:tcBorders>
              <w:top w:val="single" w:sz="4" w:space="0" w:color="auto"/>
              <w:left w:val="nil"/>
              <w:bottom w:val="single" w:sz="4" w:space="0" w:color="auto"/>
              <w:right w:val="single" w:sz="4" w:space="0" w:color="auto"/>
            </w:tcBorders>
            <w:shd w:val="clear" w:color="auto" w:fill="FF6600"/>
            <w:vAlign w:val="center"/>
            <w:hideMark/>
          </w:tcPr>
          <w:p w14:paraId="135D39FD"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7A864F2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(40)</w:t>
            </w:r>
          </w:p>
        </w:tc>
      </w:tr>
      <w:tr w:rsidR="00564D0B" w:rsidRPr="00DF4F3F" w14:paraId="53C0512D" w14:textId="77777777" w:rsidTr="00E01E28">
        <w:trPr>
          <w:trHeight w:val="225"/>
          <w:jc w:val="center"/>
        </w:trPr>
        <w:tc>
          <w:tcPr>
            <w:tcW w:w="42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278A62" w14:textId="77777777" w:rsidR="00564D0B" w:rsidRPr="00DF4F3F" w:rsidRDefault="00564D0B" w:rsidP="00E01E28">
            <w:pPr>
              <w:rPr>
                <w:rFonts w:eastAsia="Times New Roman" w:cs="Arial"/>
                <w:b/>
                <w:bCs/>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F496B0" w14:textId="77777777" w:rsidR="00564D0B" w:rsidRPr="00DF4F3F" w:rsidRDefault="00564D0B" w:rsidP="00E01E28">
            <w:pPr>
              <w:rPr>
                <w:rFonts w:eastAsia="Times New Roman" w:cs="Arial"/>
                <w:sz w:val="18"/>
                <w:szCs w:val="18"/>
              </w:rPr>
            </w:pPr>
            <w:r w:rsidRPr="00DF4F3F">
              <w:rPr>
                <w:rFonts w:eastAsia="Times New Roman" w:cs="Arial"/>
                <w:sz w:val="18"/>
                <w:szCs w:val="18"/>
              </w:rPr>
              <w:t>Raro (1)</w:t>
            </w:r>
          </w:p>
        </w:tc>
        <w:tc>
          <w:tcPr>
            <w:tcW w:w="1400" w:type="dxa"/>
            <w:tcBorders>
              <w:top w:val="single" w:sz="4" w:space="0" w:color="auto"/>
              <w:left w:val="nil"/>
              <w:bottom w:val="single" w:sz="4" w:space="0" w:color="auto"/>
              <w:right w:val="single" w:sz="4" w:space="0" w:color="auto"/>
            </w:tcBorders>
            <w:shd w:val="clear" w:color="auto" w:fill="92D050"/>
            <w:vAlign w:val="center"/>
            <w:hideMark/>
          </w:tcPr>
          <w:p w14:paraId="4A45A38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6CA001E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(5)</w:t>
            </w:r>
          </w:p>
        </w:tc>
        <w:tc>
          <w:tcPr>
            <w:tcW w:w="1400" w:type="dxa"/>
            <w:tcBorders>
              <w:top w:val="single" w:sz="4" w:space="0" w:color="auto"/>
              <w:left w:val="nil"/>
              <w:bottom w:val="single" w:sz="4" w:space="0" w:color="auto"/>
              <w:right w:val="single" w:sz="4" w:space="0" w:color="auto"/>
            </w:tcBorders>
            <w:shd w:val="clear" w:color="auto" w:fill="92D050"/>
            <w:vAlign w:val="center"/>
            <w:hideMark/>
          </w:tcPr>
          <w:p w14:paraId="517514A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13A5B3D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c>
          <w:tcPr>
            <w:tcW w:w="1400" w:type="dxa"/>
            <w:tcBorders>
              <w:top w:val="single" w:sz="4" w:space="0" w:color="auto"/>
              <w:left w:val="nil"/>
              <w:bottom w:val="single" w:sz="4" w:space="0" w:color="auto"/>
              <w:right w:val="single" w:sz="4" w:space="0" w:color="auto"/>
            </w:tcBorders>
            <w:shd w:val="clear" w:color="auto" w:fill="FFFF00"/>
            <w:vAlign w:val="center"/>
            <w:hideMark/>
          </w:tcPr>
          <w:p w14:paraId="56F0236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558B1563"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r>
      <w:tr w:rsidR="00564D0B" w:rsidRPr="00DF4F3F" w14:paraId="67A517A3" w14:textId="77777777" w:rsidTr="00E01E28">
        <w:trPr>
          <w:trHeight w:val="225"/>
          <w:jc w:val="center"/>
        </w:trPr>
        <w:tc>
          <w:tcPr>
            <w:tcW w:w="426" w:type="dxa"/>
            <w:tcBorders>
              <w:top w:val="single" w:sz="4" w:space="0" w:color="auto"/>
              <w:left w:val="nil"/>
              <w:right w:val="single" w:sz="4" w:space="0" w:color="auto"/>
            </w:tcBorders>
            <w:shd w:val="clear" w:color="auto" w:fill="auto"/>
            <w:vAlign w:val="center"/>
          </w:tcPr>
          <w:p w14:paraId="13F71FDD" w14:textId="77777777" w:rsidR="00564D0B" w:rsidRPr="00DF4F3F" w:rsidRDefault="00564D0B" w:rsidP="00E01E28">
            <w:pPr>
              <w:rPr>
                <w:rFonts w:eastAsia="Times New Roman" w:cs="Arial"/>
                <w:b/>
                <w:bCs/>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8E2613" w14:textId="77777777" w:rsidR="00564D0B" w:rsidRPr="00DF4F3F" w:rsidRDefault="00564D0B" w:rsidP="00E01E28">
            <w:pPr>
              <w:rPr>
                <w:rFonts w:eastAsia="Times New Roman" w:cs="Arial"/>
                <w:sz w:val="18"/>
                <w:szCs w:val="18"/>
              </w:rPr>
            </w:pPr>
            <w:r w:rsidRPr="00DF4F3F">
              <w:rPr>
                <w:rFonts w:eastAsia="Times New Roman" w:cs="Arial"/>
                <w:b/>
                <w:bCs/>
                <w:sz w:val="18"/>
                <w:szCs w:val="18"/>
              </w:rPr>
              <w:t>IMPACTO</w:t>
            </w:r>
          </w:p>
        </w:tc>
        <w:tc>
          <w:tcPr>
            <w:tcW w:w="1400" w:type="dxa"/>
            <w:tcBorders>
              <w:top w:val="single" w:sz="4" w:space="0" w:color="auto"/>
              <w:left w:val="nil"/>
              <w:bottom w:val="single" w:sz="4" w:space="0" w:color="auto"/>
              <w:right w:val="single" w:sz="4" w:space="0" w:color="auto"/>
            </w:tcBorders>
            <w:shd w:val="clear" w:color="auto" w:fill="auto"/>
            <w:vAlign w:val="center"/>
          </w:tcPr>
          <w:p w14:paraId="0A5750A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Moderado </w:t>
            </w:r>
          </w:p>
          <w:p w14:paraId="52BD5DB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(5)</w:t>
            </w:r>
          </w:p>
        </w:tc>
        <w:tc>
          <w:tcPr>
            <w:tcW w:w="1400" w:type="dxa"/>
            <w:tcBorders>
              <w:top w:val="single" w:sz="4" w:space="0" w:color="auto"/>
              <w:left w:val="nil"/>
              <w:bottom w:val="single" w:sz="4" w:space="0" w:color="auto"/>
              <w:right w:val="single" w:sz="4" w:space="0" w:color="auto"/>
            </w:tcBorders>
            <w:shd w:val="clear" w:color="auto" w:fill="auto"/>
            <w:vAlign w:val="center"/>
          </w:tcPr>
          <w:p w14:paraId="45C15A3F"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Mayor </w:t>
            </w:r>
          </w:p>
          <w:p w14:paraId="25B00D23"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c>
          <w:tcPr>
            <w:tcW w:w="1400" w:type="dxa"/>
            <w:tcBorders>
              <w:top w:val="single" w:sz="4" w:space="0" w:color="auto"/>
              <w:left w:val="nil"/>
              <w:bottom w:val="single" w:sz="4" w:space="0" w:color="auto"/>
              <w:right w:val="single" w:sz="4" w:space="0" w:color="auto"/>
            </w:tcBorders>
            <w:shd w:val="clear" w:color="auto" w:fill="auto"/>
            <w:vAlign w:val="center"/>
          </w:tcPr>
          <w:p w14:paraId="6DF4C0E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Catastrófico </w:t>
            </w:r>
          </w:p>
          <w:p w14:paraId="6199E2F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(20)</w:t>
            </w:r>
          </w:p>
        </w:tc>
      </w:tr>
    </w:tbl>
    <w:p w14:paraId="0435274C" w14:textId="0521BDC7" w:rsidR="008005D7" w:rsidRPr="00DF4F3F" w:rsidRDefault="008005D7" w:rsidP="008005D7">
      <w:pPr>
        <w:ind w:left="1440"/>
        <w:jc w:val="both"/>
        <w:rPr>
          <w:sz w:val="18"/>
          <w:szCs w:val="18"/>
        </w:rPr>
      </w:pPr>
      <w:r>
        <w:rPr>
          <w:sz w:val="18"/>
          <w:szCs w:val="18"/>
        </w:rPr>
        <w:t>Fuente:</w:t>
      </w:r>
      <w:r w:rsidRPr="00DF4F3F">
        <w:rPr>
          <w:sz w:val="18"/>
          <w:szCs w:val="18"/>
        </w:rPr>
        <w:t xml:space="preserve"> </w:t>
      </w:r>
      <w:r>
        <w:rPr>
          <w:sz w:val="18"/>
          <w:szCs w:val="18"/>
        </w:rPr>
        <w:t xml:space="preserve">Elaboración propia basada en la </w:t>
      </w:r>
      <w:r w:rsidRPr="00DF4F3F">
        <w:rPr>
          <w:sz w:val="18"/>
          <w:szCs w:val="18"/>
        </w:rPr>
        <w:t>Guía del DAFP 2018</w:t>
      </w:r>
    </w:p>
    <w:p w14:paraId="063134D4" w14:textId="77777777" w:rsidR="008005D7" w:rsidRPr="00DF4F3F" w:rsidRDefault="008005D7" w:rsidP="008005D7">
      <w:pPr>
        <w:jc w:val="both"/>
        <w:rPr>
          <w:sz w:val="20"/>
        </w:rPr>
      </w:pPr>
    </w:p>
    <w:p w14:paraId="26BC383D" w14:textId="77777777" w:rsidR="00E01E28" w:rsidRPr="00DF4F3F" w:rsidRDefault="00E01E28">
      <w:pPr>
        <w:jc w:val="both"/>
        <w:rPr>
          <w:sz w:val="20"/>
        </w:rPr>
      </w:pPr>
    </w:p>
    <w:p w14:paraId="1DC63CD3" w14:textId="77777777" w:rsidR="00564D0B" w:rsidRPr="00DF4F3F" w:rsidRDefault="00564D0B" w:rsidP="00DF167C">
      <w:pPr>
        <w:pStyle w:val="Prrafodelista"/>
        <w:widowControl/>
        <w:numPr>
          <w:ilvl w:val="0"/>
          <w:numId w:val="16"/>
        </w:numPr>
        <w:autoSpaceDE/>
        <w:autoSpaceDN/>
        <w:spacing w:after="160" w:line="259" w:lineRule="auto"/>
        <w:contextualSpacing/>
        <w:rPr>
          <w:u w:val="single"/>
        </w:rPr>
      </w:pPr>
      <w:r w:rsidRPr="00DF4F3F">
        <w:rPr>
          <w:u w:val="single"/>
        </w:rPr>
        <w:t>Evaluación de riesgos</w:t>
      </w:r>
    </w:p>
    <w:p w14:paraId="59183B20" w14:textId="77777777" w:rsidR="00564D0B" w:rsidRPr="00DF4F3F" w:rsidRDefault="00564D0B" w:rsidP="00564D0B">
      <w:pPr>
        <w:jc w:val="both"/>
      </w:pPr>
      <w:r w:rsidRPr="00DF4F3F">
        <w:t xml:space="preserve">La evaluación de riesgos se hace después de identificar la zona de riesgo inherente teniendo en cuenta los controles que se tienen implementados para atender las causas que originan el riesgo y de esta manera mitigar el mismo. Luego de identificar los controles existentes, cada uno de ellos se debe valorar respecto a su diseño y la efectividad de su ejecución para controlar la materialización del riesgo. </w:t>
      </w:r>
    </w:p>
    <w:p w14:paraId="3A934285" w14:textId="77777777" w:rsidR="00914E20" w:rsidRDefault="00914E20" w:rsidP="00564D0B">
      <w:pPr>
        <w:jc w:val="both"/>
      </w:pPr>
    </w:p>
    <w:p w14:paraId="6C13A578" w14:textId="20E372FB" w:rsidR="00564D0B" w:rsidRPr="00DF4F3F" w:rsidRDefault="00564D0B" w:rsidP="00564D0B">
      <w:pPr>
        <w:jc w:val="both"/>
      </w:pPr>
      <w:r w:rsidRPr="00DF4F3F">
        <w:t>El ejercicio de identificación de controles parte de las causas del riesgo ya que para cada causa debe existir un control y en caso de no existir, después de realizar la evaluación del riesgo se debe plantear al menos una acción de manejo que sirva como control a dicha(s) causa(s). También se debe hacer el ejercicio de identificar controles para las consecuencias según aplique Los criterios para valorar el diseño de controles se pueden consultar en la Guía del DAFP (págs. 60 a 62), así mismo en la página 62 se determinan los criterios de evaluación de su ejecución y en las páginas 63 y 64 se muestran los criterios de valoración conjunta de los controles.</w:t>
      </w:r>
    </w:p>
    <w:p w14:paraId="48BFD8B7" w14:textId="77777777" w:rsidR="00564D0B" w:rsidRPr="00DF4F3F" w:rsidRDefault="00564D0B" w:rsidP="00564D0B">
      <w:pPr>
        <w:jc w:val="both"/>
      </w:pPr>
    </w:p>
    <w:p w14:paraId="02E9C285" w14:textId="77777777" w:rsidR="00564D0B" w:rsidRPr="00DF4F3F" w:rsidRDefault="00564D0B" w:rsidP="00564D0B">
      <w:pPr>
        <w:jc w:val="both"/>
      </w:pPr>
      <w:r w:rsidRPr="00DF4F3F">
        <w:t>De acuerdo con los resultados que se obtengan de la valoración conjunta de los controles, se determina la posibilidad de desplazamiento del riesgo teniendo en cuenta si los controles están orientados a disminuir directa o indirectamente la probabilidad y el impacto, lo cual se realiza conforme a lo establecido en la Guía del DAFP (2018, pág. 66).</w:t>
      </w:r>
    </w:p>
    <w:p w14:paraId="43D3EEEF" w14:textId="77777777" w:rsidR="00914E20" w:rsidRDefault="00914E20" w:rsidP="00564D0B">
      <w:pPr>
        <w:jc w:val="both"/>
      </w:pPr>
    </w:p>
    <w:p w14:paraId="6FB5A58F" w14:textId="6ED672A3" w:rsidR="00E01E28" w:rsidRPr="00DF4F3F" w:rsidRDefault="003564AA" w:rsidP="00564D0B">
      <w:pPr>
        <w:jc w:val="both"/>
      </w:pPr>
      <w:r w:rsidRPr="00DF4F3F">
        <w:rPr>
          <w:noProof/>
          <w:lang w:val="es-CO" w:eastAsia="es-CO" w:bidi="ar-SA"/>
        </w:rPr>
        <mc:AlternateContent>
          <mc:Choice Requires="wps">
            <w:drawing>
              <wp:anchor distT="0" distB="0" distL="114300" distR="114300" simplePos="0" relativeHeight="251701248" behindDoc="0" locked="0" layoutInCell="1" allowOverlap="1" wp14:anchorId="2E8CDD4C" wp14:editId="60417136">
                <wp:simplePos x="0" y="0"/>
                <wp:positionH relativeFrom="margin">
                  <wp:posOffset>3508375</wp:posOffset>
                </wp:positionH>
                <wp:positionV relativeFrom="paragraph">
                  <wp:posOffset>8890</wp:posOffset>
                </wp:positionV>
                <wp:extent cx="3307080" cy="533400"/>
                <wp:effectExtent l="0" t="0" r="26670" b="876300"/>
                <wp:wrapNone/>
                <wp:docPr id="48" name="Llamada rectangular redondead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080" cy="533400"/>
                        </a:xfrm>
                        <a:prstGeom prst="wedgeRoundRectCallout">
                          <a:avLst>
                            <a:gd name="adj1" fmla="val -35080"/>
                            <a:gd name="adj2" fmla="val 205597"/>
                            <a:gd name="adj3"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8C7C9DB" w14:textId="77777777" w:rsidR="00BD6A4A" w:rsidRPr="00BD6B5C" w:rsidRDefault="00BD6A4A" w:rsidP="00564D0B">
                            <w:pPr>
                              <w:jc w:val="center"/>
                              <w:rPr>
                                <w:sz w:val="20"/>
                              </w:rPr>
                            </w:pPr>
                            <w:r w:rsidRPr="00BD6B5C">
                              <w:rPr>
                                <w:b/>
                                <w:sz w:val="20"/>
                              </w:rPr>
                              <w:t>Tenga en cuenta que</w:t>
                            </w:r>
                            <w:r>
                              <w:rPr>
                                <w:b/>
                                <w:sz w:val="20"/>
                              </w:rPr>
                              <w:t xml:space="preserve">: </w:t>
                            </w:r>
                            <w:r>
                              <w:rPr>
                                <w:sz w:val="20"/>
                              </w:rPr>
                              <w:t>Los controles orientados a atender las causas disminuyen la probabilidad, los orientados a atender las consecuencias disminuyen el impacto</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CDD4C" id="Llamada rectangular redondeada 52" o:spid="_x0000_s1031" type="#_x0000_t62" style="position:absolute;left:0;text-align:left;margin-left:276.25pt;margin-top:.7pt;width:260.4pt;height:4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" adj="3223,55209" fillcolor="#4f81bd [3204]" strokecolor="#243f60 [1604]" strokeweight="1pt">
                <v:path arrowok="t"/>
                <v:textbox inset=".5mm,.5mm,.5mm,.5mm">
                  <w:txbxContent>
                    <w:p w14:paraId="58C7C9DB" w14:textId="77777777" w:rsidR="00BD6A4A" w:rsidRPr="00BD6B5C" w:rsidRDefault="00BD6A4A" w:rsidP="00564D0B">
                      <w:pPr>
                        <w:jc w:val="center"/>
                        <w:rPr>
                          <w:sz w:val="20"/>
                        </w:rPr>
                      </w:pPr>
                      <w:r w:rsidRPr="00BD6B5C">
                        <w:rPr>
                          <w:b/>
                          <w:sz w:val="20"/>
                        </w:rPr>
                        <w:t>Tenga en cuenta que</w:t>
                      </w:r>
                      <w:r>
                        <w:rPr>
                          <w:b/>
                          <w:sz w:val="20"/>
                        </w:rPr>
                        <w:t xml:space="preserve">: </w:t>
                      </w:r>
                      <w:r>
                        <w:rPr>
                          <w:sz w:val="20"/>
                        </w:rPr>
                        <w:t>Los controles orientados a atender las causas disminuyen la probabilidad, los orientados a atender las consecuencias disminuyen el impacto</w:t>
                      </w:r>
                    </w:p>
                  </w:txbxContent>
                </v:textbox>
                <w10:wrap anchorx="margin"/>
              </v:shape>
            </w:pict>
          </mc:Fallback>
        </mc:AlternateContent>
      </w:r>
    </w:p>
    <w:p w14:paraId="269D429B" w14:textId="3191CEBD" w:rsidR="00E01E28" w:rsidRPr="00DF4F3F" w:rsidRDefault="00E01E28" w:rsidP="00564D0B">
      <w:pPr>
        <w:jc w:val="both"/>
      </w:pPr>
    </w:p>
    <w:p w14:paraId="7A10FE42" w14:textId="0278D0E1" w:rsidR="00E01E28" w:rsidRPr="00DF4F3F" w:rsidRDefault="00E01E28" w:rsidP="00564D0B">
      <w:pPr>
        <w:jc w:val="both"/>
      </w:pPr>
    </w:p>
    <w:p w14:paraId="78F734E4" w14:textId="3DB3208F" w:rsidR="00E01E28" w:rsidRPr="00DF4F3F" w:rsidRDefault="00E01E28" w:rsidP="00564D0B">
      <w:pPr>
        <w:jc w:val="both"/>
      </w:pPr>
    </w:p>
    <w:tbl>
      <w:tblPr>
        <w:tblW w:w="7655" w:type="dxa"/>
        <w:jc w:val="center"/>
        <w:tblCellMar>
          <w:left w:w="70" w:type="dxa"/>
          <w:right w:w="70" w:type="dxa"/>
        </w:tblCellMar>
        <w:tblLook w:val="04A0" w:firstRow="1" w:lastRow="0" w:firstColumn="1" w:lastColumn="0" w:noHBand="0" w:noVBand="1"/>
      </w:tblPr>
      <w:tblGrid>
        <w:gridCol w:w="424"/>
        <w:gridCol w:w="1548"/>
        <w:gridCol w:w="1191"/>
        <w:gridCol w:w="1090"/>
        <w:gridCol w:w="1134"/>
        <w:gridCol w:w="1134"/>
        <w:gridCol w:w="1134"/>
      </w:tblGrid>
      <w:tr w:rsidR="00564D0B" w:rsidRPr="00DF4F3F" w14:paraId="298D9851" w14:textId="77777777" w:rsidTr="00E01E28">
        <w:trPr>
          <w:trHeight w:val="381"/>
          <w:jc w:val="center"/>
        </w:trPr>
        <w:tc>
          <w:tcPr>
            <w:tcW w:w="424" w:type="dxa"/>
            <w:tcBorders>
              <w:bottom w:val="single" w:sz="4" w:space="0" w:color="auto"/>
            </w:tcBorders>
            <w:shd w:val="clear" w:color="auto" w:fill="auto"/>
            <w:textDirection w:val="btLr"/>
            <w:vAlign w:val="center"/>
          </w:tcPr>
          <w:p w14:paraId="3EB5060A" w14:textId="77777777" w:rsidR="00564D0B" w:rsidRPr="00DF4F3F" w:rsidRDefault="00564D0B" w:rsidP="00E01E28">
            <w:pPr>
              <w:jc w:val="center"/>
              <w:rPr>
                <w:rFonts w:eastAsia="Times New Roman" w:cs="Arial"/>
                <w:b/>
                <w:bCs/>
                <w:sz w:val="18"/>
                <w:szCs w:val="18"/>
              </w:rPr>
            </w:pPr>
          </w:p>
        </w:tc>
        <w:tc>
          <w:tcPr>
            <w:tcW w:w="1548" w:type="dxa"/>
            <w:tcBorders>
              <w:bottom w:val="single" w:sz="4" w:space="0" w:color="auto"/>
              <w:right w:val="single" w:sz="4" w:space="0" w:color="auto"/>
            </w:tcBorders>
            <w:shd w:val="clear" w:color="auto" w:fill="auto"/>
            <w:vAlign w:val="center"/>
          </w:tcPr>
          <w:p w14:paraId="41B5872C" w14:textId="77777777" w:rsidR="00564D0B" w:rsidRPr="00DF4F3F" w:rsidRDefault="00564D0B" w:rsidP="00E01E28">
            <w:pPr>
              <w:rPr>
                <w:rFonts w:eastAsia="Times New Roman" w:cs="Arial"/>
                <w:sz w:val="18"/>
                <w:szCs w:val="18"/>
              </w:rPr>
            </w:pPr>
          </w:p>
        </w:tc>
        <w:tc>
          <w:tcPr>
            <w:tcW w:w="5683"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C0F7F25" w14:textId="732D8595" w:rsidR="00564D0B" w:rsidRPr="00DF4F3F" w:rsidRDefault="00564D0B" w:rsidP="00E01E28">
            <w:pPr>
              <w:jc w:val="center"/>
              <w:rPr>
                <w:rFonts w:eastAsia="Times New Roman" w:cs="Arial"/>
                <w:b/>
                <w:sz w:val="18"/>
                <w:szCs w:val="18"/>
              </w:rPr>
            </w:pPr>
            <w:r w:rsidRPr="00DF4F3F">
              <w:rPr>
                <w:rFonts w:eastAsia="Times New Roman" w:cs="Arial"/>
                <w:b/>
                <w:sz w:val="18"/>
                <w:szCs w:val="18"/>
              </w:rPr>
              <w:t>ZONA DE RIESGO RESULTANTE</w:t>
            </w:r>
          </w:p>
        </w:tc>
      </w:tr>
      <w:tr w:rsidR="00564D0B" w:rsidRPr="00DF4F3F" w14:paraId="1C32C175" w14:textId="77777777" w:rsidTr="00E01E28">
        <w:trPr>
          <w:trHeight w:val="20"/>
          <w:jc w:val="center"/>
        </w:trPr>
        <w:tc>
          <w:tcPr>
            <w:tcW w:w="42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3819283A" w14:textId="77777777" w:rsidR="00564D0B" w:rsidRPr="00DF4F3F" w:rsidRDefault="00564D0B" w:rsidP="00E01E28">
            <w:pPr>
              <w:jc w:val="center"/>
              <w:rPr>
                <w:rFonts w:eastAsia="Times New Roman" w:cs="Arial"/>
                <w:sz w:val="18"/>
                <w:szCs w:val="18"/>
              </w:rPr>
            </w:pPr>
            <w:r w:rsidRPr="00DF4F3F">
              <w:rPr>
                <w:rFonts w:eastAsia="Times New Roman" w:cs="Arial"/>
                <w:b/>
                <w:bCs/>
                <w:sz w:val="18"/>
                <w:szCs w:val="18"/>
              </w:rPr>
              <w:t>PROBABILIDAD</w:t>
            </w:r>
          </w:p>
        </w:tc>
        <w:tc>
          <w:tcPr>
            <w:tcW w:w="1548" w:type="dxa"/>
            <w:tcBorders>
              <w:top w:val="single" w:sz="4" w:space="0" w:color="auto"/>
              <w:left w:val="single" w:sz="4" w:space="0" w:color="auto"/>
              <w:bottom w:val="single" w:sz="4" w:space="0" w:color="auto"/>
              <w:right w:val="single" w:sz="4" w:space="0" w:color="auto"/>
            </w:tcBorders>
            <w:vAlign w:val="center"/>
            <w:hideMark/>
          </w:tcPr>
          <w:p w14:paraId="382919E1" w14:textId="77777777" w:rsidR="00564D0B" w:rsidRPr="00DF4F3F" w:rsidRDefault="00564D0B" w:rsidP="00E01E28">
            <w:pPr>
              <w:rPr>
                <w:rFonts w:eastAsia="Times New Roman" w:cs="Arial"/>
                <w:sz w:val="18"/>
                <w:szCs w:val="18"/>
              </w:rPr>
            </w:pPr>
            <w:r w:rsidRPr="00DF4F3F">
              <w:rPr>
                <w:rFonts w:eastAsia="Times New Roman" w:cs="Arial"/>
                <w:sz w:val="18"/>
                <w:szCs w:val="18"/>
              </w:rPr>
              <w:t>Casi Seguro (5)</w:t>
            </w:r>
          </w:p>
        </w:tc>
        <w:tc>
          <w:tcPr>
            <w:tcW w:w="1191"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1BD29A4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7975E2A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(5)</w:t>
            </w:r>
          </w:p>
        </w:tc>
        <w:tc>
          <w:tcPr>
            <w:tcW w:w="1090" w:type="dxa"/>
            <w:tcBorders>
              <w:top w:val="single" w:sz="4" w:space="0" w:color="auto"/>
              <w:left w:val="nil"/>
              <w:bottom w:val="single" w:sz="4" w:space="0" w:color="auto"/>
              <w:right w:val="single" w:sz="4" w:space="0" w:color="auto"/>
            </w:tcBorders>
            <w:shd w:val="clear" w:color="auto" w:fill="FF6600"/>
            <w:vAlign w:val="center"/>
            <w:hideMark/>
          </w:tcPr>
          <w:p w14:paraId="3A84C50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1286BB5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c>
          <w:tcPr>
            <w:tcW w:w="1134" w:type="dxa"/>
            <w:tcBorders>
              <w:top w:val="single" w:sz="4" w:space="0" w:color="auto"/>
              <w:left w:val="nil"/>
              <w:bottom w:val="single" w:sz="4" w:space="0" w:color="auto"/>
              <w:right w:val="single" w:sz="4" w:space="0" w:color="auto"/>
            </w:tcBorders>
            <w:shd w:val="clear" w:color="auto" w:fill="FF0000"/>
            <w:vAlign w:val="center"/>
            <w:hideMark/>
          </w:tcPr>
          <w:p w14:paraId="55CCC0E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2B10694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(15)</w:t>
            </w:r>
          </w:p>
        </w:tc>
        <w:tc>
          <w:tcPr>
            <w:tcW w:w="1134" w:type="dxa"/>
            <w:tcBorders>
              <w:top w:val="single" w:sz="4" w:space="0" w:color="auto"/>
              <w:left w:val="nil"/>
              <w:bottom w:val="single" w:sz="4" w:space="0" w:color="auto"/>
              <w:right w:val="single" w:sz="4" w:space="0" w:color="auto"/>
            </w:tcBorders>
            <w:shd w:val="clear" w:color="auto" w:fill="FF0000"/>
            <w:vAlign w:val="center"/>
            <w:hideMark/>
          </w:tcPr>
          <w:p w14:paraId="2FA2C392" w14:textId="717ECE3F"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1235938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c>
          <w:tcPr>
            <w:tcW w:w="1134" w:type="dxa"/>
            <w:tcBorders>
              <w:top w:val="single" w:sz="4" w:space="0" w:color="auto"/>
              <w:left w:val="nil"/>
              <w:bottom w:val="single" w:sz="4" w:space="0" w:color="auto"/>
              <w:right w:val="single" w:sz="4" w:space="0" w:color="auto"/>
            </w:tcBorders>
            <w:shd w:val="clear" w:color="auto" w:fill="FF0000"/>
            <w:vAlign w:val="center"/>
            <w:hideMark/>
          </w:tcPr>
          <w:p w14:paraId="2C69739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64834D2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(25)</w:t>
            </w:r>
          </w:p>
        </w:tc>
      </w:tr>
      <w:tr w:rsidR="00564D0B" w:rsidRPr="00DF4F3F" w14:paraId="15D708F6"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347081"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10CCFE40" w14:textId="77777777" w:rsidR="00564D0B" w:rsidRPr="00DF4F3F" w:rsidRDefault="00564D0B" w:rsidP="00E01E28">
            <w:pPr>
              <w:rPr>
                <w:rFonts w:eastAsia="Times New Roman" w:cs="Arial"/>
                <w:sz w:val="18"/>
                <w:szCs w:val="18"/>
              </w:rPr>
            </w:pPr>
            <w:r w:rsidRPr="00DF4F3F">
              <w:rPr>
                <w:rFonts w:eastAsia="Times New Roman" w:cs="Arial"/>
                <w:sz w:val="18"/>
                <w:szCs w:val="18"/>
              </w:rPr>
              <w:t>Probable (4)</w:t>
            </w:r>
          </w:p>
        </w:tc>
        <w:tc>
          <w:tcPr>
            <w:tcW w:w="1191" w:type="dxa"/>
            <w:tcBorders>
              <w:top w:val="nil"/>
              <w:left w:val="single" w:sz="4" w:space="0" w:color="auto"/>
              <w:bottom w:val="single" w:sz="4" w:space="0" w:color="auto"/>
              <w:right w:val="single" w:sz="4" w:space="0" w:color="auto"/>
            </w:tcBorders>
            <w:shd w:val="clear" w:color="auto" w:fill="FFFF00"/>
            <w:vAlign w:val="center"/>
            <w:hideMark/>
          </w:tcPr>
          <w:p w14:paraId="23429A9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4D32702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090" w:type="dxa"/>
            <w:tcBorders>
              <w:top w:val="nil"/>
              <w:left w:val="nil"/>
              <w:bottom w:val="single" w:sz="4" w:space="0" w:color="auto"/>
              <w:right w:val="single" w:sz="4" w:space="0" w:color="auto"/>
            </w:tcBorders>
            <w:shd w:val="clear" w:color="auto" w:fill="FF6600"/>
            <w:vAlign w:val="center"/>
            <w:hideMark/>
          </w:tcPr>
          <w:p w14:paraId="23061A7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3C32BA00" w14:textId="77777777" w:rsidR="00564D0B" w:rsidRPr="00DF4F3F" w:rsidRDefault="00564D0B" w:rsidP="00E01E28">
            <w:pPr>
              <w:jc w:val="center"/>
              <w:rPr>
                <w:rFonts w:eastAsia="Times New Roman" w:cs="Arial"/>
                <w:sz w:val="18"/>
                <w:szCs w:val="18"/>
              </w:rPr>
            </w:pPr>
            <w:r w:rsidRPr="00DF4F3F">
              <w:rPr>
                <w:rFonts w:eastAsia="Times New Roman" w:cs="Arial"/>
                <w:noProof/>
                <w:sz w:val="18"/>
                <w:szCs w:val="18"/>
                <w:lang w:val="es-CO" w:eastAsia="es-CO" w:bidi="ar-SA"/>
              </w:rPr>
              <mc:AlternateContent>
                <mc:Choice Requires="wps">
                  <w:drawing>
                    <wp:anchor distT="0" distB="0" distL="114300" distR="114300" simplePos="0" relativeHeight="251703296" behindDoc="0" locked="0" layoutInCell="1" allowOverlap="1" wp14:anchorId="79EDC4C2" wp14:editId="31A23C31">
                      <wp:simplePos x="0" y="0"/>
                      <wp:positionH relativeFrom="column">
                        <wp:posOffset>574675</wp:posOffset>
                      </wp:positionH>
                      <wp:positionV relativeFrom="paragraph">
                        <wp:posOffset>95250</wp:posOffset>
                      </wp:positionV>
                      <wp:extent cx="876300" cy="352425"/>
                      <wp:effectExtent l="34925" t="38100" r="31750" b="38100"/>
                      <wp:wrapNone/>
                      <wp:docPr id="4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52425"/>
                              </a:xfrm>
                              <a:prstGeom prst="ellipse">
                                <a:avLst/>
                              </a:prstGeom>
                              <a:noFill/>
                              <a:ln w="63500" cmpd="thickThin">
                                <a:solidFill>
                                  <a:schemeClr val="accent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557026F9" id="Oval 18" o:spid="_x0000_s1026" style="position:absolute;margin-left:45.25pt;margin-top:7.5pt;width:69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" filled="f" fillcolor="white [3201]" strokecolor="#4f81bd [3204]" strokeweight="5pt">
                      <v:stroke linestyle="thickThin"/>
                      <v:shadow color="#868686"/>
                    </v:oval>
                  </w:pict>
                </mc:Fallback>
              </mc:AlternateContent>
            </w:r>
            <w:r w:rsidRPr="00DF4F3F">
              <w:rPr>
                <w:rFonts w:eastAsia="Times New Roman" w:cs="Arial"/>
                <w:sz w:val="18"/>
                <w:szCs w:val="18"/>
              </w:rPr>
              <w:t>(8)</w:t>
            </w:r>
          </w:p>
        </w:tc>
        <w:tc>
          <w:tcPr>
            <w:tcW w:w="1134" w:type="dxa"/>
            <w:tcBorders>
              <w:top w:val="nil"/>
              <w:left w:val="nil"/>
              <w:bottom w:val="single" w:sz="4" w:space="0" w:color="auto"/>
              <w:right w:val="single" w:sz="4" w:space="0" w:color="auto"/>
            </w:tcBorders>
            <w:shd w:val="clear" w:color="auto" w:fill="FF6600"/>
            <w:vAlign w:val="center"/>
            <w:hideMark/>
          </w:tcPr>
          <w:p w14:paraId="01165943"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516B08D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(12)</w:t>
            </w:r>
          </w:p>
        </w:tc>
        <w:tc>
          <w:tcPr>
            <w:tcW w:w="1134" w:type="dxa"/>
            <w:tcBorders>
              <w:top w:val="nil"/>
              <w:left w:val="nil"/>
              <w:bottom w:val="single" w:sz="4" w:space="0" w:color="auto"/>
              <w:right w:val="single" w:sz="4" w:space="0" w:color="auto"/>
            </w:tcBorders>
            <w:shd w:val="clear" w:color="auto" w:fill="FF0000"/>
            <w:vAlign w:val="center"/>
            <w:hideMark/>
          </w:tcPr>
          <w:p w14:paraId="123F5ECD"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2424A7F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(16)</w:t>
            </w:r>
          </w:p>
        </w:tc>
        <w:tc>
          <w:tcPr>
            <w:tcW w:w="1134" w:type="dxa"/>
            <w:tcBorders>
              <w:top w:val="nil"/>
              <w:left w:val="nil"/>
              <w:bottom w:val="single" w:sz="4" w:space="0" w:color="auto"/>
              <w:right w:val="single" w:sz="4" w:space="0" w:color="auto"/>
            </w:tcBorders>
            <w:shd w:val="clear" w:color="auto" w:fill="FF0000"/>
            <w:vAlign w:val="center"/>
            <w:hideMark/>
          </w:tcPr>
          <w:p w14:paraId="2D4D02E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7E76278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(20)</w:t>
            </w:r>
          </w:p>
        </w:tc>
      </w:tr>
      <w:tr w:rsidR="00564D0B" w:rsidRPr="00DF4F3F" w14:paraId="656BF691"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7F91B7"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3A061D35" w14:textId="77777777" w:rsidR="00564D0B" w:rsidRPr="00DF4F3F" w:rsidRDefault="00564D0B" w:rsidP="00E01E28">
            <w:pPr>
              <w:rPr>
                <w:rFonts w:eastAsia="Times New Roman" w:cs="Arial"/>
                <w:sz w:val="18"/>
                <w:szCs w:val="18"/>
              </w:rPr>
            </w:pPr>
            <w:r w:rsidRPr="00DF4F3F">
              <w:rPr>
                <w:rFonts w:eastAsia="Times New Roman" w:cs="Arial"/>
                <w:sz w:val="18"/>
                <w:szCs w:val="18"/>
              </w:rPr>
              <w:t>Posible (3)</w:t>
            </w:r>
          </w:p>
        </w:tc>
        <w:tc>
          <w:tcPr>
            <w:tcW w:w="1191" w:type="dxa"/>
            <w:tcBorders>
              <w:top w:val="nil"/>
              <w:left w:val="single" w:sz="4" w:space="0" w:color="auto"/>
              <w:bottom w:val="single" w:sz="4" w:space="0" w:color="auto"/>
              <w:right w:val="single" w:sz="4" w:space="0" w:color="auto"/>
            </w:tcBorders>
            <w:shd w:val="clear" w:color="auto" w:fill="92D050"/>
            <w:vAlign w:val="center"/>
            <w:hideMark/>
          </w:tcPr>
          <w:p w14:paraId="179B3A5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39191AE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(3)</w:t>
            </w:r>
          </w:p>
        </w:tc>
        <w:tc>
          <w:tcPr>
            <w:tcW w:w="1090" w:type="dxa"/>
            <w:tcBorders>
              <w:top w:val="nil"/>
              <w:left w:val="nil"/>
              <w:bottom w:val="single" w:sz="4" w:space="0" w:color="auto"/>
              <w:right w:val="single" w:sz="4" w:space="0" w:color="auto"/>
            </w:tcBorders>
            <w:shd w:val="clear" w:color="auto" w:fill="FFFF00"/>
            <w:vAlign w:val="center"/>
            <w:hideMark/>
          </w:tcPr>
          <w:p w14:paraId="1329015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2724DA52"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(6)</w:t>
            </w:r>
          </w:p>
        </w:tc>
        <w:tc>
          <w:tcPr>
            <w:tcW w:w="1134" w:type="dxa"/>
            <w:tcBorders>
              <w:top w:val="nil"/>
              <w:left w:val="nil"/>
              <w:bottom w:val="single" w:sz="4" w:space="0" w:color="auto"/>
              <w:right w:val="single" w:sz="4" w:space="0" w:color="auto"/>
            </w:tcBorders>
            <w:shd w:val="clear" w:color="auto" w:fill="FF6600"/>
            <w:vAlign w:val="center"/>
            <w:hideMark/>
          </w:tcPr>
          <w:p w14:paraId="4BD8375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40D0876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(9)</w:t>
            </w:r>
          </w:p>
        </w:tc>
        <w:tc>
          <w:tcPr>
            <w:tcW w:w="1134" w:type="dxa"/>
            <w:tcBorders>
              <w:top w:val="nil"/>
              <w:left w:val="nil"/>
              <w:bottom w:val="single" w:sz="4" w:space="0" w:color="auto"/>
              <w:right w:val="single" w:sz="4" w:space="0" w:color="auto"/>
            </w:tcBorders>
            <w:shd w:val="clear" w:color="auto" w:fill="FF0000"/>
            <w:vAlign w:val="center"/>
            <w:hideMark/>
          </w:tcPr>
          <w:p w14:paraId="1AE7897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3F911DD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(12)</w:t>
            </w:r>
          </w:p>
        </w:tc>
        <w:tc>
          <w:tcPr>
            <w:tcW w:w="1134" w:type="dxa"/>
            <w:tcBorders>
              <w:top w:val="nil"/>
              <w:left w:val="nil"/>
              <w:bottom w:val="single" w:sz="4" w:space="0" w:color="auto"/>
              <w:right w:val="single" w:sz="4" w:space="0" w:color="auto"/>
            </w:tcBorders>
            <w:shd w:val="clear" w:color="auto" w:fill="FF0000"/>
            <w:vAlign w:val="center"/>
            <w:hideMark/>
          </w:tcPr>
          <w:p w14:paraId="3D321D1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4691E0D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(15)</w:t>
            </w:r>
          </w:p>
        </w:tc>
      </w:tr>
      <w:tr w:rsidR="00564D0B" w:rsidRPr="00DF4F3F" w14:paraId="0B02557E"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DEFDAD"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7AB6D05A" w14:textId="77777777" w:rsidR="00564D0B" w:rsidRPr="00DF4F3F" w:rsidRDefault="00564D0B" w:rsidP="00E01E28">
            <w:pPr>
              <w:rPr>
                <w:rFonts w:eastAsia="Times New Roman" w:cs="Arial"/>
                <w:sz w:val="18"/>
                <w:szCs w:val="18"/>
              </w:rPr>
            </w:pPr>
            <w:r w:rsidRPr="00DF4F3F">
              <w:rPr>
                <w:rFonts w:eastAsia="Times New Roman" w:cs="Arial"/>
                <w:sz w:val="18"/>
                <w:szCs w:val="18"/>
              </w:rPr>
              <w:t>Improbable (2)</w:t>
            </w:r>
          </w:p>
        </w:tc>
        <w:tc>
          <w:tcPr>
            <w:tcW w:w="1191" w:type="dxa"/>
            <w:tcBorders>
              <w:top w:val="nil"/>
              <w:left w:val="single" w:sz="4" w:space="0" w:color="auto"/>
              <w:bottom w:val="single" w:sz="4" w:space="0" w:color="auto"/>
              <w:right w:val="single" w:sz="4" w:space="0" w:color="auto"/>
            </w:tcBorders>
            <w:shd w:val="clear" w:color="auto" w:fill="92D050"/>
            <w:vAlign w:val="center"/>
            <w:hideMark/>
          </w:tcPr>
          <w:p w14:paraId="52640C4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6338A656"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w:t>
            </w:r>
          </w:p>
        </w:tc>
        <w:tc>
          <w:tcPr>
            <w:tcW w:w="1090" w:type="dxa"/>
            <w:tcBorders>
              <w:top w:val="nil"/>
              <w:left w:val="nil"/>
              <w:bottom w:val="single" w:sz="4" w:space="0" w:color="auto"/>
              <w:right w:val="single" w:sz="4" w:space="0" w:color="auto"/>
            </w:tcBorders>
            <w:shd w:val="clear" w:color="auto" w:fill="92D050"/>
            <w:vAlign w:val="center"/>
            <w:hideMark/>
          </w:tcPr>
          <w:p w14:paraId="0F520C3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59AB145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FFFF00"/>
            <w:vAlign w:val="center"/>
            <w:hideMark/>
          </w:tcPr>
          <w:p w14:paraId="1338F5B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0B378E0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(6)</w:t>
            </w:r>
          </w:p>
        </w:tc>
        <w:tc>
          <w:tcPr>
            <w:tcW w:w="1134" w:type="dxa"/>
            <w:tcBorders>
              <w:top w:val="nil"/>
              <w:left w:val="nil"/>
              <w:bottom w:val="single" w:sz="4" w:space="0" w:color="auto"/>
              <w:right w:val="single" w:sz="4" w:space="0" w:color="auto"/>
            </w:tcBorders>
            <w:shd w:val="clear" w:color="auto" w:fill="FF6600"/>
            <w:vAlign w:val="center"/>
            <w:hideMark/>
          </w:tcPr>
          <w:p w14:paraId="6D516C6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67B78F0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(8)</w:t>
            </w:r>
          </w:p>
        </w:tc>
        <w:tc>
          <w:tcPr>
            <w:tcW w:w="1134" w:type="dxa"/>
            <w:tcBorders>
              <w:top w:val="nil"/>
              <w:left w:val="nil"/>
              <w:bottom w:val="single" w:sz="4" w:space="0" w:color="auto"/>
              <w:right w:val="single" w:sz="4" w:space="0" w:color="auto"/>
            </w:tcBorders>
            <w:shd w:val="clear" w:color="auto" w:fill="FF0000"/>
            <w:vAlign w:val="center"/>
            <w:hideMark/>
          </w:tcPr>
          <w:p w14:paraId="07F76FB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3A8492D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(10)</w:t>
            </w:r>
          </w:p>
        </w:tc>
      </w:tr>
      <w:tr w:rsidR="00564D0B" w:rsidRPr="00DF4F3F" w14:paraId="16F21FFE" w14:textId="77777777" w:rsidTr="00E01E28">
        <w:trPr>
          <w:trHeight w:val="20"/>
          <w:jc w:val="center"/>
        </w:trPr>
        <w:tc>
          <w:tcPr>
            <w:tcW w:w="42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968143"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vAlign w:val="center"/>
            <w:hideMark/>
          </w:tcPr>
          <w:p w14:paraId="6FE9D3E9" w14:textId="77777777" w:rsidR="00564D0B" w:rsidRPr="00DF4F3F" w:rsidRDefault="00564D0B" w:rsidP="00E01E28">
            <w:pPr>
              <w:rPr>
                <w:rFonts w:eastAsia="Times New Roman" w:cs="Arial"/>
                <w:sz w:val="18"/>
                <w:szCs w:val="18"/>
              </w:rPr>
            </w:pPr>
            <w:r w:rsidRPr="00DF4F3F">
              <w:rPr>
                <w:rFonts w:eastAsia="Times New Roman" w:cs="Arial"/>
                <w:sz w:val="18"/>
                <w:szCs w:val="18"/>
              </w:rPr>
              <w:t>Raro (1)</w:t>
            </w:r>
          </w:p>
        </w:tc>
        <w:tc>
          <w:tcPr>
            <w:tcW w:w="1191" w:type="dxa"/>
            <w:tcBorders>
              <w:top w:val="nil"/>
              <w:left w:val="single" w:sz="4" w:space="0" w:color="auto"/>
              <w:bottom w:val="single" w:sz="4" w:space="0" w:color="auto"/>
              <w:right w:val="single" w:sz="4" w:space="0" w:color="auto"/>
            </w:tcBorders>
            <w:shd w:val="clear" w:color="auto" w:fill="92D050"/>
            <w:vAlign w:val="center"/>
            <w:hideMark/>
          </w:tcPr>
          <w:p w14:paraId="7873732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0014789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(1)</w:t>
            </w:r>
          </w:p>
        </w:tc>
        <w:tc>
          <w:tcPr>
            <w:tcW w:w="1090" w:type="dxa"/>
            <w:tcBorders>
              <w:top w:val="nil"/>
              <w:left w:val="nil"/>
              <w:bottom w:val="single" w:sz="4" w:space="0" w:color="auto"/>
              <w:right w:val="single" w:sz="4" w:space="0" w:color="auto"/>
            </w:tcBorders>
            <w:shd w:val="clear" w:color="auto" w:fill="92D050"/>
            <w:vAlign w:val="center"/>
            <w:hideMark/>
          </w:tcPr>
          <w:p w14:paraId="2C638E0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Baja</w:t>
            </w:r>
          </w:p>
          <w:p w14:paraId="024C737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w:t>
            </w:r>
          </w:p>
        </w:tc>
        <w:tc>
          <w:tcPr>
            <w:tcW w:w="1134" w:type="dxa"/>
            <w:tcBorders>
              <w:top w:val="nil"/>
              <w:left w:val="nil"/>
              <w:bottom w:val="single" w:sz="4" w:space="0" w:color="auto"/>
              <w:right w:val="single" w:sz="4" w:space="0" w:color="auto"/>
            </w:tcBorders>
            <w:shd w:val="clear" w:color="auto" w:fill="FFFF00"/>
            <w:vAlign w:val="center"/>
            <w:hideMark/>
          </w:tcPr>
          <w:p w14:paraId="49F68A4D"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Moderada</w:t>
            </w:r>
          </w:p>
          <w:p w14:paraId="12247F4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(3)</w:t>
            </w:r>
          </w:p>
        </w:tc>
        <w:tc>
          <w:tcPr>
            <w:tcW w:w="1134" w:type="dxa"/>
            <w:tcBorders>
              <w:top w:val="nil"/>
              <w:left w:val="nil"/>
              <w:bottom w:val="single" w:sz="4" w:space="0" w:color="auto"/>
              <w:right w:val="single" w:sz="4" w:space="0" w:color="auto"/>
            </w:tcBorders>
            <w:shd w:val="clear" w:color="auto" w:fill="FF6600"/>
            <w:vAlign w:val="center"/>
            <w:hideMark/>
          </w:tcPr>
          <w:p w14:paraId="1D34507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Alta</w:t>
            </w:r>
          </w:p>
          <w:p w14:paraId="7B00A8FE"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FF0000"/>
            <w:vAlign w:val="center"/>
            <w:hideMark/>
          </w:tcPr>
          <w:p w14:paraId="63601374"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Extrema</w:t>
            </w:r>
          </w:p>
          <w:p w14:paraId="77D73AA7"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 (5)</w:t>
            </w:r>
          </w:p>
        </w:tc>
      </w:tr>
      <w:tr w:rsidR="00564D0B" w:rsidRPr="00DF4F3F" w14:paraId="5697F4AE" w14:textId="77777777" w:rsidTr="00E01E28">
        <w:trPr>
          <w:trHeight w:val="20"/>
          <w:jc w:val="center"/>
        </w:trPr>
        <w:tc>
          <w:tcPr>
            <w:tcW w:w="424" w:type="dxa"/>
            <w:tcBorders>
              <w:top w:val="single" w:sz="4" w:space="0" w:color="auto"/>
              <w:left w:val="nil"/>
              <w:right w:val="single" w:sz="4" w:space="0" w:color="auto"/>
            </w:tcBorders>
            <w:shd w:val="clear" w:color="auto" w:fill="FFFFFF" w:themeFill="background1"/>
            <w:vAlign w:val="center"/>
          </w:tcPr>
          <w:p w14:paraId="61C2088C" w14:textId="77777777" w:rsidR="00564D0B" w:rsidRPr="00DF4F3F" w:rsidRDefault="00564D0B" w:rsidP="00E01E28">
            <w:pPr>
              <w:rPr>
                <w:rFonts w:eastAsia="Times New Roman" w:cs="Arial"/>
                <w:sz w:val="18"/>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CEC251" w14:textId="77777777" w:rsidR="00564D0B" w:rsidRPr="00DF4F3F" w:rsidRDefault="00564D0B" w:rsidP="00E01E28">
            <w:pPr>
              <w:rPr>
                <w:rFonts w:eastAsia="Times New Roman" w:cs="Arial"/>
                <w:sz w:val="18"/>
                <w:szCs w:val="18"/>
              </w:rPr>
            </w:pPr>
            <w:r w:rsidRPr="00DF4F3F">
              <w:rPr>
                <w:rFonts w:eastAsia="Times New Roman" w:cs="Arial"/>
                <w:b/>
                <w:bCs/>
                <w:sz w:val="18"/>
                <w:szCs w:val="18"/>
              </w:rPr>
              <w:t>IMPACTO</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186FF"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Insignificante (1)</w:t>
            </w:r>
          </w:p>
        </w:tc>
        <w:tc>
          <w:tcPr>
            <w:tcW w:w="1090" w:type="dxa"/>
            <w:tcBorders>
              <w:top w:val="nil"/>
              <w:left w:val="nil"/>
              <w:bottom w:val="single" w:sz="4" w:space="0" w:color="auto"/>
              <w:right w:val="single" w:sz="4" w:space="0" w:color="auto"/>
            </w:tcBorders>
            <w:shd w:val="clear" w:color="auto" w:fill="auto"/>
            <w:vAlign w:val="center"/>
            <w:hideMark/>
          </w:tcPr>
          <w:p w14:paraId="33A4E24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Menor </w:t>
            </w:r>
          </w:p>
          <w:p w14:paraId="578A224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6950C445"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Moderado </w:t>
            </w:r>
          </w:p>
          <w:p w14:paraId="5A866ECB"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725558E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 xml:space="preserve">Mayor </w:t>
            </w:r>
          </w:p>
          <w:p w14:paraId="4F3FA899"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5833CEF8"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Catastrófico (5)</w:t>
            </w:r>
          </w:p>
        </w:tc>
      </w:tr>
    </w:tbl>
    <w:p w14:paraId="1E92A954" w14:textId="442B73B0" w:rsidR="00E01E28" w:rsidRPr="00DF4F3F" w:rsidRDefault="00E01E28" w:rsidP="00E01E28">
      <w:pPr>
        <w:ind w:left="1440"/>
        <w:jc w:val="both"/>
        <w:rPr>
          <w:sz w:val="18"/>
          <w:szCs w:val="18"/>
        </w:rPr>
      </w:pPr>
      <w:r w:rsidRPr="00DF4F3F">
        <w:rPr>
          <w:sz w:val="18"/>
          <w:szCs w:val="18"/>
        </w:rPr>
        <w:t xml:space="preserve">Fuente: </w:t>
      </w:r>
      <w:r w:rsidR="003564AA">
        <w:rPr>
          <w:sz w:val="18"/>
          <w:szCs w:val="18"/>
        </w:rPr>
        <w:t xml:space="preserve">Elaboración propia basada en la </w:t>
      </w:r>
      <w:r w:rsidRPr="00DF4F3F">
        <w:rPr>
          <w:sz w:val="18"/>
          <w:szCs w:val="18"/>
        </w:rPr>
        <w:t>Guía del DAFP 2018</w:t>
      </w:r>
    </w:p>
    <w:p w14:paraId="7B76C77D" w14:textId="77777777" w:rsidR="00564D0B" w:rsidRPr="00DF4F3F" w:rsidRDefault="00564D0B" w:rsidP="00564D0B">
      <w:pPr>
        <w:pStyle w:val="Prrafodelista"/>
        <w:rPr>
          <w:u w:val="single"/>
        </w:rPr>
      </w:pPr>
    </w:p>
    <w:p w14:paraId="16D00DA9" w14:textId="16E74C6E" w:rsidR="00564D0B" w:rsidRPr="00DF4F3F" w:rsidRDefault="00564D0B" w:rsidP="00564D0B">
      <w:pPr>
        <w:jc w:val="both"/>
      </w:pPr>
      <w:r w:rsidRPr="00DF4F3F">
        <w:t xml:space="preserve">Según la zona de riesgo resultante después de controles (Riesgo residual), se deben tomar decisiones </w:t>
      </w:r>
      <w:r w:rsidR="000E0185">
        <w:t xml:space="preserve">y definir acciones </w:t>
      </w:r>
      <w:r w:rsidRPr="00DF4F3F">
        <w:t xml:space="preserve">frente al manejo del riesgo para mitigar el impacto </w:t>
      </w:r>
      <w:r w:rsidR="000E0185">
        <w:t xml:space="preserve">en caso de que, a pesar de los controles existentes el riesgo se </w:t>
      </w:r>
      <w:r w:rsidRPr="00DF4F3F">
        <w:t>materialic</w:t>
      </w:r>
      <w:r w:rsidR="000E0185">
        <w:t>e. Decisiones y acciones que se definen en la siguiente etapa</w:t>
      </w:r>
      <w:r w:rsidRPr="00DF4F3F">
        <w:t>.</w:t>
      </w:r>
    </w:p>
    <w:p w14:paraId="6FB25E2D" w14:textId="77777777" w:rsidR="00462F03" w:rsidRDefault="00462F03" w:rsidP="00564D0B">
      <w:pPr>
        <w:jc w:val="both"/>
      </w:pPr>
    </w:p>
    <w:p w14:paraId="58CD30C4" w14:textId="57C604DF" w:rsidR="00462F03" w:rsidRPr="00DF4F3F" w:rsidRDefault="00462F03" w:rsidP="001842BA">
      <w:pPr>
        <w:pStyle w:val="Ttulo1"/>
        <w:numPr>
          <w:ilvl w:val="1"/>
          <w:numId w:val="36"/>
        </w:numPr>
        <w:tabs>
          <w:tab w:val="left" w:pos="1129"/>
          <w:tab w:val="left" w:pos="1130"/>
        </w:tabs>
        <w:spacing w:before="101"/>
        <w:ind w:right="332"/>
      </w:pPr>
      <w:bookmarkStart w:id="18" w:name="_Toc34213253"/>
      <w:r>
        <w:t>ETAPA III. TRATAMIENTO DEL RIESGO</w:t>
      </w:r>
      <w:bookmarkEnd w:id="18"/>
    </w:p>
    <w:p w14:paraId="6124B8AA" w14:textId="77777777" w:rsidR="00462F03" w:rsidRPr="00DF4F3F" w:rsidRDefault="00462F03" w:rsidP="00564D0B">
      <w:pPr>
        <w:jc w:val="both"/>
      </w:pPr>
    </w:p>
    <w:p w14:paraId="520C68BC" w14:textId="77777777" w:rsidR="00564D0B" w:rsidRPr="00DF4F3F" w:rsidRDefault="00564D0B" w:rsidP="00564D0B">
      <w:pPr>
        <w:jc w:val="both"/>
      </w:pPr>
    </w:p>
    <w:p w14:paraId="3F4E44C3" w14:textId="77777777" w:rsidR="00564D0B" w:rsidRPr="00DF4F3F" w:rsidRDefault="00564D0B" w:rsidP="00DF167C">
      <w:pPr>
        <w:pStyle w:val="Prrafodelista"/>
        <w:widowControl/>
        <w:numPr>
          <w:ilvl w:val="0"/>
          <w:numId w:val="17"/>
        </w:numPr>
        <w:autoSpaceDE/>
        <w:autoSpaceDN/>
        <w:spacing w:after="160" w:line="259" w:lineRule="auto"/>
        <w:contextualSpacing/>
        <w:rPr>
          <w:u w:val="single"/>
        </w:rPr>
      </w:pPr>
      <w:r w:rsidRPr="00DF4F3F">
        <w:rPr>
          <w:u w:val="single"/>
        </w:rPr>
        <w:t>Definición de niveles de aceptación del riesgo</w:t>
      </w:r>
    </w:p>
    <w:p w14:paraId="38B0C8ED" w14:textId="6E6AB775" w:rsidR="00564D0B" w:rsidRPr="00DF4F3F" w:rsidRDefault="00564D0B" w:rsidP="00564D0B">
      <w:pPr>
        <w:jc w:val="both"/>
      </w:pPr>
      <w:r w:rsidRPr="00DF4F3F">
        <w:t xml:space="preserve">La clasificación de niveles establece la tolerancia de APC-Colombia frente a la posible materialización de los riesgos y, por consiguiente, la desviación en la consecución de los objetivos institucionales. Esta clasificación tiene 4 alternativas las cuales son elegidas con: los resultados de valoración del riesgo y la posibilidad de adelantar acciones adicionales de tratamiento del riesgo. </w:t>
      </w:r>
    </w:p>
    <w:p w14:paraId="71190F00" w14:textId="77777777" w:rsidR="00564D0B" w:rsidRPr="00DF4F3F" w:rsidRDefault="00564D0B" w:rsidP="00564D0B"/>
    <w:p w14:paraId="69616A35" w14:textId="77777777" w:rsidR="00564D0B" w:rsidRPr="00DF4F3F" w:rsidRDefault="00564D0B" w:rsidP="00564D0B">
      <w:pPr>
        <w:jc w:val="both"/>
      </w:pPr>
      <w:r w:rsidRPr="00DF4F3F">
        <w:rPr>
          <w:noProof/>
          <w:lang w:val="es-CO" w:eastAsia="es-CO" w:bidi="ar-SA"/>
        </w:rPr>
        <w:drawing>
          <wp:anchor distT="0" distB="0" distL="114300" distR="114300" simplePos="0" relativeHeight="251705344" behindDoc="0" locked="0" layoutInCell="1" allowOverlap="1" wp14:anchorId="37EBE510" wp14:editId="1A02659C">
            <wp:simplePos x="0" y="0"/>
            <wp:positionH relativeFrom="column">
              <wp:posOffset>609956</wp:posOffset>
            </wp:positionH>
            <wp:positionV relativeFrom="paragraph">
              <wp:posOffset>5613</wp:posOffset>
            </wp:positionV>
            <wp:extent cx="5210175" cy="1857375"/>
            <wp:effectExtent l="57150" t="57150" r="123825" b="104775"/>
            <wp:wrapNone/>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59347328" w14:textId="77777777" w:rsidR="00564D0B" w:rsidRPr="00DF4F3F" w:rsidRDefault="00564D0B" w:rsidP="00564D0B">
      <w:pPr>
        <w:jc w:val="both"/>
      </w:pPr>
    </w:p>
    <w:p w14:paraId="4C32A1B1" w14:textId="77777777" w:rsidR="00564D0B" w:rsidRPr="00DF4F3F" w:rsidRDefault="00564D0B" w:rsidP="00564D0B">
      <w:pPr>
        <w:jc w:val="both"/>
      </w:pPr>
    </w:p>
    <w:p w14:paraId="4D71ED2D" w14:textId="77777777" w:rsidR="00564D0B" w:rsidRPr="00DF4F3F" w:rsidRDefault="00564D0B" w:rsidP="00564D0B">
      <w:pPr>
        <w:jc w:val="both"/>
      </w:pPr>
    </w:p>
    <w:p w14:paraId="26A4A413" w14:textId="77777777" w:rsidR="00564D0B" w:rsidRPr="00DF4F3F" w:rsidRDefault="00564D0B" w:rsidP="00564D0B">
      <w:pPr>
        <w:jc w:val="both"/>
      </w:pPr>
    </w:p>
    <w:p w14:paraId="153746BF" w14:textId="77777777" w:rsidR="00564D0B" w:rsidRPr="00DF4F3F" w:rsidRDefault="00564D0B" w:rsidP="00564D0B">
      <w:pPr>
        <w:jc w:val="both"/>
      </w:pPr>
    </w:p>
    <w:p w14:paraId="04A1B8B3" w14:textId="77777777" w:rsidR="00564D0B" w:rsidRPr="00DF4F3F" w:rsidRDefault="00564D0B" w:rsidP="00564D0B">
      <w:pPr>
        <w:jc w:val="both"/>
      </w:pPr>
    </w:p>
    <w:p w14:paraId="4B375E0E" w14:textId="77777777" w:rsidR="00564D0B" w:rsidRPr="00DF4F3F" w:rsidRDefault="00564D0B" w:rsidP="00564D0B">
      <w:pPr>
        <w:jc w:val="both"/>
      </w:pPr>
    </w:p>
    <w:p w14:paraId="26200D50" w14:textId="77777777" w:rsidR="00564D0B" w:rsidRPr="00DF4F3F" w:rsidRDefault="00564D0B" w:rsidP="00564D0B">
      <w:pPr>
        <w:jc w:val="both"/>
      </w:pPr>
    </w:p>
    <w:p w14:paraId="36AB81D1" w14:textId="77777777" w:rsidR="00564D0B" w:rsidRPr="00DF4F3F" w:rsidRDefault="00564D0B" w:rsidP="00564D0B">
      <w:pPr>
        <w:jc w:val="both"/>
      </w:pPr>
    </w:p>
    <w:p w14:paraId="6C9FFAE7" w14:textId="77777777" w:rsidR="00564D0B" w:rsidRPr="00DF4F3F" w:rsidRDefault="00564D0B" w:rsidP="00564D0B">
      <w:pPr>
        <w:jc w:val="both"/>
      </w:pPr>
    </w:p>
    <w:p w14:paraId="506950CD" w14:textId="77777777" w:rsidR="00564D0B" w:rsidRPr="00DF4F3F" w:rsidRDefault="00564D0B" w:rsidP="00564D0B">
      <w:pPr>
        <w:jc w:val="both"/>
      </w:pPr>
    </w:p>
    <w:p w14:paraId="734D9D10" w14:textId="61256705" w:rsidR="00E01E28" w:rsidRPr="00DF4F3F" w:rsidRDefault="00E01E28" w:rsidP="00E01E28">
      <w:pPr>
        <w:ind w:left="1440"/>
        <w:jc w:val="both"/>
        <w:rPr>
          <w:sz w:val="18"/>
          <w:szCs w:val="18"/>
        </w:rPr>
      </w:pPr>
      <w:r w:rsidRPr="00DF4F3F">
        <w:rPr>
          <w:sz w:val="18"/>
          <w:szCs w:val="18"/>
        </w:rPr>
        <w:t xml:space="preserve">Fuente: </w:t>
      </w:r>
      <w:r w:rsidR="003564AA">
        <w:rPr>
          <w:sz w:val="18"/>
          <w:szCs w:val="18"/>
        </w:rPr>
        <w:t xml:space="preserve">Elaboración propia basada en la </w:t>
      </w:r>
      <w:r w:rsidRPr="00DF4F3F">
        <w:rPr>
          <w:sz w:val="18"/>
          <w:szCs w:val="18"/>
        </w:rPr>
        <w:t>Guía del DAFP 2018</w:t>
      </w:r>
    </w:p>
    <w:p w14:paraId="038F71CB" w14:textId="77777777" w:rsidR="00564D0B" w:rsidRPr="00DF4F3F" w:rsidRDefault="00564D0B" w:rsidP="00564D0B">
      <w:pPr>
        <w:jc w:val="both"/>
      </w:pPr>
    </w:p>
    <w:p w14:paraId="21091E2F" w14:textId="6EC72321" w:rsidR="00564D0B" w:rsidRPr="00DF4F3F" w:rsidRDefault="00564D0B" w:rsidP="00564D0B">
      <w:pPr>
        <w:jc w:val="both"/>
      </w:pPr>
      <w:r w:rsidRPr="00DF4F3F">
        <w:t>Cada una de estas opciones de manejo se puede asumir de acuerdo con la zona de riesgo residual obtenida después de controles como se muestra en la tabla siguiente. Sin embargo, se debe tener en cuenta, adicionalmente: la importancia del riesgo, las capacidades institucionales para implementar medidas de manejo adicionales, la probabilidad e impacto de ocurrencia del riesgo y los posibles efectos sobre la Entidad.</w:t>
      </w:r>
      <w:r w:rsidR="00D00AC5">
        <w:t xml:space="preserve">  </w:t>
      </w:r>
      <w:r w:rsidRPr="00DF4F3F">
        <w:t>De acuerdo con esto, las opciones de manejo posibles para el tratamiento de los riesgos en APC-Colombia son:</w:t>
      </w:r>
    </w:p>
    <w:p w14:paraId="3363B4D4" w14:textId="77777777" w:rsidR="00D00AC5" w:rsidRDefault="00D00AC5" w:rsidP="00564D0B">
      <w:pPr>
        <w:jc w:val="both"/>
        <w:rPr>
          <w:i/>
        </w:rPr>
      </w:pPr>
    </w:p>
    <w:p w14:paraId="75D7AD9D" w14:textId="689B9302" w:rsidR="00564D0B" w:rsidRPr="00DF4F3F" w:rsidRDefault="00564D0B" w:rsidP="00564D0B">
      <w:pPr>
        <w:jc w:val="both"/>
        <w:rPr>
          <w:i/>
          <w:sz w:val="14"/>
        </w:rPr>
      </w:pPr>
      <w:r w:rsidRPr="00DF4F3F">
        <w:rPr>
          <w:i/>
        </w:rPr>
        <w:t>Riesgos institucionales:</w:t>
      </w:r>
    </w:p>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712"/>
        <w:gridCol w:w="1133"/>
        <w:gridCol w:w="849"/>
        <w:gridCol w:w="995"/>
      </w:tblGrid>
      <w:tr w:rsidR="00564D0B" w:rsidRPr="00DF4F3F" w14:paraId="673D62D5" w14:textId="77777777" w:rsidTr="00143402">
        <w:trPr>
          <w:trHeight w:val="332"/>
          <w:jc w:val="center"/>
        </w:trPr>
        <w:tc>
          <w:tcPr>
            <w:tcW w:w="1271" w:type="dxa"/>
            <w:shd w:val="clear" w:color="auto" w:fill="BFBFBF"/>
            <w:vAlign w:val="center"/>
          </w:tcPr>
          <w:p w14:paraId="6E2C573E" w14:textId="77777777" w:rsidR="00564D0B" w:rsidRPr="00DF4F3F" w:rsidRDefault="00564D0B" w:rsidP="00E01E28">
            <w:pPr>
              <w:jc w:val="center"/>
              <w:rPr>
                <w:b/>
                <w:sz w:val="16"/>
                <w:szCs w:val="16"/>
              </w:rPr>
            </w:pPr>
          </w:p>
        </w:tc>
        <w:tc>
          <w:tcPr>
            <w:tcW w:w="3689" w:type="dxa"/>
            <w:gridSpan w:val="4"/>
            <w:shd w:val="clear" w:color="auto" w:fill="BFBFBF"/>
            <w:vAlign w:val="center"/>
          </w:tcPr>
          <w:p w14:paraId="361BE56D" w14:textId="77777777" w:rsidR="00564D0B" w:rsidRPr="00DF4F3F" w:rsidRDefault="00564D0B" w:rsidP="00E01E28">
            <w:pPr>
              <w:jc w:val="center"/>
              <w:rPr>
                <w:b/>
                <w:sz w:val="16"/>
                <w:szCs w:val="16"/>
              </w:rPr>
            </w:pPr>
            <w:r w:rsidRPr="00DF4F3F">
              <w:rPr>
                <w:rFonts w:eastAsia="Times New Roman" w:cs="Arial"/>
                <w:b/>
                <w:bCs/>
                <w:sz w:val="16"/>
                <w:szCs w:val="16"/>
              </w:rPr>
              <w:t>ZONA DE RIESGO RESIDUAL</w:t>
            </w:r>
          </w:p>
        </w:tc>
      </w:tr>
      <w:tr w:rsidR="00564D0B" w:rsidRPr="00DF4F3F" w14:paraId="5BF757FF" w14:textId="77777777" w:rsidTr="00143402">
        <w:trPr>
          <w:trHeight w:val="20"/>
          <w:jc w:val="center"/>
        </w:trPr>
        <w:tc>
          <w:tcPr>
            <w:tcW w:w="1271" w:type="dxa"/>
            <w:shd w:val="clear" w:color="auto" w:fill="BFBFBF"/>
            <w:vAlign w:val="center"/>
          </w:tcPr>
          <w:p w14:paraId="39057639" w14:textId="77777777" w:rsidR="00564D0B" w:rsidRPr="00DF4F3F" w:rsidRDefault="00564D0B" w:rsidP="00E01E28">
            <w:pPr>
              <w:rPr>
                <w:rFonts w:eastAsia="Times New Roman" w:cs="Arial"/>
                <w:b/>
                <w:sz w:val="16"/>
                <w:szCs w:val="16"/>
              </w:rPr>
            </w:pPr>
            <w:r w:rsidRPr="00DF4F3F">
              <w:rPr>
                <w:rFonts w:eastAsia="Times New Roman" w:cs="Arial"/>
                <w:b/>
                <w:sz w:val="16"/>
                <w:szCs w:val="16"/>
              </w:rPr>
              <w:t>Opción de manejo</w:t>
            </w:r>
          </w:p>
        </w:tc>
        <w:tc>
          <w:tcPr>
            <w:tcW w:w="712" w:type="dxa"/>
            <w:shd w:val="clear" w:color="auto" w:fill="92D050"/>
            <w:vAlign w:val="center"/>
          </w:tcPr>
          <w:p w14:paraId="21953151" w14:textId="77777777" w:rsidR="00564D0B" w:rsidRPr="00DF4F3F" w:rsidRDefault="00564D0B" w:rsidP="00E01E28">
            <w:pPr>
              <w:jc w:val="center"/>
              <w:rPr>
                <w:rFonts w:eastAsia="Times New Roman" w:cs="Arial"/>
                <w:b/>
                <w:sz w:val="16"/>
                <w:szCs w:val="16"/>
              </w:rPr>
            </w:pPr>
            <w:r w:rsidRPr="00DF4F3F">
              <w:rPr>
                <w:rFonts w:eastAsia="Times New Roman" w:cs="Arial"/>
                <w:b/>
                <w:sz w:val="16"/>
                <w:szCs w:val="16"/>
              </w:rPr>
              <w:t>Baja</w:t>
            </w:r>
          </w:p>
        </w:tc>
        <w:tc>
          <w:tcPr>
            <w:tcW w:w="1133" w:type="dxa"/>
            <w:shd w:val="clear" w:color="auto" w:fill="FFFF00"/>
            <w:vAlign w:val="center"/>
          </w:tcPr>
          <w:p w14:paraId="7391A446" w14:textId="77777777" w:rsidR="00564D0B" w:rsidRPr="00DF4F3F" w:rsidRDefault="00564D0B" w:rsidP="00E01E28">
            <w:pPr>
              <w:jc w:val="center"/>
              <w:rPr>
                <w:rFonts w:eastAsia="Times New Roman" w:cs="Arial"/>
                <w:b/>
                <w:sz w:val="16"/>
                <w:szCs w:val="16"/>
              </w:rPr>
            </w:pPr>
            <w:r w:rsidRPr="00DF4F3F">
              <w:rPr>
                <w:rFonts w:eastAsia="Times New Roman" w:cs="Arial"/>
                <w:b/>
                <w:sz w:val="16"/>
                <w:szCs w:val="16"/>
              </w:rPr>
              <w:t>Moderada</w:t>
            </w:r>
          </w:p>
        </w:tc>
        <w:tc>
          <w:tcPr>
            <w:tcW w:w="849" w:type="dxa"/>
            <w:shd w:val="clear" w:color="auto" w:fill="FF6600"/>
            <w:vAlign w:val="center"/>
          </w:tcPr>
          <w:p w14:paraId="355805F2" w14:textId="77777777" w:rsidR="00564D0B" w:rsidRPr="00DF4F3F" w:rsidRDefault="00564D0B" w:rsidP="00E01E28">
            <w:pPr>
              <w:jc w:val="center"/>
              <w:rPr>
                <w:rFonts w:eastAsia="Times New Roman" w:cs="Arial"/>
                <w:b/>
                <w:sz w:val="16"/>
                <w:szCs w:val="16"/>
              </w:rPr>
            </w:pPr>
            <w:r w:rsidRPr="00DF4F3F">
              <w:rPr>
                <w:rFonts w:eastAsia="Times New Roman" w:cs="Arial"/>
                <w:b/>
                <w:sz w:val="16"/>
                <w:szCs w:val="16"/>
              </w:rPr>
              <w:t>Alta</w:t>
            </w:r>
          </w:p>
        </w:tc>
        <w:tc>
          <w:tcPr>
            <w:tcW w:w="995" w:type="dxa"/>
            <w:shd w:val="clear" w:color="auto" w:fill="FF0000"/>
            <w:vAlign w:val="center"/>
          </w:tcPr>
          <w:p w14:paraId="0CE8D9C7" w14:textId="77777777" w:rsidR="00564D0B" w:rsidRPr="00DF4F3F" w:rsidRDefault="00564D0B" w:rsidP="00E01E28">
            <w:pPr>
              <w:jc w:val="center"/>
              <w:rPr>
                <w:rFonts w:eastAsia="Times New Roman" w:cs="Arial"/>
                <w:b/>
                <w:sz w:val="16"/>
                <w:szCs w:val="16"/>
              </w:rPr>
            </w:pPr>
            <w:r w:rsidRPr="00DF4F3F">
              <w:rPr>
                <w:rFonts w:eastAsia="Times New Roman" w:cs="Arial"/>
                <w:b/>
                <w:sz w:val="16"/>
                <w:szCs w:val="16"/>
              </w:rPr>
              <w:t>Extrema</w:t>
            </w:r>
          </w:p>
        </w:tc>
      </w:tr>
      <w:tr w:rsidR="00564D0B" w:rsidRPr="00DF4F3F" w14:paraId="7B19EF95" w14:textId="77777777" w:rsidTr="00143402">
        <w:trPr>
          <w:trHeight w:val="20"/>
          <w:jc w:val="center"/>
        </w:trPr>
        <w:tc>
          <w:tcPr>
            <w:tcW w:w="1271" w:type="dxa"/>
            <w:noWrap/>
            <w:vAlign w:val="center"/>
          </w:tcPr>
          <w:p w14:paraId="3AF7AE06" w14:textId="77777777" w:rsidR="00564D0B" w:rsidRPr="00DF4F3F" w:rsidRDefault="00564D0B" w:rsidP="00E01E28">
            <w:pPr>
              <w:rPr>
                <w:rFonts w:eastAsia="Times New Roman" w:cs="Arial"/>
                <w:sz w:val="16"/>
                <w:szCs w:val="16"/>
              </w:rPr>
            </w:pPr>
            <w:r w:rsidRPr="00DF4F3F">
              <w:rPr>
                <w:rFonts w:cs="Arial"/>
                <w:iCs/>
                <w:sz w:val="16"/>
                <w:szCs w:val="16"/>
              </w:rPr>
              <w:t>Aceptar</w:t>
            </w:r>
          </w:p>
        </w:tc>
        <w:tc>
          <w:tcPr>
            <w:tcW w:w="712" w:type="dxa"/>
            <w:vAlign w:val="center"/>
          </w:tcPr>
          <w:p w14:paraId="4ADBF498" w14:textId="77777777" w:rsidR="00564D0B" w:rsidRPr="00DF4F3F" w:rsidRDefault="00564D0B" w:rsidP="00E01E28">
            <w:pPr>
              <w:jc w:val="center"/>
              <w:rPr>
                <w:rFonts w:eastAsia="Times New Roman" w:cs="Arial"/>
                <w:sz w:val="16"/>
                <w:szCs w:val="16"/>
              </w:rPr>
            </w:pPr>
            <w:r w:rsidRPr="00DF4F3F">
              <w:rPr>
                <w:rFonts w:eastAsia="Times New Roman" w:cs="Arial"/>
                <w:sz w:val="16"/>
                <w:szCs w:val="16"/>
              </w:rPr>
              <w:t>X</w:t>
            </w:r>
          </w:p>
        </w:tc>
        <w:tc>
          <w:tcPr>
            <w:tcW w:w="1133" w:type="dxa"/>
            <w:vAlign w:val="center"/>
          </w:tcPr>
          <w:p w14:paraId="734351F1" w14:textId="77777777" w:rsidR="00564D0B" w:rsidRPr="00DF4F3F" w:rsidRDefault="00564D0B" w:rsidP="00E01E28">
            <w:pPr>
              <w:jc w:val="center"/>
              <w:rPr>
                <w:rFonts w:eastAsia="Times New Roman" w:cs="Arial"/>
                <w:sz w:val="16"/>
                <w:szCs w:val="16"/>
              </w:rPr>
            </w:pPr>
            <w:r w:rsidRPr="00DF4F3F">
              <w:rPr>
                <w:rFonts w:eastAsia="Times New Roman" w:cs="Arial"/>
                <w:sz w:val="16"/>
                <w:szCs w:val="16"/>
              </w:rPr>
              <w:t>X</w:t>
            </w:r>
          </w:p>
        </w:tc>
        <w:tc>
          <w:tcPr>
            <w:tcW w:w="849" w:type="dxa"/>
            <w:vAlign w:val="center"/>
          </w:tcPr>
          <w:p w14:paraId="78AB8BE0" w14:textId="77777777" w:rsidR="00564D0B" w:rsidRPr="00DF4F3F" w:rsidRDefault="00564D0B" w:rsidP="00E01E28">
            <w:pPr>
              <w:jc w:val="center"/>
              <w:rPr>
                <w:rFonts w:eastAsia="Times New Roman" w:cs="Arial"/>
                <w:sz w:val="16"/>
                <w:szCs w:val="16"/>
              </w:rPr>
            </w:pPr>
          </w:p>
        </w:tc>
        <w:tc>
          <w:tcPr>
            <w:tcW w:w="995" w:type="dxa"/>
            <w:noWrap/>
            <w:vAlign w:val="center"/>
          </w:tcPr>
          <w:p w14:paraId="6821FDFE" w14:textId="77777777" w:rsidR="00564D0B" w:rsidRPr="00DF4F3F" w:rsidRDefault="00564D0B" w:rsidP="00E01E28">
            <w:pPr>
              <w:jc w:val="center"/>
              <w:rPr>
                <w:rFonts w:eastAsia="Times New Roman" w:cs="Arial"/>
                <w:sz w:val="16"/>
                <w:szCs w:val="16"/>
              </w:rPr>
            </w:pPr>
          </w:p>
        </w:tc>
      </w:tr>
      <w:tr w:rsidR="00564D0B" w:rsidRPr="00DF4F3F" w14:paraId="37001F83" w14:textId="77777777" w:rsidTr="00143402">
        <w:trPr>
          <w:trHeight w:val="20"/>
          <w:jc w:val="center"/>
        </w:trPr>
        <w:tc>
          <w:tcPr>
            <w:tcW w:w="1271" w:type="dxa"/>
            <w:noWrap/>
            <w:vAlign w:val="center"/>
          </w:tcPr>
          <w:p w14:paraId="2D092011" w14:textId="77777777" w:rsidR="00564D0B" w:rsidRPr="00DF4F3F" w:rsidRDefault="00564D0B" w:rsidP="00E01E28">
            <w:pPr>
              <w:rPr>
                <w:rFonts w:cs="Arial"/>
                <w:iCs/>
                <w:sz w:val="16"/>
                <w:szCs w:val="16"/>
              </w:rPr>
            </w:pPr>
            <w:r w:rsidRPr="00DF4F3F">
              <w:rPr>
                <w:rFonts w:cs="Arial"/>
                <w:iCs/>
                <w:sz w:val="16"/>
                <w:szCs w:val="16"/>
              </w:rPr>
              <w:t>Reducir</w:t>
            </w:r>
          </w:p>
        </w:tc>
        <w:tc>
          <w:tcPr>
            <w:tcW w:w="712" w:type="dxa"/>
            <w:vAlign w:val="center"/>
          </w:tcPr>
          <w:p w14:paraId="521FE63F" w14:textId="77777777" w:rsidR="00564D0B" w:rsidRPr="00DF4F3F" w:rsidRDefault="00564D0B" w:rsidP="00E01E28">
            <w:pPr>
              <w:jc w:val="center"/>
              <w:rPr>
                <w:rFonts w:cs="Arial"/>
                <w:sz w:val="16"/>
                <w:szCs w:val="16"/>
              </w:rPr>
            </w:pPr>
          </w:p>
        </w:tc>
        <w:tc>
          <w:tcPr>
            <w:tcW w:w="1133" w:type="dxa"/>
            <w:vAlign w:val="center"/>
          </w:tcPr>
          <w:p w14:paraId="2CD0CFF6" w14:textId="77777777" w:rsidR="00564D0B" w:rsidRPr="00DF4F3F" w:rsidRDefault="00564D0B" w:rsidP="00E01E28">
            <w:pPr>
              <w:jc w:val="center"/>
              <w:rPr>
                <w:rFonts w:cs="Arial"/>
                <w:sz w:val="16"/>
                <w:szCs w:val="16"/>
              </w:rPr>
            </w:pPr>
            <w:r w:rsidRPr="00DF4F3F">
              <w:rPr>
                <w:rFonts w:cs="Arial"/>
                <w:sz w:val="16"/>
                <w:szCs w:val="16"/>
              </w:rPr>
              <w:t>X</w:t>
            </w:r>
          </w:p>
        </w:tc>
        <w:tc>
          <w:tcPr>
            <w:tcW w:w="849" w:type="dxa"/>
            <w:vAlign w:val="center"/>
          </w:tcPr>
          <w:p w14:paraId="61C6D85F" w14:textId="77777777" w:rsidR="00564D0B" w:rsidRPr="00DF4F3F" w:rsidRDefault="00564D0B" w:rsidP="00E01E28">
            <w:pPr>
              <w:jc w:val="center"/>
              <w:rPr>
                <w:rFonts w:cs="Arial"/>
                <w:sz w:val="16"/>
                <w:szCs w:val="16"/>
              </w:rPr>
            </w:pPr>
            <w:r w:rsidRPr="00DF4F3F">
              <w:rPr>
                <w:rFonts w:cs="Arial"/>
                <w:sz w:val="16"/>
                <w:szCs w:val="16"/>
              </w:rPr>
              <w:t>X</w:t>
            </w:r>
          </w:p>
        </w:tc>
        <w:tc>
          <w:tcPr>
            <w:tcW w:w="995" w:type="dxa"/>
            <w:noWrap/>
            <w:vAlign w:val="center"/>
          </w:tcPr>
          <w:p w14:paraId="2467A3B5" w14:textId="77777777" w:rsidR="00564D0B" w:rsidRPr="00DF4F3F" w:rsidRDefault="00564D0B" w:rsidP="00E01E28">
            <w:pPr>
              <w:jc w:val="center"/>
              <w:rPr>
                <w:rFonts w:cs="Arial"/>
                <w:sz w:val="16"/>
                <w:szCs w:val="16"/>
              </w:rPr>
            </w:pPr>
            <w:r w:rsidRPr="00DF4F3F">
              <w:rPr>
                <w:rFonts w:cs="Arial"/>
                <w:sz w:val="16"/>
                <w:szCs w:val="16"/>
              </w:rPr>
              <w:t>X</w:t>
            </w:r>
          </w:p>
        </w:tc>
      </w:tr>
      <w:tr w:rsidR="00564D0B" w:rsidRPr="00DF4F3F" w14:paraId="72D023DF" w14:textId="77777777" w:rsidTr="00143402">
        <w:trPr>
          <w:trHeight w:val="20"/>
          <w:jc w:val="center"/>
        </w:trPr>
        <w:tc>
          <w:tcPr>
            <w:tcW w:w="1271" w:type="dxa"/>
            <w:noWrap/>
            <w:vAlign w:val="center"/>
          </w:tcPr>
          <w:p w14:paraId="1AC5A661" w14:textId="77777777" w:rsidR="00564D0B" w:rsidRPr="00DF4F3F" w:rsidRDefault="00564D0B" w:rsidP="00E01E28">
            <w:pPr>
              <w:rPr>
                <w:rFonts w:cs="Arial"/>
                <w:iCs/>
                <w:sz w:val="16"/>
                <w:szCs w:val="16"/>
              </w:rPr>
            </w:pPr>
            <w:r w:rsidRPr="00DF4F3F">
              <w:rPr>
                <w:rFonts w:cs="Arial"/>
                <w:iCs/>
                <w:sz w:val="16"/>
                <w:szCs w:val="16"/>
              </w:rPr>
              <w:t>Evitar</w:t>
            </w:r>
          </w:p>
        </w:tc>
        <w:tc>
          <w:tcPr>
            <w:tcW w:w="712" w:type="dxa"/>
            <w:vAlign w:val="center"/>
          </w:tcPr>
          <w:p w14:paraId="2B8C9D26" w14:textId="77777777" w:rsidR="00564D0B" w:rsidRPr="00DF4F3F" w:rsidRDefault="00564D0B" w:rsidP="00E01E28">
            <w:pPr>
              <w:jc w:val="center"/>
              <w:rPr>
                <w:rFonts w:cs="Arial"/>
                <w:sz w:val="16"/>
                <w:szCs w:val="16"/>
              </w:rPr>
            </w:pPr>
          </w:p>
        </w:tc>
        <w:tc>
          <w:tcPr>
            <w:tcW w:w="1133" w:type="dxa"/>
            <w:vAlign w:val="center"/>
          </w:tcPr>
          <w:p w14:paraId="4C758056" w14:textId="77777777" w:rsidR="00564D0B" w:rsidRPr="00DF4F3F" w:rsidRDefault="00564D0B" w:rsidP="00E01E28">
            <w:pPr>
              <w:jc w:val="center"/>
              <w:rPr>
                <w:rFonts w:cs="Arial"/>
                <w:sz w:val="16"/>
                <w:szCs w:val="16"/>
              </w:rPr>
            </w:pPr>
          </w:p>
        </w:tc>
        <w:tc>
          <w:tcPr>
            <w:tcW w:w="849" w:type="dxa"/>
            <w:vAlign w:val="center"/>
          </w:tcPr>
          <w:p w14:paraId="52C952A9" w14:textId="77777777" w:rsidR="00564D0B" w:rsidRPr="00DF4F3F" w:rsidRDefault="00564D0B" w:rsidP="00E01E28">
            <w:pPr>
              <w:jc w:val="center"/>
              <w:rPr>
                <w:rFonts w:cs="Arial"/>
                <w:sz w:val="16"/>
                <w:szCs w:val="16"/>
              </w:rPr>
            </w:pPr>
            <w:r w:rsidRPr="00DF4F3F">
              <w:rPr>
                <w:rFonts w:cs="Arial"/>
                <w:sz w:val="16"/>
                <w:szCs w:val="16"/>
              </w:rPr>
              <w:t>X</w:t>
            </w:r>
          </w:p>
        </w:tc>
        <w:tc>
          <w:tcPr>
            <w:tcW w:w="995" w:type="dxa"/>
            <w:noWrap/>
            <w:vAlign w:val="center"/>
          </w:tcPr>
          <w:p w14:paraId="1074FB0F" w14:textId="77777777" w:rsidR="00564D0B" w:rsidRPr="00DF4F3F" w:rsidRDefault="00564D0B" w:rsidP="00E01E28">
            <w:pPr>
              <w:jc w:val="center"/>
              <w:rPr>
                <w:rFonts w:cs="Arial"/>
                <w:sz w:val="16"/>
                <w:szCs w:val="16"/>
              </w:rPr>
            </w:pPr>
            <w:r w:rsidRPr="00DF4F3F">
              <w:rPr>
                <w:rFonts w:cs="Arial"/>
                <w:sz w:val="16"/>
                <w:szCs w:val="16"/>
              </w:rPr>
              <w:t>X</w:t>
            </w:r>
          </w:p>
        </w:tc>
      </w:tr>
      <w:tr w:rsidR="00564D0B" w:rsidRPr="00DF4F3F" w14:paraId="79F36C67" w14:textId="77777777" w:rsidTr="00143402">
        <w:trPr>
          <w:trHeight w:val="20"/>
          <w:jc w:val="center"/>
        </w:trPr>
        <w:tc>
          <w:tcPr>
            <w:tcW w:w="1271" w:type="dxa"/>
            <w:noWrap/>
            <w:vAlign w:val="center"/>
          </w:tcPr>
          <w:p w14:paraId="35FD0F68" w14:textId="77777777" w:rsidR="00564D0B" w:rsidRPr="00DF4F3F" w:rsidRDefault="00564D0B" w:rsidP="00E01E28">
            <w:pPr>
              <w:rPr>
                <w:rFonts w:cs="Arial"/>
                <w:iCs/>
                <w:sz w:val="16"/>
                <w:szCs w:val="16"/>
              </w:rPr>
            </w:pPr>
            <w:r w:rsidRPr="00DF4F3F">
              <w:rPr>
                <w:rFonts w:cs="Arial"/>
                <w:iCs/>
                <w:sz w:val="16"/>
                <w:szCs w:val="16"/>
              </w:rPr>
              <w:t>Compartir o Transferir</w:t>
            </w:r>
          </w:p>
        </w:tc>
        <w:tc>
          <w:tcPr>
            <w:tcW w:w="712" w:type="dxa"/>
            <w:vAlign w:val="center"/>
          </w:tcPr>
          <w:p w14:paraId="4844EA1D" w14:textId="77777777" w:rsidR="00564D0B" w:rsidRPr="00DF4F3F" w:rsidRDefault="00564D0B" w:rsidP="00E01E28">
            <w:pPr>
              <w:jc w:val="center"/>
              <w:rPr>
                <w:rFonts w:cs="Arial"/>
                <w:sz w:val="16"/>
                <w:szCs w:val="16"/>
              </w:rPr>
            </w:pPr>
          </w:p>
        </w:tc>
        <w:tc>
          <w:tcPr>
            <w:tcW w:w="1133" w:type="dxa"/>
            <w:vAlign w:val="center"/>
          </w:tcPr>
          <w:p w14:paraId="16D63281" w14:textId="77777777" w:rsidR="00564D0B" w:rsidRPr="00DF4F3F" w:rsidRDefault="00564D0B" w:rsidP="00E01E28">
            <w:pPr>
              <w:jc w:val="center"/>
              <w:rPr>
                <w:rFonts w:cs="Arial"/>
                <w:sz w:val="16"/>
                <w:szCs w:val="16"/>
              </w:rPr>
            </w:pPr>
          </w:p>
        </w:tc>
        <w:tc>
          <w:tcPr>
            <w:tcW w:w="849" w:type="dxa"/>
            <w:vAlign w:val="center"/>
          </w:tcPr>
          <w:p w14:paraId="325C3BC8" w14:textId="77777777" w:rsidR="00564D0B" w:rsidRPr="00DF4F3F" w:rsidRDefault="00564D0B" w:rsidP="00E01E28">
            <w:pPr>
              <w:jc w:val="center"/>
              <w:rPr>
                <w:rFonts w:cs="Arial"/>
                <w:sz w:val="16"/>
                <w:szCs w:val="16"/>
              </w:rPr>
            </w:pPr>
            <w:r w:rsidRPr="00DF4F3F">
              <w:rPr>
                <w:rFonts w:cs="Arial"/>
                <w:sz w:val="16"/>
                <w:szCs w:val="16"/>
              </w:rPr>
              <w:t>X</w:t>
            </w:r>
          </w:p>
        </w:tc>
        <w:tc>
          <w:tcPr>
            <w:tcW w:w="995" w:type="dxa"/>
            <w:noWrap/>
            <w:vAlign w:val="center"/>
          </w:tcPr>
          <w:p w14:paraId="176E34FC" w14:textId="77777777" w:rsidR="00564D0B" w:rsidRPr="00DF4F3F" w:rsidRDefault="00564D0B" w:rsidP="00E01E28">
            <w:pPr>
              <w:jc w:val="center"/>
              <w:rPr>
                <w:rFonts w:cs="Arial"/>
                <w:sz w:val="16"/>
                <w:szCs w:val="16"/>
              </w:rPr>
            </w:pPr>
            <w:r w:rsidRPr="00DF4F3F">
              <w:rPr>
                <w:rFonts w:cs="Arial"/>
                <w:sz w:val="16"/>
                <w:szCs w:val="16"/>
              </w:rPr>
              <w:t>X</w:t>
            </w:r>
          </w:p>
        </w:tc>
      </w:tr>
    </w:tbl>
    <w:p w14:paraId="0A92A8DA" w14:textId="77777777" w:rsidR="00143402" w:rsidRPr="00DF4F3F" w:rsidRDefault="00143402" w:rsidP="00564D0B">
      <w:pPr>
        <w:jc w:val="both"/>
      </w:pPr>
    </w:p>
    <w:p w14:paraId="3764695F" w14:textId="620E0D65" w:rsidR="00564D0B" w:rsidRPr="00DF4F3F" w:rsidRDefault="00564D0B" w:rsidP="00564D0B">
      <w:pPr>
        <w:jc w:val="both"/>
      </w:pPr>
      <w:r w:rsidRPr="00DF4F3F">
        <w:t>La decisión de ACEPTAR el riesgo residual, s</w:t>
      </w:r>
      <w:r w:rsidR="00D00AC5">
        <w:t>ó</w:t>
      </w:r>
      <w:r w:rsidRPr="00DF4F3F">
        <w:t>lo se puede tomar cuando el riesgo residual es bajo y los controles existentes se consideran suficientes y no es posible tomar acciones adicionales. Cuando el riesgo residual es moderado, s</w:t>
      </w:r>
      <w:r w:rsidR="00D00AC5">
        <w:t>ó</w:t>
      </w:r>
      <w:r w:rsidRPr="00DF4F3F">
        <w:t>lo se puede aceptar cuando se determine que no es viable implementar controles adicionales por parte de la Entidad.</w:t>
      </w:r>
    </w:p>
    <w:p w14:paraId="46690E6E" w14:textId="77777777" w:rsidR="00D00AC5" w:rsidRDefault="00D00AC5" w:rsidP="00564D0B">
      <w:pPr>
        <w:jc w:val="both"/>
      </w:pPr>
    </w:p>
    <w:p w14:paraId="222B2181" w14:textId="586F71AE" w:rsidR="00564D0B" w:rsidRPr="00DF4F3F" w:rsidRDefault="00564D0B" w:rsidP="00564D0B">
      <w:pPr>
        <w:jc w:val="both"/>
      </w:pPr>
      <w:r w:rsidRPr="00DF4F3F">
        <w:t>Por otra parte, la opción de REDUCIR el riesgo es la que se recomienda emplear dado que las acciones de tratamiento que se plantean generalmente están orientadas a minimizar la probabilidad o el impacto del riesgo.</w:t>
      </w:r>
    </w:p>
    <w:p w14:paraId="1A5FFC58" w14:textId="77777777" w:rsidR="00D00AC5" w:rsidRDefault="00D00AC5" w:rsidP="00564D0B">
      <w:pPr>
        <w:jc w:val="both"/>
      </w:pPr>
    </w:p>
    <w:p w14:paraId="6BB109FB" w14:textId="475B7338" w:rsidR="00564D0B" w:rsidRPr="00DF4F3F" w:rsidRDefault="00564D0B" w:rsidP="00564D0B">
      <w:pPr>
        <w:jc w:val="both"/>
      </w:pPr>
      <w:r w:rsidRPr="00DF4F3F">
        <w:t>En cuanto a la opción de EVITAR, esta opción debe ser analizada con la Alta Dirección dado que implica dejar de realizar la(s) actividad(es) generadora(s) del riesgo, por lo cual esta decisión debe ser tomada a nivel directivo.</w:t>
      </w:r>
    </w:p>
    <w:p w14:paraId="63A882AD" w14:textId="77777777" w:rsidR="00D00AC5" w:rsidRDefault="00D00AC5" w:rsidP="00564D0B">
      <w:pPr>
        <w:jc w:val="both"/>
      </w:pPr>
    </w:p>
    <w:p w14:paraId="01D8E443" w14:textId="6F607D01" w:rsidR="00564D0B" w:rsidRPr="00DF4F3F" w:rsidRDefault="00564D0B" w:rsidP="00564D0B">
      <w:pPr>
        <w:jc w:val="both"/>
      </w:pPr>
      <w:r w:rsidRPr="00DF4F3F">
        <w:t>Frente a la opción de COMPARTIR, si bien esta decisión aplica solamente para los riesgos residuales en zona extrema y alta, se debe analizar la capacidad de la Entidad para compartir el respectivo riesgo y los posibles costos y responsabilidad que ello genera, por lo cual antes de asumir esta opción de manejo se debe consultar con el proceso de gestión jurídica y el proceso de gestión financiera para definir su viabilidad jurídica y financiera, según corresponda. Como bien lo menciona la Guía del DAFP, esta opción de manejo no transfiere la responsabilidad, esta sigue siendo de APC-Colombia.</w:t>
      </w:r>
    </w:p>
    <w:p w14:paraId="309077D0" w14:textId="77777777" w:rsidR="00D00AC5" w:rsidRDefault="00D00AC5" w:rsidP="00564D0B">
      <w:pPr>
        <w:jc w:val="both"/>
        <w:rPr>
          <w:i/>
        </w:rPr>
      </w:pPr>
    </w:p>
    <w:p w14:paraId="40B267F5" w14:textId="77777777" w:rsidR="000E0185" w:rsidRDefault="000E0185" w:rsidP="00564D0B">
      <w:pPr>
        <w:jc w:val="both"/>
        <w:rPr>
          <w:i/>
        </w:rPr>
      </w:pPr>
    </w:p>
    <w:p w14:paraId="3267623F" w14:textId="77777777" w:rsidR="000E0185" w:rsidRDefault="000E0185" w:rsidP="00564D0B">
      <w:pPr>
        <w:jc w:val="both"/>
        <w:rPr>
          <w:i/>
        </w:rPr>
      </w:pPr>
    </w:p>
    <w:p w14:paraId="434561F4" w14:textId="77777777" w:rsidR="000E0185" w:rsidRDefault="000E0185" w:rsidP="00564D0B">
      <w:pPr>
        <w:jc w:val="both"/>
        <w:rPr>
          <w:i/>
        </w:rPr>
      </w:pPr>
    </w:p>
    <w:p w14:paraId="78B99E67" w14:textId="4330D417" w:rsidR="00564D0B" w:rsidRPr="00DF4F3F" w:rsidRDefault="00564D0B" w:rsidP="00564D0B">
      <w:pPr>
        <w:jc w:val="both"/>
        <w:rPr>
          <w:i/>
        </w:rPr>
      </w:pPr>
      <w:r w:rsidRPr="00DF4F3F">
        <w:rPr>
          <w:i/>
        </w:rPr>
        <w:t>Riesgos de corrupción:</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134"/>
        <w:gridCol w:w="1041"/>
        <w:gridCol w:w="1085"/>
        <w:gridCol w:w="992"/>
      </w:tblGrid>
      <w:tr w:rsidR="00564D0B" w:rsidRPr="00DF4F3F" w14:paraId="548556EA" w14:textId="77777777" w:rsidTr="00E01E28">
        <w:trPr>
          <w:trHeight w:val="20"/>
          <w:jc w:val="center"/>
        </w:trPr>
        <w:tc>
          <w:tcPr>
            <w:tcW w:w="1413" w:type="dxa"/>
            <w:tcBorders>
              <w:top w:val="nil"/>
              <w:left w:val="nil"/>
            </w:tcBorders>
            <w:shd w:val="clear" w:color="auto" w:fill="auto"/>
            <w:vAlign w:val="center"/>
          </w:tcPr>
          <w:p w14:paraId="03FEBAE1" w14:textId="77777777" w:rsidR="00564D0B" w:rsidRPr="00DF4F3F" w:rsidRDefault="00564D0B" w:rsidP="00E01E28">
            <w:pPr>
              <w:jc w:val="center"/>
              <w:rPr>
                <w:rFonts w:eastAsia="Times New Roman" w:cs="Arial"/>
                <w:b/>
                <w:sz w:val="18"/>
                <w:szCs w:val="18"/>
              </w:rPr>
            </w:pPr>
          </w:p>
        </w:tc>
        <w:tc>
          <w:tcPr>
            <w:tcW w:w="4252" w:type="dxa"/>
            <w:gridSpan w:val="4"/>
            <w:shd w:val="clear" w:color="auto" w:fill="BFBFBF"/>
            <w:vAlign w:val="center"/>
          </w:tcPr>
          <w:p w14:paraId="5E53EBAE" w14:textId="77777777" w:rsidR="00564D0B" w:rsidRPr="00DF4F3F" w:rsidRDefault="00564D0B" w:rsidP="00E01E28">
            <w:pPr>
              <w:jc w:val="center"/>
              <w:rPr>
                <w:rFonts w:eastAsia="Times New Roman" w:cs="Arial"/>
                <w:b/>
                <w:sz w:val="18"/>
                <w:szCs w:val="18"/>
              </w:rPr>
            </w:pPr>
            <w:r w:rsidRPr="00DF4F3F">
              <w:rPr>
                <w:rFonts w:eastAsia="Times New Roman" w:cs="Arial"/>
                <w:b/>
                <w:bCs/>
                <w:sz w:val="18"/>
                <w:szCs w:val="18"/>
              </w:rPr>
              <w:t>Zona de riesgo en que aplica el tratamiento</w:t>
            </w:r>
          </w:p>
        </w:tc>
      </w:tr>
      <w:tr w:rsidR="00564D0B" w:rsidRPr="00DF4F3F" w14:paraId="5023DBE9" w14:textId="77777777" w:rsidTr="00E01E28">
        <w:trPr>
          <w:trHeight w:val="20"/>
          <w:jc w:val="center"/>
        </w:trPr>
        <w:tc>
          <w:tcPr>
            <w:tcW w:w="1413" w:type="dxa"/>
            <w:shd w:val="clear" w:color="auto" w:fill="BFBFBF"/>
            <w:vAlign w:val="center"/>
          </w:tcPr>
          <w:p w14:paraId="1A642DA5" w14:textId="77777777" w:rsidR="00564D0B" w:rsidRPr="00DF4F3F" w:rsidRDefault="00564D0B" w:rsidP="00E01E28">
            <w:pPr>
              <w:rPr>
                <w:rFonts w:eastAsia="Times New Roman" w:cs="Arial"/>
                <w:b/>
                <w:sz w:val="18"/>
                <w:szCs w:val="18"/>
              </w:rPr>
            </w:pPr>
            <w:r w:rsidRPr="00DF4F3F">
              <w:rPr>
                <w:rFonts w:eastAsia="Times New Roman" w:cs="Arial"/>
                <w:b/>
                <w:sz w:val="18"/>
                <w:szCs w:val="18"/>
              </w:rPr>
              <w:t>Opción de manejo</w:t>
            </w:r>
          </w:p>
        </w:tc>
        <w:tc>
          <w:tcPr>
            <w:tcW w:w="1134" w:type="dxa"/>
            <w:shd w:val="clear" w:color="auto" w:fill="92D050"/>
            <w:vAlign w:val="center"/>
          </w:tcPr>
          <w:p w14:paraId="1037D63B" w14:textId="77777777" w:rsidR="00564D0B" w:rsidRPr="00DF4F3F" w:rsidRDefault="00564D0B" w:rsidP="00E01E28">
            <w:pPr>
              <w:jc w:val="center"/>
              <w:rPr>
                <w:rFonts w:eastAsia="Times New Roman" w:cs="Arial"/>
                <w:b/>
                <w:sz w:val="18"/>
                <w:szCs w:val="18"/>
              </w:rPr>
            </w:pPr>
            <w:r w:rsidRPr="00DF4F3F">
              <w:rPr>
                <w:rFonts w:eastAsia="Times New Roman" w:cs="Arial"/>
                <w:b/>
                <w:sz w:val="18"/>
                <w:szCs w:val="18"/>
              </w:rPr>
              <w:t>Baja</w:t>
            </w:r>
          </w:p>
        </w:tc>
        <w:tc>
          <w:tcPr>
            <w:tcW w:w="1041" w:type="dxa"/>
            <w:shd w:val="clear" w:color="auto" w:fill="FFFF00"/>
            <w:vAlign w:val="center"/>
          </w:tcPr>
          <w:p w14:paraId="49224D41" w14:textId="77777777" w:rsidR="00564D0B" w:rsidRPr="00DF4F3F" w:rsidRDefault="00564D0B" w:rsidP="00E01E28">
            <w:pPr>
              <w:jc w:val="center"/>
              <w:rPr>
                <w:rFonts w:eastAsia="Times New Roman" w:cs="Arial"/>
                <w:b/>
                <w:sz w:val="18"/>
                <w:szCs w:val="18"/>
              </w:rPr>
            </w:pPr>
            <w:r w:rsidRPr="00DF4F3F">
              <w:rPr>
                <w:rFonts w:eastAsia="Times New Roman" w:cs="Arial"/>
                <w:b/>
                <w:sz w:val="18"/>
                <w:szCs w:val="18"/>
              </w:rPr>
              <w:t>Moderada</w:t>
            </w:r>
          </w:p>
        </w:tc>
        <w:tc>
          <w:tcPr>
            <w:tcW w:w="1085" w:type="dxa"/>
            <w:shd w:val="clear" w:color="auto" w:fill="FF6600"/>
            <w:vAlign w:val="center"/>
          </w:tcPr>
          <w:p w14:paraId="43FA9CD1" w14:textId="77777777" w:rsidR="00564D0B" w:rsidRPr="00DF4F3F" w:rsidRDefault="00564D0B" w:rsidP="00E01E28">
            <w:pPr>
              <w:jc w:val="center"/>
              <w:rPr>
                <w:rFonts w:eastAsia="Times New Roman" w:cs="Arial"/>
                <w:b/>
                <w:sz w:val="18"/>
                <w:szCs w:val="18"/>
              </w:rPr>
            </w:pPr>
            <w:r w:rsidRPr="00DF4F3F">
              <w:rPr>
                <w:rFonts w:eastAsia="Times New Roman" w:cs="Arial"/>
                <w:b/>
                <w:sz w:val="18"/>
                <w:szCs w:val="18"/>
              </w:rPr>
              <w:t>Alta</w:t>
            </w:r>
          </w:p>
        </w:tc>
        <w:tc>
          <w:tcPr>
            <w:tcW w:w="992" w:type="dxa"/>
            <w:shd w:val="clear" w:color="auto" w:fill="FF0000"/>
            <w:vAlign w:val="center"/>
          </w:tcPr>
          <w:p w14:paraId="005ECE7A" w14:textId="77777777" w:rsidR="00564D0B" w:rsidRPr="00DF4F3F" w:rsidRDefault="00564D0B" w:rsidP="00E01E28">
            <w:pPr>
              <w:jc w:val="center"/>
              <w:rPr>
                <w:rFonts w:eastAsia="Times New Roman" w:cs="Arial"/>
                <w:b/>
                <w:sz w:val="18"/>
                <w:szCs w:val="18"/>
              </w:rPr>
            </w:pPr>
            <w:r w:rsidRPr="00DF4F3F">
              <w:rPr>
                <w:rFonts w:eastAsia="Times New Roman" w:cs="Arial"/>
                <w:b/>
                <w:sz w:val="18"/>
                <w:szCs w:val="18"/>
              </w:rPr>
              <w:t>Extrema</w:t>
            </w:r>
          </w:p>
        </w:tc>
      </w:tr>
      <w:tr w:rsidR="00564D0B" w:rsidRPr="00DF4F3F" w14:paraId="095720DF" w14:textId="77777777" w:rsidTr="00E01E28">
        <w:trPr>
          <w:trHeight w:val="20"/>
          <w:jc w:val="center"/>
        </w:trPr>
        <w:tc>
          <w:tcPr>
            <w:tcW w:w="1413" w:type="dxa"/>
            <w:vAlign w:val="center"/>
          </w:tcPr>
          <w:p w14:paraId="0AB85F54" w14:textId="77777777" w:rsidR="00564D0B" w:rsidRPr="00DF4F3F" w:rsidRDefault="00564D0B" w:rsidP="00E01E28">
            <w:pPr>
              <w:jc w:val="both"/>
              <w:rPr>
                <w:rFonts w:eastAsia="Times New Roman" w:cs="Arial"/>
                <w:sz w:val="18"/>
                <w:szCs w:val="18"/>
              </w:rPr>
            </w:pPr>
            <w:r w:rsidRPr="00DF4F3F">
              <w:rPr>
                <w:rFonts w:eastAsia="Times New Roman" w:cs="Arial"/>
                <w:sz w:val="18"/>
                <w:szCs w:val="18"/>
              </w:rPr>
              <w:t>Evitar, Reducir o Compartir</w:t>
            </w:r>
          </w:p>
        </w:tc>
        <w:tc>
          <w:tcPr>
            <w:tcW w:w="1134" w:type="dxa"/>
            <w:vAlign w:val="center"/>
          </w:tcPr>
          <w:p w14:paraId="5E2DC7AC"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X</w:t>
            </w:r>
          </w:p>
        </w:tc>
        <w:tc>
          <w:tcPr>
            <w:tcW w:w="1041" w:type="dxa"/>
            <w:vAlign w:val="center"/>
          </w:tcPr>
          <w:p w14:paraId="1D51E721"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X</w:t>
            </w:r>
          </w:p>
        </w:tc>
        <w:tc>
          <w:tcPr>
            <w:tcW w:w="1085" w:type="dxa"/>
            <w:vAlign w:val="center"/>
          </w:tcPr>
          <w:p w14:paraId="6A1CA810"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X</w:t>
            </w:r>
          </w:p>
        </w:tc>
        <w:tc>
          <w:tcPr>
            <w:tcW w:w="992" w:type="dxa"/>
            <w:noWrap/>
            <w:vAlign w:val="center"/>
          </w:tcPr>
          <w:p w14:paraId="68686E2A" w14:textId="77777777" w:rsidR="00564D0B" w:rsidRPr="00DF4F3F" w:rsidRDefault="00564D0B" w:rsidP="00E01E28">
            <w:pPr>
              <w:jc w:val="center"/>
              <w:rPr>
                <w:rFonts w:eastAsia="Times New Roman" w:cs="Arial"/>
                <w:sz w:val="18"/>
                <w:szCs w:val="18"/>
              </w:rPr>
            </w:pPr>
            <w:r w:rsidRPr="00DF4F3F">
              <w:rPr>
                <w:rFonts w:eastAsia="Times New Roman" w:cs="Arial"/>
                <w:sz w:val="18"/>
                <w:szCs w:val="18"/>
              </w:rPr>
              <w:t>X</w:t>
            </w:r>
          </w:p>
        </w:tc>
      </w:tr>
    </w:tbl>
    <w:p w14:paraId="6E94B5CB" w14:textId="77777777" w:rsidR="009D03D9" w:rsidRPr="00DF4F3F" w:rsidRDefault="009D03D9" w:rsidP="009D03D9">
      <w:pPr>
        <w:ind w:left="1440"/>
        <w:jc w:val="both"/>
        <w:rPr>
          <w:sz w:val="18"/>
          <w:szCs w:val="18"/>
        </w:rPr>
      </w:pPr>
      <w:r w:rsidRPr="00DF4F3F">
        <w:rPr>
          <w:sz w:val="18"/>
          <w:szCs w:val="18"/>
        </w:rPr>
        <w:t xml:space="preserve">                         Fuente: Guía del DAFP 2018</w:t>
      </w:r>
    </w:p>
    <w:p w14:paraId="5A0F2215" w14:textId="77777777" w:rsidR="00564D0B" w:rsidRPr="00DF4F3F" w:rsidRDefault="00564D0B" w:rsidP="00564D0B"/>
    <w:p w14:paraId="119B6ADB" w14:textId="77777777" w:rsidR="009D03D9" w:rsidRPr="00DF4F3F" w:rsidRDefault="009D03D9" w:rsidP="00564D0B"/>
    <w:p w14:paraId="125F0444" w14:textId="77777777" w:rsidR="00564D0B" w:rsidRPr="00DF4F3F" w:rsidRDefault="00564D0B" w:rsidP="00564D0B">
      <w:r w:rsidRPr="00DF4F3F">
        <w:t>La decisión del tipo de manejo, debe priorizar acciones que permitan evitar o compartir el riesgo, si esto no es posible, se deben adelantar las acciones e implementar los controles necesarios para reducir al mínimo la posible materialización del riesgo.</w:t>
      </w:r>
    </w:p>
    <w:p w14:paraId="62335ABA" w14:textId="77777777" w:rsidR="00564D0B" w:rsidRPr="00DF4F3F" w:rsidRDefault="00564D0B" w:rsidP="00564D0B"/>
    <w:p w14:paraId="672C69FC" w14:textId="77777777" w:rsidR="00564D0B" w:rsidRPr="00DF4F3F" w:rsidRDefault="00564D0B" w:rsidP="00DF167C">
      <w:pPr>
        <w:pStyle w:val="Prrafodelista"/>
        <w:widowControl/>
        <w:numPr>
          <w:ilvl w:val="0"/>
          <w:numId w:val="17"/>
        </w:numPr>
        <w:autoSpaceDE/>
        <w:autoSpaceDN/>
        <w:spacing w:after="160" w:line="259" w:lineRule="auto"/>
        <w:contextualSpacing/>
        <w:rPr>
          <w:u w:val="single"/>
        </w:rPr>
      </w:pPr>
      <w:r w:rsidRPr="00DF4F3F">
        <w:rPr>
          <w:u w:val="single"/>
        </w:rPr>
        <w:t>Definición de acciones de tratamiento</w:t>
      </w:r>
    </w:p>
    <w:p w14:paraId="2DEACF46" w14:textId="7271C405" w:rsidR="00564D0B" w:rsidRPr="00DF4F3F" w:rsidRDefault="00564D0B" w:rsidP="00564D0B">
      <w:pPr>
        <w:jc w:val="both"/>
      </w:pPr>
      <w:r w:rsidRPr="00DF4F3F">
        <w:t>De acuerdo con la opción de manejo que se determine, es necesario definir la(s) acción(es) que se adelantara(n) para concretar la opción de manejo elegida. Las acciones que se proponen en esta etapa deben obedecer a nuevos controles que complementan los ya existentes y sirven para contribuir a prevenir o detecta</w:t>
      </w:r>
      <w:r w:rsidR="000E0185">
        <w:t>r la materialización del riesgo, y con ello minimizar la posibilidad de que el riesgo se materialice. Adicionalmente, estas acciones deben estar orientadas a constituirse en controles permanentes.</w:t>
      </w:r>
    </w:p>
    <w:p w14:paraId="14B905C0" w14:textId="77777777" w:rsidR="00D00AC5" w:rsidRDefault="00D00AC5" w:rsidP="00564D0B">
      <w:pPr>
        <w:jc w:val="both"/>
      </w:pPr>
    </w:p>
    <w:p w14:paraId="241E8B65" w14:textId="31513DB5" w:rsidR="00564D0B" w:rsidRPr="00DF4F3F" w:rsidRDefault="00564D0B" w:rsidP="00564D0B">
      <w:pPr>
        <w:jc w:val="both"/>
      </w:pPr>
      <w:r w:rsidRPr="00DF4F3F">
        <w:t xml:space="preserve">Estas acciones por lo tanto deben estar articuladas con los controles existentes para asegurar que los complementan y no los reemplazan o duplican.  Cada una de las acciones que se definan </w:t>
      </w:r>
      <w:proofErr w:type="gramStart"/>
      <w:r w:rsidRPr="00DF4F3F">
        <w:t>deben</w:t>
      </w:r>
      <w:proofErr w:type="gramEnd"/>
      <w:r w:rsidRPr="00DF4F3F">
        <w:t xml:space="preserve"> tener un responsable, un tiempo para su ejecución y el listado de soportes que evidencian la realización de las acciones.</w:t>
      </w:r>
    </w:p>
    <w:p w14:paraId="42D668CC" w14:textId="77777777" w:rsidR="003971C8" w:rsidRPr="00DF4F3F" w:rsidRDefault="003971C8" w:rsidP="00564D0B">
      <w:pPr>
        <w:jc w:val="both"/>
      </w:pPr>
    </w:p>
    <w:p w14:paraId="367F4269" w14:textId="35AF21F5" w:rsidR="003971C8" w:rsidRPr="00DF4F3F" w:rsidRDefault="000E0185" w:rsidP="00564D0B">
      <w:pPr>
        <w:jc w:val="both"/>
      </w:pPr>
      <w:r>
        <w:t>Ejemplo:</w:t>
      </w:r>
    </w:p>
    <w:p w14:paraId="4B2389FD" w14:textId="77777777" w:rsidR="003971C8" w:rsidRPr="00DF4F3F" w:rsidRDefault="003971C8" w:rsidP="00564D0B">
      <w:pPr>
        <w:jc w:val="both"/>
      </w:pP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5"/>
        <w:gridCol w:w="1173"/>
        <w:gridCol w:w="1392"/>
        <w:gridCol w:w="575"/>
        <w:gridCol w:w="1285"/>
        <w:gridCol w:w="633"/>
        <w:gridCol w:w="570"/>
        <w:gridCol w:w="1178"/>
        <w:gridCol w:w="887"/>
        <w:gridCol w:w="887"/>
        <w:gridCol w:w="671"/>
      </w:tblGrid>
      <w:tr w:rsidR="003971C8" w:rsidRPr="00DF4F3F" w14:paraId="005F33AB" w14:textId="77777777" w:rsidTr="009D03D9">
        <w:trPr>
          <w:cantSplit/>
          <w:trHeight w:val="1230"/>
          <w:tblHeader/>
          <w:jc w:val="center"/>
        </w:trPr>
        <w:tc>
          <w:tcPr>
            <w:tcW w:w="1425" w:type="dxa"/>
            <w:shd w:val="clear" w:color="auto" w:fill="auto"/>
            <w:noWrap/>
            <w:tcMar>
              <w:left w:w="28" w:type="dxa"/>
              <w:right w:w="28" w:type="dxa"/>
            </w:tcMar>
            <w:vAlign w:val="center"/>
            <w:hideMark/>
          </w:tcPr>
          <w:p w14:paraId="2D719291" w14:textId="77777777" w:rsidR="003971C8" w:rsidRPr="00DF4F3F" w:rsidRDefault="003971C8" w:rsidP="00E01E28">
            <w:pPr>
              <w:jc w:val="center"/>
              <w:rPr>
                <w:rFonts w:eastAsia="Times New Roman" w:cs="Calibri"/>
                <w:b/>
                <w:bCs/>
                <w:color w:val="000000"/>
                <w:sz w:val="18"/>
                <w:szCs w:val="18"/>
                <w:lang w:eastAsia="es-CO"/>
              </w:rPr>
            </w:pPr>
            <w:r w:rsidRPr="00DF4F3F">
              <w:rPr>
                <w:rFonts w:eastAsia="Times New Roman" w:cs="Calibri"/>
                <w:b/>
                <w:bCs/>
                <w:color w:val="000000"/>
                <w:sz w:val="18"/>
                <w:szCs w:val="18"/>
                <w:lang w:eastAsia="es-CO"/>
              </w:rPr>
              <w:t>CAUSAS DEL RIESGO</w:t>
            </w:r>
          </w:p>
        </w:tc>
        <w:tc>
          <w:tcPr>
            <w:tcW w:w="1173" w:type="dxa"/>
            <w:shd w:val="clear" w:color="auto" w:fill="auto"/>
            <w:noWrap/>
            <w:tcMar>
              <w:left w:w="28" w:type="dxa"/>
              <w:right w:w="28" w:type="dxa"/>
            </w:tcMar>
            <w:vAlign w:val="center"/>
            <w:hideMark/>
          </w:tcPr>
          <w:p w14:paraId="79108E7A" w14:textId="77777777" w:rsidR="003971C8" w:rsidRPr="00DF4F3F" w:rsidRDefault="003971C8" w:rsidP="00E01E28">
            <w:pPr>
              <w:jc w:val="center"/>
              <w:rPr>
                <w:rFonts w:eastAsia="Times New Roman" w:cs="Calibri"/>
                <w:b/>
                <w:bCs/>
                <w:color w:val="000000"/>
                <w:sz w:val="18"/>
                <w:szCs w:val="18"/>
                <w:lang w:eastAsia="es-CO"/>
              </w:rPr>
            </w:pPr>
            <w:r w:rsidRPr="00DF4F3F">
              <w:rPr>
                <w:rFonts w:eastAsia="Times New Roman" w:cs="Calibri"/>
                <w:b/>
                <w:bCs/>
                <w:color w:val="000000"/>
                <w:sz w:val="18"/>
                <w:szCs w:val="18"/>
                <w:lang w:eastAsia="es-CO"/>
              </w:rPr>
              <w:t>RIESGO</w:t>
            </w:r>
          </w:p>
        </w:tc>
        <w:tc>
          <w:tcPr>
            <w:tcW w:w="1392" w:type="dxa"/>
            <w:shd w:val="clear" w:color="auto" w:fill="auto"/>
            <w:tcMar>
              <w:left w:w="28" w:type="dxa"/>
              <w:right w:w="28" w:type="dxa"/>
            </w:tcMar>
            <w:vAlign w:val="center"/>
            <w:hideMark/>
          </w:tcPr>
          <w:p w14:paraId="0B36DB4E" w14:textId="77777777" w:rsidR="003971C8" w:rsidRPr="00DF4F3F" w:rsidRDefault="003971C8" w:rsidP="00E01E28">
            <w:pPr>
              <w:jc w:val="center"/>
              <w:rPr>
                <w:rFonts w:eastAsia="Times New Roman" w:cs="Calibri"/>
                <w:b/>
                <w:bCs/>
                <w:color w:val="000000"/>
                <w:sz w:val="18"/>
                <w:szCs w:val="18"/>
                <w:lang w:eastAsia="es-CO"/>
              </w:rPr>
            </w:pPr>
            <w:r w:rsidRPr="00DF4F3F">
              <w:rPr>
                <w:rFonts w:eastAsia="Times New Roman" w:cs="Calibri"/>
                <w:b/>
                <w:bCs/>
                <w:color w:val="000000"/>
                <w:sz w:val="18"/>
                <w:szCs w:val="18"/>
                <w:lang w:eastAsia="es-CO"/>
              </w:rPr>
              <w:t>CONSECU-ENCIAS DEL RIESGO</w:t>
            </w:r>
          </w:p>
        </w:tc>
        <w:tc>
          <w:tcPr>
            <w:tcW w:w="575" w:type="dxa"/>
            <w:shd w:val="clear" w:color="auto" w:fill="auto"/>
            <w:tcMar>
              <w:left w:w="28" w:type="dxa"/>
              <w:right w:w="28" w:type="dxa"/>
            </w:tcMar>
            <w:textDirection w:val="btLr"/>
            <w:vAlign w:val="center"/>
            <w:hideMark/>
          </w:tcPr>
          <w:p w14:paraId="5287F1E9" w14:textId="77777777" w:rsidR="003971C8" w:rsidRPr="00DF4F3F" w:rsidRDefault="003971C8" w:rsidP="00E01E28">
            <w:pPr>
              <w:ind w:left="113" w:right="113"/>
              <w:jc w:val="center"/>
              <w:rPr>
                <w:rFonts w:eastAsia="Times New Roman" w:cs="Calibri"/>
                <w:b/>
                <w:bCs/>
                <w:color w:val="000000"/>
                <w:sz w:val="18"/>
                <w:szCs w:val="18"/>
                <w:lang w:eastAsia="es-CO"/>
              </w:rPr>
            </w:pPr>
            <w:r w:rsidRPr="00DF4F3F">
              <w:rPr>
                <w:rFonts w:eastAsia="Times New Roman" w:cs="Calibri"/>
                <w:b/>
                <w:bCs/>
                <w:color w:val="000000"/>
                <w:sz w:val="18"/>
                <w:szCs w:val="18"/>
                <w:lang w:eastAsia="es-CO"/>
              </w:rPr>
              <w:t>RIESGO INHERENTE</w:t>
            </w:r>
          </w:p>
        </w:tc>
        <w:tc>
          <w:tcPr>
            <w:tcW w:w="1285" w:type="dxa"/>
            <w:shd w:val="clear" w:color="auto" w:fill="auto"/>
            <w:tcMar>
              <w:left w:w="28" w:type="dxa"/>
              <w:right w:w="28" w:type="dxa"/>
            </w:tcMar>
            <w:vAlign w:val="center"/>
            <w:hideMark/>
          </w:tcPr>
          <w:p w14:paraId="445868C9" w14:textId="77777777" w:rsidR="003971C8" w:rsidRPr="00DF4F3F" w:rsidRDefault="003971C8" w:rsidP="00E01E28">
            <w:pPr>
              <w:jc w:val="center"/>
              <w:rPr>
                <w:rFonts w:eastAsia="Times New Roman" w:cs="Calibri"/>
                <w:b/>
                <w:color w:val="000000"/>
                <w:sz w:val="18"/>
                <w:szCs w:val="18"/>
                <w:lang w:eastAsia="es-CO"/>
              </w:rPr>
            </w:pPr>
            <w:r w:rsidRPr="00DF4F3F">
              <w:rPr>
                <w:rFonts w:eastAsia="Times New Roman" w:cs="Calibri"/>
                <w:b/>
                <w:color w:val="000000"/>
                <w:sz w:val="18"/>
                <w:szCs w:val="18"/>
                <w:lang w:eastAsia="es-CO"/>
              </w:rPr>
              <w:t>CONTROLES</w:t>
            </w:r>
          </w:p>
        </w:tc>
        <w:tc>
          <w:tcPr>
            <w:tcW w:w="633" w:type="dxa"/>
            <w:shd w:val="clear" w:color="auto" w:fill="auto"/>
            <w:textDirection w:val="btLr"/>
          </w:tcPr>
          <w:p w14:paraId="0EB8CB80" w14:textId="77777777" w:rsidR="003971C8" w:rsidRPr="00DF4F3F" w:rsidRDefault="003971C8" w:rsidP="00E01E28">
            <w:pPr>
              <w:ind w:left="113" w:right="113"/>
              <w:rPr>
                <w:sz w:val="18"/>
                <w:szCs w:val="18"/>
              </w:rPr>
            </w:pPr>
            <w:r w:rsidRPr="00DF4F3F">
              <w:rPr>
                <w:rFonts w:eastAsia="Times New Roman" w:cs="Calibri"/>
                <w:b/>
                <w:color w:val="000000"/>
                <w:sz w:val="18"/>
                <w:szCs w:val="18"/>
                <w:lang w:eastAsia="es-CO"/>
              </w:rPr>
              <w:t>RIESGO RESIDUAL</w:t>
            </w:r>
          </w:p>
        </w:tc>
        <w:tc>
          <w:tcPr>
            <w:tcW w:w="570" w:type="dxa"/>
            <w:shd w:val="clear" w:color="auto" w:fill="auto"/>
            <w:tcMar>
              <w:left w:w="28" w:type="dxa"/>
              <w:right w:w="28" w:type="dxa"/>
            </w:tcMar>
            <w:textDirection w:val="btLr"/>
          </w:tcPr>
          <w:p w14:paraId="6263B73A" w14:textId="77777777" w:rsidR="003971C8" w:rsidRPr="00DF4F3F" w:rsidRDefault="003971C8" w:rsidP="00E01E28">
            <w:pPr>
              <w:ind w:left="113" w:right="113"/>
              <w:rPr>
                <w:rFonts w:eastAsia="Times New Roman" w:cs="Calibri"/>
                <w:b/>
                <w:color w:val="000000"/>
                <w:sz w:val="18"/>
                <w:szCs w:val="18"/>
                <w:lang w:eastAsia="es-CO"/>
              </w:rPr>
            </w:pPr>
            <w:r w:rsidRPr="00DF4F3F">
              <w:rPr>
                <w:rFonts w:eastAsia="Times New Roman" w:cs="Calibri"/>
                <w:b/>
                <w:color w:val="000000"/>
                <w:sz w:val="18"/>
                <w:szCs w:val="18"/>
                <w:lang w:eastAsia="es-CO"/>
              </w:rPr>
              <w:t>OPCIÓN DE MANEJO</w:t>
            </w:r>
          </w:p>
        </w:tc>
        <w:tc>
          <w:tcPr>
            <w:tcW w:w="1178" w:type="dxa"/>
            <w:shd w:val="clear" w:color="auto" w:fill="auto"/>
          </w:tcPr>
          <w:p w14:paraId="26792216" w14:textId="77777777" w:rsidR="003971C8" w:rsidRPr="00DF4F3F" w:rsidRDefault="003971C8" w:rsidP="00E01E28">
            <w:pPr>
              <w:jc w:val="center"/>
              <w:rPr>
                <w:rFonts w:eastAsia="Times New Roman" w:cs="Calibri"/>
                <w:b/>
                <w:color w:val="000000"/>
                <w:sz w:val="18"/>
                <w:szCs w:val="18"/>
                <w:lang w:eastAsia="es-CO"/>
              </w:rPr>
            </w:pPr>
            <w:r w:rsidRPr="00DF4F3F">
              <w:rPr>
                <w:rFonts w:eastAsia="Times New Roman" w:cs="Calibri"/>
                <w:b/>
                <w:color w:val="000000"/>
                <w:sz w:val="18"/>
                <w:szCs w:val="18"/>
                <w:lang w:eastAsia="es-CO"/>
              </w:rPr>
              <w:t>ACCIÓN DE MANEJO</w:t>
            </w:r>
          </w:p>
        </w:tc>
        <w:tc>
          <w:tcPr>
            <w:tcW w:w="887" w:type="dxa"/>
            <w:shd w:val="clear" w:color="auto" w:fill="auto"/>
          </w:tcPr>
          <w:p w14:paraId="101D5CB1" w14:textId="77777777" w:rsidR="003971C8" w:rsidRPr="00DF4F3F" w:rsidRDefault="003971C8" w:rsidP="00E01E28">
            <w:pPr>
              <w:jc w:val="center"/>
              <w:rPr>
                <w:rFonts w:eastAsia="Times New Roman" w:cs="Calibri"/>
                <w:b/>
                <w:color w:val="000000"/>
                <w:sz w:val="18"/>
                <w:szCs w:val="18"/>
                <w:lang w:eastAsia="es-CO"/>
              </w:rPr>
            </w:pPr>
            <w:r w:rsidRPr="00DF4F3F">
              <w:rPr>
                <w:rFonts w:eastAsia="Times New Roman" w:cs="Calibri"/>
                <w:b/>
                <w:color w:val="000000"/>
                <w:sz w:val="18"/>
                <w:szCs w:val="18"/>
                <w:lang w:eastAsia="es-CO"/>
              </w:rPr>
              <w:t>SOPORTE</w:t>
            </w:r>
          </w:p>
        </w:tc>
        <w:tc>
          <w:tcPr>
            <w:tcW w:w="887" w:type="dxa"/>
            <w:shd w:val="clear" w:color="auto" w:fill="auto"/>
          </w:tcPr>
          <w:p w14:paraId="5179BCB4" w14:textId="77777777" w:rsidR="003971C8" w:rsidRPr="00DF4F3F" w:rsidRDefault="003971C8" w:rsidP="00E01E28">
            <w:pPr>
              <w:jc w:val="center"/>
              <w:rPr>
                <w:rFonts w:eastAsia="Times New Roman" w:cs="Calibri"/>
                <w:b/>
                <w:color w:val="000000"/>
                <w:sz w:val="18"/>
                <w:szCs w:val="18"/>
                <w:lang w:eastAsia="es-CO"/>
              </w:rPr>
            </w:pPr>
            <w:r w:rsidRPr="00DF4F3F">
              <w:rPr>
                <w:rFonts w:eastAsia="Times New Roman" w:cs="Calibri"/>
                <w:b/>
                <w:color w:val="000000"/>
                <w:sz w:val="18"/>
                <w:szCs w:val="18"/>
                <w:lang w:eastAsia="es-CO"/>
              </w:rPr>
              <w:t>RESPONSABLE</w:t>
            </w:r>
          </w:p>
        </w:tc>
        <w:tc>
          <w:tcPr>
            <w:tcW w:w="671" w:type="dxa"/>
            <w:shd w:val="clear" w:color="auto" w:fill="auto"/>
            <w:textDirection w:val="btLr"/>
          </w:tcPr>
          <w:p w14:paraId="46492D64" w14:textId="77777777" w:rsidR="003971C8" w:rsidRPr="00DF4F3F" w:rsidRDefault="003971C8" w:rsidP="00E01E28">
            <w:pPr>
              <w:ind w:left="113" w:right="113"/>
              <w:jc w:val="center"/>
              <w:rPr>
                <w:rFonts w:eastAsia="Times New Roman" w:cs="Calibri"/>
                <w:b/>
                <w:color w:val="000000"/>
                <w:sz w:val="18"/>
                <w:szCs w:val="18"/>
                <w:lang w:eastAsia="es-CO"/>
              </w:rPr>
            </w:pPr>
            <w:r w:rsidRPr="00DF4F3F">
              <w:rPr>
                <w:rFonts w:eastAsia="Times New Roman" w:cs="Calibri"/>
                <w:b/>
                <w:color w:val="000000"/>
                <w:sz w:val="18"/>
                <w:szCs w:val="18"/>
                <w:lang w:eastAsia="es-CO"/>
              </w:rPr>
              <w:t>TIEMPO DE EJECUCIÓN</w:t>
            </w:r>
          </w:p>
        </w:tc>
      </w:tr>
      <w:tr w:rsidR="003971C8" w:rsidRPr="00DF4F3F" w14:paraId="212E2DAA" w14:textId="77777777" w:rsidTr="009D03D9">
        <w:trPr>
          <w:cantSplit/>
          <w:trHeight w:val="1099"/>
          <w:jc w:val="center"/>
        </w:trPr>
        <w:tc>
          <w:tcPr>
            <w:tcW w:w="1425" w:type="dxa"/>
            <w:shd w:val="clear" w:color="auto" w:fill="auto"/>
            <w:tcMar>
              <w:left w:w="28" w:type="dxa"/>
              <w:right w:w="28" w:type="dxa"/>
            </w:tcMar>
            <w:vAlign w:val="center"/>
            <w:hideMark/>
          </w:tcPr>
          <w:p w14:paraId="5F4DCE88"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No se tienen directrices para la ejecución de actividades</w:t>
            </w:r>
          </w:p>
        </w:tc>
        <w:tc>
          <w:tcPr>
            <w:tcW w:w="1173" w:type="dxa"/>
            <w:vMerge w:val="restart"/>
            <w:shd w:val="clear" w:color="auto" w:fill="auto"/>
            <w:tcMar>
              <w:left w:w="28" w:type="dxa"/>
              <w:right w:w="28" w:type="dxa"/>
            </w:tcMar>
            <w:vAlign w:val="center"/>
            <w:hideMark/>
          </w:tcPr>
          <w:p w14:paraId="46F92614" w14:textId="77777777" w:rsidR="003971C8" w:rsidRPr="00DF4F3F" w:rsidRDefault="003971C8" w:rsidP="00E01E28">
            <w:pPr>
              <w:jc w:val="center"/>
              <w:rPr>
                <w:rFonts w:eastAsia="Times New Roman" w:cs="Calibri"/>
                <w:b/>
                <w:bCs/>
                <w:color w:val="FF0000"/>
                <w:sz w:val="18"/>
                <w:szCs w:val="18"/>
                <w:lang w:eastAsia="es-CO"/>
              </w:rPr>
            </w:pPr>
            <w:r w:rsidRPr="00DF4F3F">
              <w:rPr>
                <w:rFonts w:eastAsia="Times New Roman" w:cs="Calibri"/>
                <w:b/>
                <w:bCs/>
                <w:sz w:val="18"/>
                <w:szCs w:val="18"/>
                <w:lang w:eastAsia="es-CO"/>
              </w:rPr>
              <w:t>Tomar decisiones estratégicas sin datos que las soporten</w:t>
            </w:r>
          </w:p>
        </w:tc>
        <w:tc>
          <w:tcPr>
            <w:tcW w:w="1392" w:type="dxa"/>
            <w:shd w:val="clear" w:color="auto" w:fill="auto"/>
            <w:tcMar>
              <w:left w:w="28" w:type="dxa"/>
              <w:right w:w="28" w:type="dxa"/>
            </w:tcMar>
            <w:vAlign w:val="center"/>
            <w:hideMark/>
          </w:tcPr>
          <w:p w14:paraId="5F3699FE"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Ejecutar mal los recursos asignados</w:t>
            </w:r>
          </w:p>
        </w:tc>
        <w:tc>
          <w:tcPr>
            <w:tcW w:w="575" w:type="dxa"/>
            <w:vMerge w:val="restart"/>
            <w:shd w:val="clear" w:color="auto" w:fill="auto"/>
            <w:tcMar>
              <w:left w:w="28" w:type="dxa"/>
              <w:right w:w="28" w:type="dxa"/>
            </w:tcMar>
            <w:textDirection w:val="btLr"/>
            <w:vAlign w:val="center"/>
            <w:hideMark/>
          </w:tcPr>
          <w:p w14:paraId="4CBE7F1D" w14:textId="77777777" w:rsidR="003971C8" w:rsidRPr="00DF4F3F" w:rsidRDefault="003971C8" w:rsidP="00E01E28">
            <w:pPr>
              <w:ind w:left="113" w:right="113"/>
              <w:jc w:val="center"/>
              <w:rPr>
                <w:rFonts w:eastAsia="Times New Roman" w:cs="Calibri"/>
                <w:color w:val="000000"/>
                <w:sz w:val="18"/>
                <w:szCs w:val="18"/>
                <w:lang w:eastAsia="es-CO"/>
              </w:rPr>
            </w:pPr>
            <w:r w:rsidRPr="00DF4F3F">
              <w:rPr>
                <w:rFonts w:eastAsia="Times New Roman" w:cs="Calibri"/>
                <w:color w:val="000000"/>
                <w:sz w:val="18"/>
                <w:szCs w:val="18"/>
                <w:lang w:eastAsia="es-CO"/>
              </w:rPr>
              <w:t>Riesgo Extremo (16)</w:t>
            </w:r>
          </w:p>
        </w:tc>
        <w:tc>
          <w:tcPr>
            <w:tcW w:w="1285" w:type="dxa"/>
            <w:shd w:val="clear" w:color="auto" w:fill="auto"/>
            <w:tcMar>
              <w:left w:w="28" w:type="dxa"/>
              <w:right w:w="28" w:type="dxa"/>
            </w:tcMar>
            <w:vAlign w:val="center"/>
          </w:tcPr>
          <w:p w14:paraId="431F4D35" w14:textId="77777777" w:rsidR="003971C8" w:rsidRPr="00DF4F3F" w:rsidRDefault="003971C8" w:rsidP="00E01E28">
            <w:pPr>
              <w:jc w:val="center"/>
              <w:rPr>
                <w:rFonts w:cs="Calibri"/>
                <w:color w:val="000000"/>
                <w:sz w:val="18"/>
                <w:szCs w:val="18"/>
              </w:rPr>
            </w:pPr>
            <w:r w:rsidRPr="00DF4F3F">
              <w:rPr>
                <w:rFonts w:cs="Calibri"/>
                <w:color w:val="000000"/>
                <w:sz w:val="18"/>
                <w:szCs w:val="18"/>
              </w:rPr>
              <w:t>Envío de instrucciones específicas para cada reporte</w:t>
            </w:r>
          </w:p>
        </w:tc>
        <w:tc>
          <w:tcPr>
            <w:tcW w:w="633" w:type="dxa"/>
            <w:vMerge w:val="restart"/>
            <w:shd w:val="clear" w:color="auto" w:fill="auto"/>
            <w:tcMar>
              <w:left w:w="28" w:type="dxa"/>
              <w:right w:w="28" w:type="dxa"/>
            </w:tcMar>
            <w:textDirection w:val="btLr"/>
            <w:vAlign w:val="center"/>
            <w:hideMark/>
          </w:tcPr>
          <w:p w14:paraId="22E1C3A5" w14:textId="77777777" w:rsidR="003971C8" w:rsidRPr="00DF4F3F" w:rsidRDefault="003971C8" w:rsidP="00E01E28">
            <w:pPr>
              <w:ind w:left="113" w:right="113"/>
              <w:jc w:val="center"/>
              <w:rPr>
                <w:rFonts w:eastAsia="Times New Roman" w:cs="Calibri"/>
                <w:color w:val="000000"/>
                <w:sz w:val="18"/>
                <w:szCs w:val="18"/>
                <w:lang w:eastAsia="es-CO"/>
              </w:rPr>
            </w:pPr>
            <w:r w:rsidRPr="00DF4F3F">
              <w:rPr>
                <w:rFonts w:eastAsia="Times New Roman" w:cs="Calibri"/>
                <w:color w:val="000000"/>
                <w:sz w:val="18"/>
                <w:szCs w:val="18"/>
                <w:lang w:eastAsia="es-CO"/>
              </w:rPr>
              <w:t xml:space="preserve"> Riesgo Alto (9)</w:t>
            </w:r>
          </w:p>
        </w:tc>
        <w:tc>
          <w:tcPr>
            <w:tcW w:w="570" w:type="dxa"/>
            <w:vMerge w:val="restart"/>
            <w:shd w:val="clear" w:color="auto" w:fill="auto"/>
            <w:textDirection w:val="btLr"/>
          </w:tcPr>
          <w:p w14:paraId="4A1B5F2B" w14:textId="77777777" w:rsidR="003971C8" w:rsidRPr="00DF4F3F" w:rsidRDefault="003971C8" w:rsidP="00E01E28">
            <w:pPr>
              <w:ind w:left="113" w:right="113"/>
              <w:jc w:val="center"/>
              <w:rPr>
                <w:rFonts w:eastAsia="Times New Roman" w:cs="Calibri"/>
                <w:color w:val="000000"/>
                <w:sz w:val="18"/>
                <w:szCs w:val="18"/>
                <w:lang w:eastAsia="es-CO"/>
              </w:rPr>
            </w:pPr>
            <w:r w:rsidRPr="00DF4F3F">
              <w:rPr>
                <w:rFonts w:eastAsia="Times New Roman" w:cs="Calibri"/>
                <w:color w:val="000000"/>
                <w:sz w:val="18"/>
                <w:szCs w:val="18"/>
                <w:lang w:eastAsia="es-CO"/>
              </w:rPr>
              <w:t>Reducir</w:t>
            </w:r>
          </w:p>
        </w:tc>
        <w:tc>
          <w:tcPr>
            <w:tcW w:w="1178" w:type="dxa"/>
            <w:shd w:val="clear" w:color="auto" w:fill="auto"/>
          </w:tcPr>
          <w:p w14:paraId="171EC060"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Establecer lineamientos para el registro de avances</w:t>
            </w:r>
          </w:p>
        </w:tc>
        <w:tc>
          <w:tcPr>
            <w:tcW w:w="887" w:type="dxa"/>
            <w:shd w:val="clear" w:color="auto" w:fill="auto"/>
          </w:tcPr>
          <w:p w14:paraId="11C6EEDB"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Documento de Lineamientos</w:t>
            </w:r>
          </w:p>
        </w:tc>
        <w:tc>
          <w:tcPr>
            <w:tcW w:w="887" w:type="dxa"/>
            <w:shd w:val="clear" w:color="auto" w:fill="auto"/>
          </w:tcPr>
          <w:p w14:paraId="17C60215"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Profesional con funciones de planeación</w:t>
            </w:r>
          </w:p>
        </w:tc>
        <w:tc>
          <w:tcPr>
            <w:tcW w:w="671" w:type="dxa"/>
            <w:shd w:val="clear" w:color="auto" w:fill="auto"/>
            <w:textDirection w:val="btLr"/>
          </w:tcPr>
          <w:p w14:paraId="224A8DC9" w14:textId="77777777" w:rsidR="003971C8" w:rsidRPr="00DF4F3F" w:rsidRDefault="003971C8" w:rsidP="00E01E28">
            <w:pPr>
              <w:ind w:left="113" w:right="113"/>
              <w:jc w:val="center"/>
              <w:rPr>
                <w:rFonts w:eastAsia="Times New Roman" w:cs="Calibri"/>
                <w:color w:val="000000"/>
                <w:sz w:val="18"/>
                <w:szCs w:val="18"/>
                <w:lang w:eastAsia="es-CO"/>
              </w:rPr>
            </w:pPr>
            <w:r w:rsidRPr="00D00AC5">
              <w:rPr>
                <w:rFonts w:eastAsia="Times New Roman" w:cs="Calibri"/>
                <w:color w:val="000000"/>
                <w:sz w:val="18"/>
                <w:szCs w:val="18"/>
                <w:highlight w:val="yellow"/>
                <w:lang w:eastAsia="es-CO"/>
              </w:rPr>
              <w:t>15/01/2019 al 31/12/19</w:t>
            </w:r>
          </w:p>
        </w:tc>
      </w:tr>
      <w:tr w:rsidR="003971C8" w:rsidRPr="00DF4F3F" w14:paraId="0D6C49A2" w14:textId="77777777" w:rsidTr="000E0185">
        <w:trPr>
          <w:cantSplit/>
          <w:trHeight w:val="1184"/>
          <w:jc w:val="center"/>
        </w:trPr>
        <w:tc>
          <w:tcPr>
            <w:tcW w:w="1425" w:type="dxa"/>
            <w:shd w:val="clear" w:color="auto" w:fill="auto"/>
            <w:tcMar>
              <w:left w:w="28" w:type="dxa"/>
              <w:right w:w="28" w:type="dxa"/>
            </w:tcMar>
            <w:vAlign w:val="center"/>
            <w:hideMark/>
          </w:tcPr>
          <w:p w14:paraId="039A9DD7"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 xml:space="preserve">La planeación estratégica está en construcción </w:t>
            </w:r>
          </w:p>
        </w:tc>
        <w:tc>
          <w:tcPr>
            <w:tcW w:w="1173" w:type="dxa"/>
            <w:vMerge/>
            <w:shd w:val="clear" w:color="auto" w:fill="auto"/>
            <w:tcMar>
              <w:left w:w="28" w:type="dxa"/>
              <w:right w:w="28" w:type="dxa"/>
            </w:tcMar>
            <w:vAlign w:val="center"/>
            <w:hideMark/>
          </w:tcPr>
          <w:p w14:paraId="5DA5F4BB" w14:textId="77777777" w:rsidR="003971C8" w:rsidRPr="00DF4F3F" w:rsidRDefault="003971C8" w:rsidP="00E01E28">
            <w:pPr>
              <w:rPr>
                <w:rFonts w:eastAsia="Times New Roman" w:cs="Calibri"/>
                <w:b/>
                <w:bCs/>
                <w:color w:val="FF0000"/>
                <w:sz w:val="18"/>
                <w:szCs w:val="18"/>
                <w:lang w:eastAsia="es-CO"/>
              </w:rPr>
            </w:pPr>
          </w:p>
        </w:tc>
        <w:tc>
          <w:tcPr>
            <w:tcW w:w="1392" w:type="dxa"/>
            <w:shd w:val="clear" w:color="auto" w:fill="auto"/>
            <w:tcMar>
              <w:left w:w="28" w:type="dxa"/>
              <w:right w:w="28" w:type="dxa"/>
            </w:tcMar>
            <w:vAlign w:val="center"/>
            <w:hideMark/>
          </w:tcPr>
          <w:p w14:paraId="42AA898B"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No cumplir con objetivos misionales</w:t>
            </w:r>
          </w:p>
        </w:tc>
        <w:tc>
          <w:tcPr>
            <w:tcW w:w="575" w:type="dxa"/>
            <w:vMerge/>
            <w:shd w:val="clear" w:color="auto" w:fill="auto"/>
            <w:tcMar>
              <w:left w:w="28" w:type="dxa"/>
              <w:right w:w="28" w:type="dxa"/>
            </w:tcMar>
            <w:vAlign w:val="center"/>
            <w:hideMark/>
          </w:tcPr>
          <w:p w14:paraId="236B6AA5" w14:textId="77777777" w:rsidR="003971C8" w:rsidRPr="00DF4F3F" w:rsidRDefault="003971C8" w:rsidP="00E01E28">
            <w:pPr>
              <w:rPr>
                <w:rFonts w:eastAsia="Times New Roman" w:cs="Calibri"/>
                <w:color w:val="000000"/>
                <w:sz w:val="18"/>
                <w:szCs w:val="18"/>
                <w:lang w:eastAsia="es-CO"/>
              </w:rPr>
            </w:pPr>
          </w:p>
        </w:tc>
        <w:tc>
          <w:tcPr>
            <w:tcW w:w="1285" w:type="dxa"/>
            <w:shd w:val="clear" w:color="auto" w:fill="auto"/>
            <w:tcMar>
              <w:left w:w="28" w:type="dxa"/>
              <w:right w:w="28" w:type="dxa"/>
            </w:tcMar>
            <w:vAlign w:val="center"/>
          </w:tcPr>
          <w:p w14:paraId="6AE70AEA" w14:textId="77777777" w:rsidR="003971C8" w:rsidRPr="00DF4F3F" w:rsidRDefault="003971C8" w:rsidP="00E01E28">
            <w:pPr>
              <w:jc w:val="center"/>
              <w:rPr>
                <w:rFonts w:cs="Calibri"/>
                <w:color w:val="000000"/>
                <w:sz w:val="18"/>
                <w:szCs w:val="18"/>
              </w:rPr>
            </w:pPr>
            <w:r w:rsidRPr="00DF4F3F">
              <w:rPr>
                <w:rFonts w:cs="Calibri"/>
                <w:color w:val="000000"/>
                <w:sz w:val="18"/>
                <w:szCs w:val="18"/>
              </w:rPr>
              <w:t>Los objetivos estratégicos están definidos</w:t>
            </w:r>
          </w:p>
        </w:tc>
        <w:tc>
          <w:tcPr>
            <w:tcW w:w="633" w:type="dxa"/>
            <w:vMerge/>
            <w:shd w:val="clear" w:color="auto" w:fill="auto"/>
            <w:tcMar>
              <w:left w:w="28" w:type="dxa"/>
              <w:right w:w="28" w:type="dxa"/>
            </w:tcMar>
            <w:vAlign w:val="center"/>
            <w:hideMark/>
          </w:tcPr>
          <w:p w14:paraId="3C9A9E15" w14:textId="77777777" w:rsidR="003971C8" w:rsidRPr="00DF4F3F" w:rsidRDefault="003971C8" w:rsidP="00E01E28">
            <w:pPr>
              <w:rPr>
                <w:rFonts w:eastAsia="Times New Roman" w:cs="Calibri"/>
                <w:color w:val="000000"/>
                <w:sz w:val="18"/>
                <w:szCs w:val="18"/>
                <w:lang w:eastAsia="es-CO"/>
              </w:rPr>
            </w:pPr>
          </w:p>
        </w:tc>
        <w:tc>
          <w:tcPr>
            <w:tcW w:w="570" w:type="dxa"/>
            <w:vMerge/>
            <w:shd w:val="clear" w:color="auto" w:fill="auto"/>
          </w:tcPr>
          <w:p w14:paraId="12AF54D6" w14:textId="77777777" w:rsidR="003971C8" w:rsidRPr="00DF4F3F" w:rsidRDefault="003971C8" w:rsidP="00E01E28">
            <w:pPr>
              <w:rPr>
                <w:rFonts w:eastAsia="Times New Roman" w:cs="Calibri"/>
                <w:color w:val="000000"/>
                <w:sz w:val="18"/>
                <w:szCs w:val="18"/>
                <w:lang w:eastAsia="es-CO"/>
              </w:rPr>
            </w:pPr>
          </w:p>
        </w:tc>
        <w:tc>
          <w:tcPr>
            <w:tcW w:w="1178" w:type="dxa"/>
            <w:shd w:val="clear" w:color="auto" w:fill="auto"/>
          </w:tcPr>
          <w:p w14:paraId="6B565AF9" w14:textId="77777777" w:rsidR="003971C8" w:rsidRPr="00DF4F3F" w:rsidRDefault="003971C8" w:rsidP="00E01E28">
            <w:pPr>
              <w:rPr>
                <w:rFonts w:eastAsia="Times New Roman" w:cs="Calibri"/>
                <w:color w:val="000000"/>
                <w:sz w:val="18"/>
                <w:szCs w:val="18"/>
                <w:lang w:eastAsia="es-CO"/>
              </w:rPr>
            </w:pPr>
            <w:r w:rsidRPr="00DF4F3F">
              <w:rPr>
                <w:rFonts w:eastAsia="Times New Roman" w:cs="Calibri"/>
                <w:color w:val="000000"/>
                <w:sz w:val="18"/>
                <w:szCs w:val="18"/>
                <w:lang w:eastAsia="es-CO"/>
              </w:rPr>
              <w:t>Definir líneas estratégicas de trabajo</w:t>
            </w:r>
          </w:p>
        </w:tc>
        <w:tc>
          <w:tcPr>
            <w:tcW w:w="887" w:type="dxa"/>
            <w:shd w:val="clear" w:color="auto" w:fill="auto"/>
          </w:tcPr>
          <w:p w14:paraId="6AECFC5D" w14:textId="77777777" w:rsidR="003971C8" w:rsidRPr="00DF4F3F" w:rsidRDefault="003971C8" w:rsidP="00E01E28">
            <w:pPr>
              <w:rPr>
                <w:rFonts w:eastAsia="Times New Roman" w:cs="Calibri"/>
                <w:color w:val="000000"/>
                <w:sz w:val="18"/>
                <w:szCs w:val="18"/>
                <w:lang w:eastAsia="es-CO"/>
              </w:rPr>
            </w:pPr>
            <w:r w:rsidRPr="00DF4F3F">
              <w:rPr>
                <w:rFonts w:eastAsia="Times New Roman" w:cs="Calibri"/>
                <w:color w:val="000000"/>
                <w:sz w:val="18"/>
                <w:szCs w:val="18"/>
                <w:lang w:eastAsia="es-CO"/>
              </w:rPr>
              <w:t>Líneas estratégicas definidas</w:t>
            </w:r>
          </w:p>
        </w:tc>
        <w:tc>
          <w:tcPr>
            <w:tcW w:w="887" w:type="dxa"/>
            <w:shd w:val="clear" w:color="auto" w:fill="auto"/>
          </w:tcPr>
          <w:p w14:paraId="209A6A02"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Directora General</w:t>
            </w:r>
          </w:p>
        </w:tc>
        <w:tc>
          <w:tcPr>
            <w:tcW w:w="671" w:type="dxa"/>
            <w:shd w:val="clear" w:color="auto" w:fill="auto"/>
            <w:textDirection w:val="btLr"/>
          </w:tcPr>
          <w:p w14:paraId="5EE189B2" w14:textId="77777777" w:rsidR="003971C8" w:rsidRPr="00560552" w:rsidRDefault="003971C8" w:rsidP="00E01E28">
            <w:pPr>
              <w:ind w:left="113" w:right="113"/>
              <w:jc w:val="center"/>
              <w:rPr>
                <w:rFonts w:eastAsia="Times New Roman" w:cs="Calibri"/>
                <w:color w:val="000000"/>
                <w:sz w:val="18"/>
                <w:szCs w:val="18"/>
                <w:highlight w:val="yellow"/>
                <w:lang w:eastAsia="es-CO"/>
              </w:rPr>
            </w:pPr>
            <w:r w:rsidRPr="00560552">
              <w:rPr>
                <w:rFonts w:eastAsia="Times New Roman" w:cs="Calibri"/>
                <w:color w:val="000000"/>
                <w:sz w:val="18"/>
                <w:szCs w:val="18"/>
                <w:highlight w:val="yellow"/>
                <w:lang w:eastAsia="es-CO"/>
              </w:rPr>
              <w:t>01/02/2019 al 15/01/2019 30/11/19</w:t>
            </w:r>
          </w:p>
        </w:tc>
      </w:tr>
      <w:tr w:rsidR="003971C8" w:rsidRPr="00DF4F3F" w14:paraId="4522E40A" w14:textId="77777777" w:rsidTr="009D03D9">
        <w:trPr>
          <w:cantSplit/>
          <w:trHeight w:val="1099"/>
          <w:jc w:val="center"/>
        </w:trPr>
        <w:tc>
          <w:tcPr>
            <w:tcW w:w="1425" w:type="dxa"/>
            <w:shd w:val="clear" w:color="auto" w:fill="auto"/>
            <w:tcMar>
              <w:left w:w="28" w:type="dxa"/>
              <w:right w:w="28" w:type="dxa"/>
            </w:tcMar>
            <w:vAlign w:val="center"/>
            <w:hideMark/>
          </w:tcPr>
          <w:p w14:paraId="0E5188C6"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No se siguen lineamientos establecidos para el reporte de avances</w:t>
            </w:r>
          </w:p>
        </w:tc>
        <w:tc>
          <w:tcPr>
            <w:tcW w:w="1173" w:type="dxa"/>
            <w:vMerge/>
            <w:shd w:val="clear" w:color="auto" w:fill="auto"/>
            <w:tcMar>
              <w:left w:w="28" w:type="dxa"/>
              <w:right w:w="28" w:type="dxa"/>
            </w:tcMar>
            <w:vAlign w:val="center"/>
            <w:hideMark/>
          </w:tcPr>
          <w:p w14:paraId="68F8BAE4" w14:textId="77777777" w:rsidR="003971C8" w:rsidRPr="00DF4F3F" w:rsidRDefault="003971C8" w:rsidP="00E01E28">
            <w:pPr>
              <w:rPr>
                <w:rFonts w:eastAsia="Times New Roman" w:cs="Calibri"/>
                <w:b/>
                <w:bCs/>
                <w:color w:val="FF0000"/>
                <w:sz w:val="18"/>
                <w:szCs w:val="18"/>
                <w:lang w:eastAsia="es-CO"/>
              </w:rPr>
            </w:pPr>
          </w:p>
        </w:tc>
        <w:tc>
          <w:tcPr>
            <w:tcW w:w="1392" w:type="dxa"/>
            <w:shd w:val="clear" w:color="auto" w:fill="auto"/>
            <w:tcMar>
              <w:left w:w="28" w:type="dxa"/>
              <w:right w:w="28" w:type="dxa"/>
            </w:tcMar>
            <w:vAlign w:val="center"/>
            <w:hideMark/>
          </w:tcPr>
          <w:p w14:paraId="2926A80D" w14:textId="77777777" w:rsidR="003971C8" w:rsidRPr="00DF4F3F" w:rsidRDefault="003971C8" w:rsidP="00E01E28">
            <w:pPr>
              <w:jc w:val="center"/>
              <w:rPr>
                <w:rFonts w:eastAsia="Times New Roman" w:cs="Calibri"/>
                <w:color w:val="000000"/>
                <w:sz w:val="18"/>
                <w:szCs w:val="18"/>
                <w:lang w:eastAsia="es-CO"/>
              </w:rPr>
            </w:pPr>
            <w:r w:rsidRPr="00DF4F3F">
              <w:rPr>
                <w:rFonts w:eastAsia="Times New Roman" w:cs="Calibri"/>
                <w:color w:val="000000"/>
                <w:sz w:val="18"/>
                <w:szCs w:val="18"/>
                <w:lang w:eastAsia="es-CO"/>
              </w:rPr>
              <w:t>Divulgar información errada a usuarios</w:t>
            </w:r>
          </w:p>
        </w:tc>
        <w:tc>
          <w:tcPr>
            <w:tcW w:w="575" w:type="dxa"/>
            <w:vMerge/>
            <w:shd w:val="clear" w:color="auto" w:fill="auto"/>
            <w:tcMar>
              <w:left w:w="28" w:type="dxa"/>
              <w:right w:w="28" w:type="dxa"/>
            </w:tcMar>
            <w:vAlign w:val="center"/>
            <w:hideMark/>
          </w:tcPr>
          <w:p w14:paraId="4B09D1CA" w14:textId="77777777" w:rsidR="003971C8" w:rsidRPr="00DF4F3F" w:rsidRDefault="003971C8" w:rsidP="00E01E28">
            <w:pPr>
              <w:rPr>
                <w:rFonts w:eastAsia="Times New Roman" w:cs="Calibri"/>
                <w:color w:val="000000"/>
                <w:sz w:val="18"/>
                <w:szCs w:val="18"/>
                <w:lang w:eastAsia="es-CO"/>
              </w:rPr>
            </w:pPr>
          </w:p>
        </w:tc>
        <w:tc>
          <w:tcPr>
            <w:tcW w:w="1285" w:type="dxa"/>
            <w:shd w:val="clear" w:color="auto" w:fill="auto"/>
            <w:tcMar>
              <w:left w:w="28" w:type="dxa"/>
              <w:right w:w="28" w:type="dxa"/>
            </w:tcMar>
            <w:vAlign w:val="center"/>
          </w:tcPr>
          <w:p w14:paraId="52C20EC5" w14:textId="77777777" w:rsidR="003971C8" w:rsidRPr="00DF4F3F" w:rsidRDefault="003971C8" w:rsidP="00E01E28">
            <w:pPr>
              <w:jc w:val="center"/>
              <w:rPr>
                <w:rFonts w:cs="Calibri"/>
                <w:color w:val="000000"/>
                <w:sz w:val="18"/>
                <w:szCs w:val="18"/>
              </w:rPr>
            </w:pPr>
            <w:r w:rsidRPr="00DF4F3F">
              <w:rPr>
                <w:rFonts w:cs="Calibri"/>
                <w:color w:val="000000"/>
                <w:sz w:val="18"/>
                <w:szCs w:val="18"/>
              </w:rPr>
              <w:t xml:space="preserve">Revisión detallada de los reportes realizados </w:t>
            </w:r>
          </w:p>
        </w:tc>
        <w:tc>
          <w:tcPr>
            <w:tcW w:w="633" w:type="dxa"/>
            <w:vMerge/>
            <w:shd w:val="clear" w:color="auto" w:fill="auto"/>
            <w:tcMar>
              <w:left w:w="28" w:type="dxa"/>
              <w:right w:w="28" w:type="dxa"/>
            </w:tcMar>
            <w:vAlign w:val="center"/>
            <w:hideMark/>
          </w:tcPr>
          <w:p w14:paraId="79BD73FB" w14:textId="77777777" w:rsidR="003971C8" w:rsidRPr="00DF4F3F" w:rsidRDefault="003971C8" w:rsidP="00E01E28">
            <w:pPr>
              <w:rPr>
                <w:rFonts w:eastAsia="Times New Roman" w:cs="Calibri"/>
                <w:color w:val="000000"/>
                <w:sz w:val="18"/>
                <w:szCs w:val="18"/>
                <w:lang w:eastAsia="es-CO"/>
              </w:rPr>
            </w:pPr>
          </w:p>
        </w:tc>
        <w:tc>
          <w:tcPr>
            <w:tcW w:w="570" w:type="dxa"/>
            <w:vMerge/>
            <w:shd w:val="clear" w:color="auto" w:fill="auto"/>
          </w:tcPr>
          <w:p w14:paraId="74174AE8" w14:textId="77777777" w:rsidR="003971C8" w:rsidRPr="00DF4F3F" w:rsidRDefault="003971C8" w:rsidP="00E01E28">
            <w:pPr>
              <w:rPr>
                <w:rFonts w:eastAsia="Times New Roman" w:cs="Calibri"/>
                <w:color w:val="000000"/>
                <w:sz w:val="18"/>
                <w:szCs w:val="18"/>
                <w:lang w:eastAsia="es-CO"/>
              </w:rPr>
            </w:pPr>
          </w:p>
        </w:tc>
        <w:tc>
          <w:tcPr>
            <w:tcW w:w="1178" w:type="dxa"/>
            <w:shd w:val="clear" w:color="auto" w:fill="auto"/>
          </w:tcPr>
          <w:p w14:paraId="3CA1A7AF" w14:textId="77777777" w:rsidR="003971C8" w:rsidRPr="00DF4F3F" w:rsidRDefault="003971C8" w:rsidP="00E01E28">
            <w:pPr>
              <w:rPr>
                <w:rFonts w:eastAsia="Times New Roman" w:cs="Calibri"/>
                <w:color w:val="000000"/>
                <w:sz w:val="18"/>
                <w:szCs w:val="18"/>
                <w:lang w:eastAsia="es-CO"/>
              </w:rPr>
            </w:pPr>
            <w:r w:rsidRPr="00DF4F3F">
              <w:rPr>
                <w:rFonts w:eastAsia="Times New Roman" w:cs="Calibri"/>
                <w:color w:val="000000"/>
                <w:sz w:val="18"/>
                <w:szCs w:val="18"/>
                <w:lang w:eastAsia="es-CO"/>
              </w:rPr>
              <w:t>Generar informe de calidad de los reportes recibidos</w:t>
            </w:r>
          </w:p>
        </w:tc>
        <w:tc>
          <w:tcPr>
            <w:tcW w:w="887" w:type="dxa"/>
            <w:shd w:val="clear" w:color="auto" w:fill="auto"/>
          </w:tcPr>
          <w:p w14:paraId="20AAB2BA" w14:textId="77777777" w:rsidR="003971C8" w:rsidRPr="00DF4F3F" w:rsidRDefault="003971C8" w:rsidP="00E01E28">
            <w:pPr>
              <w:rPr>
                <w:rFonts w:eastAsia="Times New Roman" w:cs="Calibri"/>
                <w:color w:val="000000"/>
                <w:sz w:val="18"/>
                <w:szCs w:val="18"/>
                <w:lang w:eastAsia="es-CO"/>
              </w:rPr>
            </w:pPr>
            <w:r w:rsidRPr="00DF4F3F">
              <w:rPr>
                <w:rFonts w:eastAsia="Times New Roman" w:cs="Calibri"/>
                <w:color w:val="000000"/>
                <w:sz w:val="18"/>
                <w:szCs w:val="18"/>
                <w:lang w:eastAsia="es-CO"/>
              </w:rPr>
              <w:t>Informe de calidad</w:t>
            </w:r>
          </w:p>
        </w:tc>
        <w:tc>
          <w:tcPr>
            <w:tcW w:w="887" w:type="dxa"/>
            <w:shd w:val="clear" w:color="auto" w:fill="auto"/>
          </w:tcPr>
          <w:p w14:paraId="4F974E5B" w14:textId="77777777" w:rsidR="003971C8" w:rsidRPr="00DF4F3F" w:rsidRDefault="003971C8" w:rsidP="00E01E28">
            <w:pPr>
              <w:rPr>
                <w:rFonts w:eastAsia="Times New Roman" w:cs="Calibri"/>
                <w:color w:val="000000"/>
                <w:sz w:val="18"/>
                <w:szCs w:val="18"/>
                <w:lang w:eastAsia="es-CO"/>
              </w:rPr>
            </w:pPr>
            <w:r w:rsidRPr="00DF4F3F">
              <w:rPr>
                <w:rFonts w:eastAsia="Times New Roman" w:cs="Calibri"/>
                <w:color w:val="000000"/>
                <w:sz w:val="18"/>
                <w:szCs w:val="18"/>
                <w:lang w:eastAsia="es-CO"/>
              </w:rPr>
              <w:t>Profesional con funciones de planeación</w:t>
            </w:r>
          </w:p>
        </w:tc>
        <w:tc>
          <w:tcPr>
            <w:tcW w:w="671" w:type="dxa"/>
            <w:shd w:val="clear" w:color="auto" w:fill="auto"/>
            <w:textDirection w:val="btLr"/>
          </w:tcPr>
          <w:p w14:paraId="7AA5C927" w14:textId="77777777" w:rsidR="003971C8" w:rsidRPr="00560552" w:rsidRDefault="003971C8" w:rsidP="00E01E28">
            <w:pPr>
              <w:ind w:left="113" w:right="113"/>
              <w:rPr>
                <w:rFonts w:eastAsia="Times New Roman" w:cs="Calibri"/>
                <w:color w:val="000000"/>
                <w:sz w:val="18"/>
                <w:szCs w:val="18"/>
                <w:highlight w:val="yellow"/>
                <w:lang w:eastAsia="es-CO"/>
              </w:rPr>
            </w:pPr>
            <w:r w:rsidRPr="00560552">
              <w:rPr>
                <w:rFonts w:eastAsia="Times New Roman" w:cs="Calibri"/>
                <w:color w:val="000000"/>
                <w:sz w:val="18"/>
                <w:szCs w:val="18"/>
                <w:highlight w:val="yellow"/>
                <w:lang w:eastAsia="es-CO"/>
              </w:rPr>
              <w:t>15/04/2019 al 31/12/2019</w:t>
            </w:r>
          </w:p>
        </w:tc>
      </w:tr>
    </w:tbl>
    <w:p w14:paraId="66932BAC" w14:textId="0620250B" w:rsidR="009D03D9" w:rsidRPr="00DF4F3F" w:rsidRDefault="009D03D9" w:rsidP="009D03D9">
      <w:pPr>
        <w:jc w:val="both"/>
        <w:rPr>
          <w:sz w:val="18"/>
          <w:szCs w:val="18"/>
        </w:rPr>
      </w:pPr>
      <w:r w:rsidRPr="00DF4F3F">
        <w:rPr>
          <w:sz w:val="18"/>
          <w:szCs w:val="18"/>
        </w:rPr>
        <w:t xml:space="preserve">Fuente: </w:t>
      </w:r>
      <w:r w:rsidR="000E0185">
        <w:rPr>
          <w:sz w:val="18"/>
          <w:szCs w:val="18"/>
        </w:rPr>
        <w:t xml:space="preserve">Elaboración propia basada en la </w:t>
      </w:r>
      <w:r w:rsidRPr="00DF4F3F">
        <w:rPr>
          <w:sz w:val="18"/>
          <w:szCs w:val="18"/>
        </w:rPr>
        <w:t>Guía del DAFP 2018</w:t>
      </w:r>
    </w:p>
    <w:p w14:paraId="36FF4FBC" w14:textId="77777777" w:rsidR="003971C8" w:rsidRPr="00DF4F3F" w:rsidRDefault="003971C8" w:rsidP="00564D0B">
      <w:pPr>
        <w:jc w:val="both"/>
      </w:pPr>
    </w:p>
    <w:p w14:paraId="7BA2A880" w14:textId="77777777" w:rsidR="003971C8" w:rsidRPr="00DF4F3F" w:rsidRDefault="003971C8" w:rsidP="003971C8">
      <w:pPr>
        <w:jc w:val="both"/>
      </w:pPr>
    </w:p>
    <w:p w14:paraId="2A272219" w14:textId="77777777" w:rsidR="003971C8" w:rsidRPr="00DF4F3F" w:rsidRDefault="003971C8" w:rsidP="00DF167C">
      <w:pPr>
        <w:pStyle w:val="Prrafodelista"/>
        <w:widowControl/>
        <w:numPr>
          <w:ilvl w:val="0"/>
          <w:numId w:val="17"/>
        </w:numPr>
        <w:autoSpaceDE/>
        <w:autoSpaceDN/>
        <w:spacing w:after="160" w:line="259" w:lineRule="auto"/>
        <w:contextualSpacing/>
        <w:rPr>
          <w:u w:val="single"/>
        </w:rPr>
      </w:pPr>
      <w:r w:rsidRPr="00DF4F3F">
        <w:rPr>
          <w:u w:val="single"/>
        </w:rPr>
        <w:t>Indicadores de efectividad y eficacia</w:t>
      </w:r>
    </w:p>
    <w:p w14:paraId="3A53ECA1" w14:textId="2139027C" w:rsidR="003971C8" w:rsidRPr="00DF4F3F" w:rsidRDefault="003971C8" w:rsidP="003971C8">
      <w:pPr>
        <w:jc w:val="both"/>
      </w:pPr>
      <w:r w:rsidRPr="00DF4F3F">
        <w:t>Para evaluar la pertinencia de l</w:t>
      </w:r>
      <w:r w:rsidR="00BD6A4A">
        <w:t>as acciones y controles definido</w:t>
      </w:r>
      <w:r w:rsidRPr="00DF4F3F">
        <w:t>s para evitar o mitigar la materialización del riesgo, es necesario definir indicadores que permitan evidenciar la efectividad y la eficacia de las acciones planteadas.</w:t>
      </w:r>
    </w:p>
    <w:p w14:paraId="5A634A9D" w14:textId="77777777" w:rsidR="00D00AC5" w:rsidRDefault="00D00AC5" w:rsidP="003971C8">
      <w:pPr>
        <w:jc w:val="both"/>
      </w:pPr>
    </w:p>
    <w:p w14:paraId="40A9A445" w14:textId="1A39C42E" w:rsidR="003971C8" w:rsidRDefault="003971C8" w:rsidP="003971C8">
      <w:pPr>
        <w:jc w:val="both"/>
      </w:pPr>
      <w:r w:rsidRPr="00DF4F3F">
        <w:t>Este mecanismo de control permite hacer seguimiento a la posible materialización del riesgo, a la vez que permite mantener una medición constante de los controles y su aplicación.</w:t>
      </w:r>
    </w:p>
    <w:p w14:paraId="3527E07E" w14:textId="77777777" w:rsidR="000E0185" w:rsidRPr="00DF4F3F" w:rsidRDefault="000E0185" w:rsidP="003971C8">
      <w:pPr>
        <w:jc w:val="both"/>
      </w:pPr>
    </w:p>
    <w:p w14:paraId="470FC55B" w14:textId="77777777" w:rsidR="003971C8" w:rsidRPr="00DF4F3F" w:rsidRDefault="003971C8" w:rsidP="003971C8">
      <w:pPr>
        <w:jc w:val="both"/>
      </w:pPr>
      <w:r w:rsidRPr="00DF4F3F">
        <w:t>Siguiendo el ejemplo, un indicador de efectividad para el tratamiento del riesgo puede ser:</w:t>
      </w:r>
    </w:p>
    <w:p w14:paraId="4313092D" w14:textId="77777777" w:rsidR="009D03D9" w:rsidRPr="00DF4F3F" w:rsidRDefault="009D03D9" w:rsidP="003971C8">
      <w:pPr>
        <w:jc w:val="both"/>
      </w:pPr>
    </w:p>
    <w:p w14:paraId="4C53EA60" w14:textId="77777777" w:rsidR="009D03D9" w:rsidRPr="00DF4F3F" w:rsidRDefault="009D03D9" w:rsidP="003971C8">
      <w:pPr>
        <w:jc w:val="both"/>
      </w:pPr>
    </w:p>
    <w:p w14:paraId="4A533559" w14:textId="536B47CA" w:rsidR="003971C8" w:rsidRPr="00DF4F3F" w:rsidRDefault="003971C8" w:rsidP="003971C8">
      <w:pPr>
        <w:jc w:val="center"/>
      </w:pPr>
      <w:r w:rsidRPr="00DF4F3F">
        <w:t xml:space="preserve">#Total de decisiones estratégicas que se toman sin datos de soporte </w:t>
      </w:r>
    </w:p>
    <w:p w14:paraId="75327451" w14:textId="55ADE01B" w:rsidR="009D03D9" w:rsidRPr="00DF4F3F" w:rsidRDefault="000E0185" w:rsidP="003971C8">
      <w:pPr>
        <w:jc w:val="center"/>
      </w:pPr>
      <w:r w:rsidRPr="00DF4F3F">
        <w:rPr>
          <w:noProof/>
          <w:lang w:val="es-CO" w:eastAsia="es-CO" w:bidi="ar-SA"/>
        </w:rPr>
        <mc:AlternateContent>
          <mc:Choice Requires="wps">
            <w:drawing>
              <wp:anchor distT="0" distB="0" distL="114300" distR="114300" simplePos="0" relativeHeight="251707392" behindDoc="0" locked="0" layoutInCell="1" allowOverlap="1" wp14:anchorId="1F851A81" wp14:editId="7B63492A">
                <wp:simplePos x="0" y="0"/>
                <wp:positionH relativeFrom="column">
                  <wp:posOffset>1158240</wp:posOffset>
                </wp:positionH>
                <wp:positionV relativeFrom="paragraph">
                  <wp:posOffset>34290</wp:posOffset>
                </wp:positionV>
                <wp:extent cx="4105275" cy="0"/>
                <wp:effectExtent l="9525" t="6985" r="9525" b="1206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C73E5DB" id="_x0000_t32" coordsize="21600,21600" o:spt="32" o:oned="t" path="m,l21600,21600e" filled="f">
                <v:path arrowok="t" fillok="f" o:connecttype="none"/>
                <o:lock v:ext="edit" shapetype="t"/>
              </v:shapetype>
              <v:shape id="AutoShape 23" o:spid="_x0000_s1026" type="#_x0000_t32" style="position:absolute;margin-left:91.2pt;margin-top:2.7pt;width:323.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gA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"/>
            </w:pict>
          </mc:Fallback>
        </mc:AlternateContent>
      </w:r>
    </w:p>
    <w:p w14:paraId="2BA5313A" w14:textId="77777777" w:rsidR="003971C8" w:rsidRPr="00DF4F3F" w:rsidRDefault="003971C8" w:rsidP="003971C8">
      <w:pPr>
        <w:jc w:val="center"/>
      </w:pPr>
      <w:r w:rsidRPr="00DF4F3F">
        <w:t># Total de decisiones estratégicas que se toman en la Entidad</w:t>
      </w:r>
    </w:p>
    <w:p w14:paraId="7B5E43D3" w14:textId="77777777" w:rsidR="003971C8" w:rsidRPr="00DF4F3F" w:rsidRDefault="003971C8" w:rsidP="003971C8">
      <w:pPr>
        <w:jc w:val="center"/>
      </w:pPr>
    </w:p>
    <w:p w14:paraId="6A5CF9F9" w14:textId="77777777" w:rsidR="003971C8" w:rsidRPr="00DF4F3F" w:rsidRDefault="003971C8" w:rsidP="003971C8">
      <w:pPr>
        <w:jc w:val="both"/>
      </w:pPr>
      <w:r w:rsidRPr="00DF4F3F">
        <w:t>En cuanto al indicador de eficacia, este se plantea conforme al número total acciones de manejo planeadas y el número de acciones de manejo llevadas a cabo oportunamente.</w:t>
      </w:r>
    </w:p>
    <w:p w14:paraId="589B644A" w14:textId="77777777" w:rsidR="00D00AC5" w:rsidRDefault="00D00AC5" w:rsidP="003971C8">
      <w:pPr>
        <w:jc w:val="both"/>
      </w:pPr>
    </w:p>
    <w:p w14:paraId="0BEEBD45" w14:textId="2E323EAE" w:rsidR="003971C8" w:rsidRPr="00DF4F3F" w:rsidRDefault="003971C8" w:rsidP="003971C8">
      <w:pPr>
        <w:jc w:val="both"/>
      </w:pPr>
      <w:r w:rsidRPr="00DF4F3F">
        <w:t>Como se evidencia en la Guía del DAFP, estos indicadores se enfocan en el riesgo y su materialización, no en cada una de las acciones de manejo planteadas, lo cual permite que en caso de no cumplir con el indicador se puedan tomar las medidas oportunas para ajustar las acciones de manejo y los controles de modo que se mejoren los resultados del tratamiento de los riesgos.</w:t>
      </w:r>
    </w:p>
    <w:p w14:paraId="60DFC48D" w14:textId="77777777" w:rsidR="00143402" w:rsidRPr="00DF4F3F" w:rsidRDefault="00143402" w:rsidP="00143402">
      <w:pPr>
        <w:pStyle w:val="Prrafodelista"/>
        <w:widowControl/>
        <w:autoSpaceDE/>
        <w:autoSpaceDN/>
        <w:spacing w:after="160" w:line="259" w:lineRule="auto"/>
        <w:ind w:left="360" w:firstLine="0"/>
        <w:contextualSpacing/>
        <w:rPr>
          <w:u w:val="single"/>
        </w:rPr>
      </w:pPr>
    </w:p>
    <w:p w14:paraId="03842FD1" w14:textId="77777777" w:rsidR="003971C8" w:rsidRPr="00DF4F3F" w:rsidRDefault="003971C8" w:rsidP="00DF167C">
      <w:pPr>
        <w:pStyle w:val="Prrafodelista"/>
        <w:widowControl/>
        <w:numPr>
          <w:ilvl w:val="0"/>
          <w:numId w:val="17"/>
        </w:numPr>
        <w:autoSpaceDE/>
        <w:autoSpaceDN/>
        <w:spacing w:after="160" w:line="259" w:lineRule="auto"/>
        <w:contextualSpacing/>
        <w:rPr>
          <w:u w:val="single"/>
        </w:rPr>
      </w:pPr>
      <w:r w:rsidRPr="00DF4F3F">
        <w:rPr>
          <w:u w:val="single"/>
        </w:rPr>
        <w:t>Formulación de plan de contingencia</w:t>
      </w:r>
    </w:p>
    <w:p w14:paraId="012B0932" w14:textId="77777777" w:rsidR="003971C8" w:rsidRPr="00DF4F3F" w:rsidRDefault="003971C8" w:rsidP="003971C8">
      <w:pPr>
        <w:jc w:val="both"/>
      </w:pPr>
      <w:r w:rsidRPr="00DF4F3F">
        <w:t>Con el ánimo de reducir los efectos o consecuencias que puede generar la posible materialización de los riesgos y tener un plan alterno para atender de forma inmediata y efectiva esta materialización se debe definir un plan de contingencia, donde se hace claridad de las acciones a tomar para responder de manera inmediata a la materialización del riesgo en los diferentes casos que se puede presentar.</w:t>
      </w:r>
    </w:p>
    <w:p w14:paraId="6755FE9E" w14:textId="77777777" w:rsidR="00D00AC5" w:rsidRDefault="00D00AC5" w:rsidP="003971C8">
      <w:pPr>
        <w:jc w:val="both"/>
      </w:pPr>
    </w:p>
    <w:p w14:paraId="6B0C7357" w14:textId="0A7B4FD7" w:rsidR="003971C8" w:rsidRPr="00DF4F3F" w:rsidRDefault="003971C8" w:rsidP="003971C8">
      <w:pPr>
        <w:jc w:val="both"/>
      </w:pPr>
      <w:r w:rsidRPr="00DF4F3F">
        <w:t>El plan de contingencia puede abarcar desde la acción inmediata que se debe realizar ante la materialización de un riesgo, hasta la elaboración de documentos técnico</w:t>
      </w:r>
      <w:r w:rsidR="000E0185">
        <w:t>s</w:t>
      </w:r>
      <w:r w:rsidRPr="00DF4F3F">
        <w:t xml:space="preserve"> donde se definen las actividades, equipos e insumos necesarios para atender los diferentes efectos y consecuencias de la materialización del riesgo en el corto, mediano y largo plazo. </w:t>
      </w:r>
    </w:p>
    <w:p w14:paraId="08E1BB9F" w14:textId="77777777" w:rsidR="00D00AC5" w:rsidRDefault="00D00AC5" w:rsidP="003971C8">
      <w:pPr>
        <w:jc w:val="both"/>
      </w:pPr>
    </w:p>
    <w:p w14:paraId="57B1C8F1" w14:textId="6915EAE8" w:rsidR="003971C8" w:rsidRPr="00DF4F3F" w:rsidRDefault="003971C8" w:rsidP="003971C8">
      <w:pPr>
        <w:jc w:val="both"/>
      </w:pPr>
      <w:r w:rsidRPr="00DF4F3F">
        <w:t>Un ejemplo de plan de contingencia se ilustra a continuación:</w:t>
      </w:r>
    </w:p>
    <w:p w14:paraId="5A769FFD" w14:textId="77777777" w:rsidR="009D03D9" w:rsidRPr="00DF4F3F" w:rsidRDefault="009D03D9" w:rsidP="003971C8">
      <w:pPr>
        <w:jc w:val="both"/>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1"/>
        <w:gridCol w:w="6738"/>
      </w:tblGrid>
      <w:tr w:rsidR="003971C8" w:rsidRPr="00DF4F3F" w14:paraId="31F7A1CF" w14:textId="77777777" w:rsidTr="00EE3B52">
        <w:trPr>
          <w:cantSplit/>
          <w:trHeight w:val="400"/>
          <w:jc w:val="center"/>
        </w:trPr>
        <w:tc>
          <w:tcPr>
            <w:tcW w:w="1621" w:type="dxa"/>
            <w:shd w:val="clear" w:color="auto" w:fill="auto"/>
            <w:noWrap/>
            <w:tcMar>
              <w:left w:w="28" w:type="dxa"/>
              <w:right w:w="28" w:type="dxa"/>
            </w:tcMar>
            <w:vAlign w:val="center"/>
            <w:hideMark/>
          </w:tcPr>
          <w:p w14:paraId="3518E0E7" w14:textId="77777777" w:rsidR="003971C8" w:rsidRPr="00DF4F3F" w:rsidRDefault="003971C8"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RIESGO</w:t>
            </w:r>
          </w:p>
        </w:tc>
        <w:tc>
          <w:tcPr>
            <w:tcW w:w="6738" w:type="dxa"/>
            <w:shd w:val="clear" w:color="auto" w:fill="auto"/>
            <w:tcMar>
              <w:left w:w="28" w:type="dxa"/>
              <w:right w:w="28" w:type="dxa"/>
            </w:tcMar>
            <w:vAlign w:val="center"/>
            <w:hideMark/>
          </w:tcPr>
          <w:p w14:paraId="1678C3AE" w14:textId="77777777" w:rsidR="003971C8" w:rsidRPr="00DF4F3F" w:rsidRDefault="003971C8" w:rsidP="00E01E28">
            <w:pPr>
              <w:jc w:val="center"/>
              <w:rPr>
                <w:rFonts w:eastAsia="Times New Roman" w:cs="Calibri"/>
                <w:b/>
                <w:bCs/>
                <w:color w:val="000000"/>
                <w:sz w:val="20"/>
                <w:szCs w:val="20"/>
                <w:lang w:eastAsia="es-CO"/>
              </w:rPr>
            </w:pPr>
            <w:r w:rsidRPr="00DF4F3F">
              <w:rPr>
                <w:rFonts w:eastAsia="Times New Roman" w:cs="Calibri"/>
                <w:b/>
                <w:bCs/>
                <w:color w:val="000000"/>
                <w:sz w:val="20"/>
                <w:szCs w:val="20"/>
                <w:lang w:eastAsia="es-CO"/>
              </w:rPr>
              <w:t>PLAN DE CONTINGENCIA</w:t>
            </w:r>
          </w:p>
        </w:tc>
      </w:tr>
      <w:tr w:rsidR="003971C8" w:rsidRPr="00DF4F3F" w14:paraId="067C20AF" w14:textId="77777777" w:rsidTr="00EE3B52">
        <w:trPr>
          <w:cantSplit/>
          <w:trHeight w:val="1824"/>
          <w:jc w:val="center"/>
        </w:trPr>
        <w:tc>
          <w:tcPr>
            <w:tcW w:w="1621" w:type="dxa"/>
            <w:shd w:val="clear" w:color="auto" w:fill="auto"/>
            <w:tcMar>
              <w:left w:w="28" w:type="dxa"/>
              <w:right w:w="28" w:type="dxa"/>
            </w:tcMar>
            <w:vAlign w:val="center"/>
            <w:hideMark/>
          </w:tcPr>
          <w:p w14:paraId="04075380" w14:textId="77777777" w:rsidR="003971C8" w:rsidRPr="00DF4F3F" w:rsidRDefault="003971C8" w:rsidP="00E01E28">
            <w:pPr>
              <w:jc w:val="center"/>
              <w:rPr>
                <w:rFonts w:eastAsia="Times New Roman" w:cs="Calibri"/>
                <w:b/>
                <w:bCs/>
                <w:color w:val="FF0000"/>
                <w:sz w:val="20"/>
                <w:szCs w:val="20"/>
                <w:lang w:eastAsia="es-CO"/>
              </w:rPr>
            </w:pPr>
            <w:r w:rsidRPr="00DF4F3F">
              <w:rPr>
                <w:rFonts w:eastAsia="Times New Roman" w:cs="Calibri"/>
                <w:b/>
                <w:bCs/>
                <w:sz w:val="20"/>
                <w:szCs w:val="20"/>
                <w:lang w:eastAsia="es-CO"/>
              </w:rPr>
              <w:t>Tomar decisiones estratégicas sin datos que las soporten</w:t>
            </w:r>
          </w:p>
        </w:tc>
        <w:tc>
          <w:tcPr>
            <w:tcW w:w="6738" w:type="dxa"/>
            <w:shd w:val="clear" w:color="auto" w:fill="auto"/>
            <w:tcMar>
              <w:left w:w="28" w:type="dxa"/>
              <w:right w:w="28" w:type="dxa"/>
            </w:tcMar>
            <w:vAlign w:val="center"/>
            <w:hideMark/>
          </w:tcPr>
          <w:p w14:paraId="281B0C0D" w14:textId="77777777" w:rsidR="003971C8" w:rsidRPr="00DF4F3F" w:rsidRDefault="003971C8" w:rsidP="00DF167C">
            <w:pPr>
              <w:pStyle w:val="Prrafodelista"/>
              <w:widowControl/>
              <w:numPr>
                <w:ilvl w:val="6"/>
                <w:numId w:val="17"/>
              </w:numPr>
              <w:autoSpaceDE/>
              <w:autoSpaceDN/>
              <w:ind w:left="211" w:hanging="218"/>
              <w:contextualSpacing/>
              <w:jc w:val="both"/>
              <w:rPr>
                <w:rFonts w:eastAsia="Times New Roman" w:cs="Calibri"/>
                <w:color w:val="000000"/>
                <w:sz w:val="20"/>
                <w:szCs w:val="20"/>
                <w:lang w:eastAsia="es-CO"/>
              </w:rPr>
            </w:pPr>
            <w:r w:rsidRPr="00DF4F3F">
              <w:rPr>
                <w:rFonts w:eastAsia="Times New Roman" w:cs="Calibri"/>
                <w:color w:val="000000"/>
                <w:sz w:val="20"/>
                <w:szCs w:val="20"/>
                <w:lang w:eastAsia="es-CO"/>
              </w:rPr>
              <w:t>Si la decisión tomada afecta la ejecución presupuestal y se destinan los recursos de manera errada, se deben reversar las operaciones financieras y presupuestales que se hayan adelantado al momento de detectar el error, y se deben reasignar a la mayor brevedad posible los recursos para llevar a cabo las actividades correctas.</w:t>
            </w:r>
          </w:p>
          <w:p w14:paraId="30AA0B31" w14:textId="77777777" w:rsidR="003971C8" w:rsidRPr="00DF4F3F" w:rsidRDefault="003971C8" w:rsidP="00DF167C">
            <w:pPr>
              <w:pStyle w:val="Prrafodelista"/>
              <w:widowControl/>
              <w:numPr>
                <w:ilvl w:val="6"/>
                <w:numId w:val="17"/>
              </w:numPr>
              <w:autoSpaceDE/>
              <w:autoSpaceDN/>
              <w:ind w:left="211" w:hanging="218"/>
              <w:contextualSpacing/>
              <w:jc w:val="both"/>
              <w:rPr>
                <w:rFonts w:eastAsia="Times New Roman" w:cs="Calibri"/>
                <w:color w:val="000000"/>
                <w:sz w:val="20"/>
                <w:szCs w:val="20"/>
                <w:lang w:eastAsia="es-CO"/>
              </w:rPr>
            </w:pPr>
            <w:r w:rsidRPr="00DF4F3F">
              <w:rPr>
                <w:rFonts w:eastAsia="Times New Roman" w:cs="Calibri"/>
                <w:color w:val="000000"/>
                <w:sz w:val="20"/>
                <w:szCs w:val="20"/>
                <w:lang w:eastAsia="es-CO"/>
              </w:rPr>
              <w:t>Si la decisión afecta a un tercero o parte interesada, se debe elaborar una comunicación oficial donde se pide excusas formales y se informan los correctivos que se aplicaran, enviando una comunicación posterior verificando al afectado que se adelantaron todas las acciones pertinentes para reducir la afectación al mínimo. Así mismo, se deben elaborar piezas de comunicación advirtiendo la situación y pidiendo excusas por la equivocación de manera pública.</w:t>
            </w:r>
          </w:p>
        </w:tc>
      </w:tr>
    </w:tbl>
    <w:p w14:paraId="62FE90CB" w14:textId="011BFB65" w:rsidR="009D03D9" w:rsidRPr="00DF4F3F" w:rsidRDefault="009D03D9" w:rsidP="009D03D9">
      <w:pPr>
        <w:ind w:left="1440"/>
        <w:jc w:val="both"/>
        <w:rPr>
          <w:sz w:val="18"/>
          <w:szCs w:val="18"/>
        </w:rPr>
      </w:pPr>
      <w:r w:rsidRPr="00DF4F3F">
        <w:rPr>
          <w:sz w:val="18"/>
          <w:szCs w:val="18"/>
        </w:rPr>
        <w:t xml:space="preserve">     Fuente: </w:t>
      </w:r>
      <w:r w:rsidR="00EE3B52">
        <w:rPr>
          <w:sz w:val="18"/>
          <w:szCs w:val="18"/>
        </w:rPr>
        <w:t>Elaboración propia</w:t>
      </w:r>
    </w:p>
    <w:p w14:paraId="5B05B6ED" w14:textId="78F619F7" w:rsidR="003971C8" w:rsidRDefault="003971C8" w:rsidP="003971C8">
      <w:pPr>
        <w:jc w:val="both"/>
      </w:pPr>
    </w:p>
    <w:p w14:paraId="144F150A" w14:textId="5987563B" w:rsidR="00BF06E9" w:rsidRDefault="00BF06E9" w:rsidP="003971C8">
      <w:pPr>
        <w:jc w:val="both"/>
      </w:pPr>
    </w:p>
    <w:p w14:paraId="3803EF6C" w14:textId="77777777" w:rsidR="00EE3B52" w:rsidRPr="00DF4F3F" w:rsidRDefault="00EE3B52" w:rsidP="003971C8">
      <w:pPr>
        <w:jc w:val="both"/>
      </w:pPr>
    </w:p>
    <w:p w14:paraId="28D3D9E9" w14:textId="7DC490DB" w:rsidR="00462F03" w:rsidRPr="00DF4F3F" w:rsidRDefault="00462F03" w:rsidP="001842BA">
      <w:pPr>
        <w:pStyle w:val="Ttulo1"/>
        <w:numPr>
          <w:ilvl w:val="1"/>
          <w:numId w:val="36"/>
        </w:numPr>
        <w:tabs>
          <w:tab w:val="left" w:pos="1129"/>
          <w:tab w:val="left" w:pos="1130"/>
        </w:tabs>
        <w:spacing w:before="101"/>
        <w:ind w:right="332"/>
      </w:pPr>
      <w:bookmarkStart w:id="19" w:name="_Toc34213254"/>
      <w:r>
        <w:t>ETAPA I</w:t>
      </w:r>
      <w:r w:rsidR="00BF06E9">
        <w:t>V</w:t>
      </w:r>
      <w:r>
        <w:t xml:space="preserve">. </w:t>
      </w:r>
      <w:r w:rsidR="00BF06E9">
        <w:t>SEGUIMIENTO A LA GESTIÓN</w:t>
      </w:r>
      <w:r>
        <w:t xml:space="preserve"> DEL RIESGO</w:t>
      </w:r>
      <w:bookmarkEnd w:id="19"/>
    </w:p>
    <w:p w14:paraId="0547939E" w14:textId="77777777" w:rsidR="003971C8" w:rsidRPr="00DF4F3F" w:rsidRDefault="003971C8" w:rsidP="003971C8">
      <w:pPr>
        <w:jc w:val="both"/>
        <w:rPr>
          <w:b/>
        </w:rPr>
      </w:pPr>
    </w:p>
    <w:p w14:paraId="086FC1C4" w14:textId="77777777" w:rsidR="009D03D9" w:rsidRPr="00DF4F3F" w:rsidRDefault="009D03D9" w:rsidP="003971C8">
      <w:pPr>
        <w:jc w:val="both"/>
        <w:rPr>
          <w:b/>
        </w:rPr>
      </w:pPr>
    </w:p>
    <w:p w14:paraId="4269275D" w14:textId="77777777" w:rsidR="003971C8" w:rsidRPr="00DF4F3F" w:rsidRDefault="003971C8" w:rsidP="00DF167C">
      <w:pPr>
        <w:pStyle w:val="Prrafodelista"/>
        <w:widowControl/>
        <w:numPr>
          <w:ilvl w:val="0"/>
          <w:numId w:val="18"/>
        </w:numPr>
        <w:autoSpaceDE/>
        <w:autoSpaceDN/>
        <w:spacing w:after="160" w:line="259" w:lineRule="auto"/>
        <w:contextualSpacing/>
        <w:rPr>
          <w:u w:val="single"/>
        </w:rPr>
      </w:pPr>
      <w:r w:rsidRPr="00DF4F3F">
        <w:rPr>
          <w:u w:val="single"/>
        </w:rPr>
        <w:t>Monitoreo y revisión</w:t>
      </w:r>
    </w:p>
    <w:p w14:paraId="5717E63D" w14:textId="0B44F617" w:rsidR="003971C8" w:rsidRPr="00DF4F3F" w:rsidRDefault="003971C8" w:rsidP="00D00AC5">
      <w:pPr>
        <w:jc w:val="both"/>
      </w:pPr>
      <w:r w:rsidRPr="00DF4F3F">
        <w:t xml:space="preserve">El seguimiento a la gestión de los riesgos está distribuido en las 3 líneas de defensa, dado que cada una de estas debe </w:t>
      </w:r>
      <w:r w:rsidR="00D00AC5">
        <w:t>e</w:t>
      </w:r>
      <w:r w:rsidRPr="00DF4F3F">
        <w:t>fectuar la labor de seguimiento con diferentes alcances.</w:t>
      </w:r>
    </w:p>
    <w:p w14:paraId="4AE888A1" w14:textId="77777777" w:rsidR="003971C8" w:rsidRPr="00DF4F3F" w:rsidRDefault="003971C8" w:rsidP="00D00AC5">
      <w:pPr>
        <w:jc w:val="both"/>
        <w:rPr>
          <w:i/>
        </w:rPr>
      </w:pPr>
    </w:p>
    <w:p w14:paraId="55CE537E" w14:textId="77777777" w:rsidR="003971C8" w:rsidRPr="00DF4F3F" w:rsidRDefault="003971C8" w:rsidP="003971C8">
      <w:pPr>
        <w:jc w:val="both"/>
        <w:rPr>
          <w:i/>
        </w:rPr>
      </w:pPr>
      <w:r w:rsidRPr="00DF4F3F">
        <w:rPr>
          <w:i/>
        </w:rPr>
        <w:t>Primera línea de defensa:</w:t>
      </w:r>
    </w:p>
    <w:p w14:paraId="23E9416E" w14:textId="77777777" w:rsidR="00D00AC5" w:rsidRDefault="00D00AC5" w:rsidP="003971C8">
      <w:pPr>
        <w:jc w:val="both"/>
      </w:pPr>
    </w:p>
    <w:p w14:paraId="6765DBCB" w14:textId="1DE83B46" w:rsidR="003971C8" w:rsidRPr="00DF4F3F" w:rsidRDefault="003971C8" w:rsidP="003971C8">
      <w:pPr>
        <w:jc w:val="both"/>
      </w:pPr>
      <w:r w:rsidRPr="00DF4F3F">
        <w:t xml:space="preserve">En el caso de los líderes de proceso, estos deben realizar seguimiento y control permanente a los riesgos </w:t>
      </w:r>
      <w:r w:rsidR="000E1E05">
        <w:t>de su proceso</w:t>
      </w:r>
      <w:r w:rsidRPr="00DF4F3F">
        <w:t>, registrando como mínimo un seguimiento trimestral en el aplicativo Brújula a cada una de las a</w:t>
      </w:r>
      <w:r w:rsidR="00EE3B52">
        <w:t xml:space="preserve">cciones de manejo del riesgo, así como </w:t>
      </w:r>
      <w:r w:rsidRPr="00DF4F3F">
        <w:t>a los controles definidos para cada riesgo</w:t>
      </w:r>
      <w:r w:rsidR="000E1E05">
        <w:t xml:space="preserve"> de su proceso</w:t>
      </w:r>
      <w:r w:rsidRPr="00DF4F3F">
        <w:t>.</w:t>
      </w:r>
    </w:p>
    <w:p w14:paraId="32D513B3" w14:textId="77777777" w:rsidR="00D00AC5" w:rsidRDefault="00D00AC5" w:rsidP="003971C8">
      <w:pPr>
        <w:jc w:val="both"/>
      </w:pPr>
    </w:p>
    <w:p w14:paraId="49ADDE7A" w14:textId="3C30443B" w:rsidR="003971C8" w:rsidRPr="00DF4F3F" w:rsidRDefault="000E1E05" w:rsidP="003971C8">
      <w:pPr>
        <w:jc w:val="both"/>
      </w:pPr>
      <w:r>
        <w:t>Por su parte, cada servido</w:t>
      </w:r>
      <w:r w:rsidR="003971C8" w:rsidRPr="00DF4F3F">
        <w:t>r deberá registrar los avances de las acciones y controles a su cargo en el aplicativo Brújula, de acuerdo con la periodicidad definida para cada uno de ellos.</w:t>
      </w:r>
    </w:p>
    <w:p w14:paraId="4297B021" w14:textId="77777777" w:rsidR="00D00AC5" w:rsidRDefault="00D00AC5" w:rsidP="003971C8">
      <w:pPr>
        <w:jc w:val="both"/>
      </w:pPr>
    </w:p>
    <w:p w14:paraId="6B7BCE36" w14:textId="15E126A2" w:rsidR="003971C8" w:rsidRDefault="003971C8" w:rsidP="003971C8">
      <w:pPr>
        <w:jc w:val="both"/>
      </w:pPr>
      <w:r w:rsidRPr="00DF4F3F">
        <w:t>Igualmente, es deber de</w:t>
      </w:r>
      <w:r w:rsidR="000E1E05">
        <w:t xml:space="preserve"> </w:t>
      </w:r>
      <w:r w:rsidRPr="00DF4F3F">
        <w:t>l</w:t>
      </w:r>
      <w:r w:rsidR="000E1E05">
        <w:t xml:space="preserve">os líderes de proceso y todos los servidores en el marco del autocontrol </w:t>
      </w:r>
      <w:r w:rsidRPr="00DF4F3F">
        <w:t>monitorear la posible materialización de los riesgos y</w:t>
      </w:r>
      <w:r w:rsidR="00EE3B52">
        <w:t>,</w:t>
      </w:r>
      <w:r w:rsidRPr="00DF4F3F">
        <w:t xml:space="preserve"> en caso de que ello suceda</w:t>
      </w:r>
      <w:r w:rsidR="00EE3B52">
        <w:t>,</w:t>
      </w:r>
      <w:r w:rsidR="000E1E05">
        <w:t xml:space="preserve"> comunicar </w:t>
      </w:r>
      <w:r w:rsidRPr="00DF4F3F">
        <w:t>a los procesos de Direccionamiento Estratégico y Planeación y</w:t>
      </w:r>
      <w:r w:rsidR="00EE3B52">
        <w:t xml:space="preserve"> de </w:t>
      </w:r>
      <w:r w:rsidRPr="00DF4F3F">
        <w:t>Evaluación, Control y Mejora</w:t>
      </w:r>
      <w:r w:rsidR="000E1E05">
        <w:t xml:space="preserve"> e implementar las acciones que correspondan como plan de contingencia y para mejorar los controles del riesgo.</w:t>
      </w:r>
    </w:p>
    <w:p w14:paraId="5B8E375F" w14:textId="77777777" w:rsidR="00EE3B52" w:rsidRPr="00DF4F3F" w:rsidRDefault="00EE3B52" w:rsidP="003971C8">
      <w:pPr>
        <w:jc w:val="both"/>
      </w:pPr>
    </w:p>
    <w:p w14:paraId="07A2ED4C" w14:textId="5467357F" w:rsidR="003971C8" w:rsidRPr="00DF4F3F" w:rsidRDefault="003971C8" w:rsidP="003971C8">
      <w:pPr>
        <w:jc w:val="both"/>
      </w:pPr>
      <w:r w:rsidRPr="00DF4F3F">
        <w:t>También es deber de todo colaborador de APC-Colombia, estar alerta a los riesgos asociados a su gestión y emplear los controles y acciones de manejo respectivas para evitar que se materialice los riesgos asociados a</w:t>
      </w:r>
      <w:r w:rsidR="000E1E05">
        <w:t xml:space="preserve"> las actividades que desarrolla</w:t>
      </w:r>
      <w:r w:rsidRPr="00DF4F3F">
        <w:t>.</w:t>
      </w:r>
    </w:p>
    <w:p w14:paraId="107643DF" w14:textId="77777777" w:rsidR="003971C8" w:rsidRPr="00DF4F3F" w:rsidRDefault="003971C8" w:rsidP="003971C8">
      <w:pPr>
        <w:rPr>
          <w:i/>
        </w:rPr>
      </w:pPr>
    </w:p>
    <w:p w14:paraId="4DC5034E" w14:textId="77777777" w:rsidR="00DE57AA" w:rsidRDefault="00DE57AA" w:rsidP="003971C8">
      <w:pPr>
        <w:rPr>
          <w:i/>
        </w:rPr>
      </w:pPr>
    </w:p>
    <w:p w14:paraId="24166B86" w14:textId="1A1CB170" w:rsidR="003971C8" w:rsidRPr="00DF4F3F" w:rsidRDefault="003971C8" w:rsidP="003971C8">
      <w:pPr>
        <w:rPr>
          <w:i/>
        </w:rPr>
      </w:pPr>
      <w:r w:rsidRPr="00DF4F3F">
        <w:rPr>
          <w:i/>
        </w:rPr>
        <w:t xml:space="preserve">Segunda línea de defensa: </w:t>
      </w:r>
    </w:p>
    <w:p w14:paraId="766E857A" w14:textId="77777777" w:rsidR="00DE57AA" w:rsidRDefault="00DE57AA" w:rsidP="003971C8">
      <w:pPr>
        <w:jc w:val="both"/>
      </w:pPr>
    </w:p>
    <w:p w14:paraId="0B27BF49" w14:textId="378F20FC" w:rsidR="003971C8" w:rsidRPr="00DF4F3F" w:rsidRDefault="003971C8" w:rsidP="003971C8">
      <w:pPr>
        <w:jc w:val="both"/>
      </w:pPr>
      <w:r w:rsidRPr="00DF4F3F">
        <w:t xml:space="preserve">El </w:t>
      </w:r>
      <w:r w:rsidR="000E1E05">
        <w:t>Asesor con Funciones y los coordinadores de grupo</w:t>
      </w:r>
      <w:r w:rsidRPr="00DF4F3F">
        <w:t xml:space="preserve"> debe</w:t>
      </w:r>
      <w:r w:rsidR="000E1E05">
        <w:t>n</w:t>
      </w:r>
      <w:r w:rsidRPr="00DF4F3F">
        <w:t xml:space="preserve"> implementar seguimiento periódico </w:t>
      </w:r>
      <w:r w:rsidR="00EE3B52">
        <w:t xml:space="preserve">(por lo menos una vez cada trimestre) </w:t>
      </w:r>
      <w:r w:rsidRPr="00DF4F3F">
        <w:t xml:space="preserve">a la gestión de los riesgos verificando </w:t>
      </w:r>
      <w:r w:rsidR="000E1E05">
        <w:t xml:space="preserve">la efectividad de </w:t>
      </w:r>
      <w:r w:rsidRPr="00DF4F3F">
        <w:t>los controle</w:t>
      </w:r>
      <w:r w:rsidR="000E1E05">
        <w:t>s y las acciones de manejo implementadas por los líderes de proceso y sus servidores</w:t>
      </w:r>
      <w:r w:rsidRPr="00DF4F3F">
        <w:t>.</w:t>
      </w:r>
    </w:p>
    <w:p w14:paraId="687EEE5C" w14:textId="77777777" w:rsidR="00DE57AA" w:rsidRDefault="00DE57AA" w:rsidP="003971C8">
      <w:pPr>
        <w:jc w:val="both"/>
      </w:pPr>
    </w:p>
    <w:p w14:paraId="0EE21190" w14:textId="15CBB35C" w:rsidR="003971C8" w:rsidRPr="00DF4F3F" w:rsidRDefault="003971C8" w:rsidP="003971C8">
      <w:pPr>
        <w:jc w:val="both"/>
      </w:pPr>
      <w:r w:rsidRPr="00DF4F3F">
        <w:t xml:space="preserve">Así mismo, debe elaborar reportes, informes o documentos periódicos donde se consolide el seguimiento y la evaluación de la gestión de riesgos y socializarlo a nivel directivo para que se tomen las decisiones al respecto. </w:t>
      </w:r>
    </w:p>
    <w:p w14:paraId="529BD3B3" w14:textId="77777777" w:rsidR="00DE57AA" w:rsidRDefault="00DE57AA" w:rsidP="003971C8"/>
    <w:p w14:paraId="11C88414" w14:textId="579D8FA0" w:rsidR="003971C8" w:rsidRPr="00DF4F3F" w:rsidRDefault="003971C8" w:rsidP="00DE57AA">
      <w:pPr>
        <w:jc w:val="both"/>
      </w:pPr>
      <w:r w:rsidRPr="00DF4F3F">
        <w:t xml:space="preserve">Por otra parte, los líderes de cada sistema de gestión o ámbito de gestión de riesgos, deben realizar un monitoreo permanente a la definición, valoración y tratamiento de los riesgos de su ámbito de gestión y debe elaborar informes periódicos de seguimiento y evaluación a la gestión de riesgos de sus sistema o ámbito. </w:t>
      </w:r>
    </w:p>
    <w:p w14:paraId="34137139" w14:textId="77777777" w:rsidR="00DE57AA" w:rsidRDefault="00DE57AA" w:rsidP="00DE57AA">
      <w:pPr>
        <w:jc w:val="both"/>
      </w:pPr>
    </w:p>
    <w:p w14:paraId="547FA0AC" w14:textId="576B3280" w:rsidR="003971C8" w:rsidRPr="00DF4F3F" w:rsidRDefault="003971C8" w:rsidP="003971C8">
      <w:r w:rsidRPr="00DF4F3F">
        <w:t>El Comité Institucional de Gestión y Desempeño, debe realizar seguimiento a la implementación y desarrollo de la gestión del riesgo y las directrices en materia de riesgos</w:t>
      </w:r>
      <w:r w:rsidR="00EE3B52">
        <w:t>, por lo menos una vez al año</w:t>
      </w:r>
      <w:r w:rsidRPr="00DF4F3F">
        <w:t>.</w:t>
      </w:r>
    </w:p>
    <w:p w14:paraId="3F43C32C" w14:textId="77777777" w:rsidR="003971C8" w:rsidRPr="00DF4F3F" w:rsidRDefault="003971C8" w:rsidP="00564D0B">
      <w:pPr>
        <w:jc w:val="both"/>
      </w:pPr>
    </w:p>
    <w:p w14:paraId="27BE2415" w14:textId="77777777" w:rsidR="00DE57AA" w:rsidRDefault="00DE57AA" w:rsidP="003971C8">
      <w:pPr>
        <w:rPr>
          <w:i/>
        </w:rPr>
      </w:pPr>
    </w:p>
    <w:p w14:paraId="25A33CE9" w14:textId="447AF9C5" w:rsidR="003971C8" w:rsidRPr="00DF4F3F" w:rsidRDefault="003971C8" w:rsidP="003971C8">
      <w:pPr>
        <w:rPr>
          <w:i/>
        </w:rPr>
      </w:pPr>
      <w:r w:rsidRPr="00DF4F3F">
        <w:rPr>
          <w:i/>
        </w:rPr>
        <w:t>Tercera línea de defensa:</w:t>
      </w:r>
    </w:p>
    <w:p w14:paraId="2734CE83" w14:textId="77777777" w:rsidR="000E1E05" w:rsidRPr="000E1E05" w:rsidRDefault="000E1E05" w:rsidP="000E1E05">
      <w:pPr>
        <w:jc w:val="both"/>
      </w:pPr>
    </w:p>
    <w:p w14:paraId="02648CE4" w14:textId="43EF14D3" w:rsidR="003971C8" w:rsidRPr="00DF4F3F" w:rsidRDefault="006C766F" w:rsidP="00DE57AA">
      <w:pPr>
        <w:pStyle w:val="Textocomentario"/>
        <w:jc w:val="both"/>
        <w:rPr>
          <w:rFonts w:ascii="Arial Narrow" w:eastAsia="Arial Narrow" w:hAnsi="Arial Narrow" w:cs="Arial Narrow"/>
          <w:sz w:val="22"/>
          <w:szCs w:val="22"/>
          <w:lang w:val="es-419" w:eastAsia="es-ES" w:bidi="es-ES"/>
        </w:rPr>
      </w:pPr>
      <w:r>
        <w:rPr>
          <w:rFonts w:ascii="Arial Narrow" w:eastAsia="Arial Narrow" w:hAnsi="Arial Narrow" w:cs="Arial Narrow"/>
          <w:sz w:val="22"/>
          <w:szCs w:val="22"/>
          <w:lang w:val="es-419" w:eastAsia="es-ES" w:bidi="es-ES"/>
        </w:rPr>
        <w:t>A</w:t>
      </w:r>
      <w:r w:rsidR="003971C8" w:rsidRPr="00DF4F3F">
        <w:rPr>
          <w:rFonts w:ascii="Arial Narrow" w:eastAsia="Arial Narrow" w:hAnsi="Arial Narrow" w:cs="Arial Narrow"/>
          <w:sz w:val="22"/>
          <w:szCs w:val="22"/>
          <w:lang w:val="es-419" w:eastAsia="es-ES" w:bidi="es-ES"/>
        </w:rPr>
        <w:t xml:space="preserve"> través de la auditoría interna como un proceso sistemático e independiente proporciona aseguramiento del sistema de cont</w:t>
      </w:r>
      <w:r w:rsidR="00EE3B52">
        <w:rPr>
          <w:rFonts w:ascii="Arial Narrow" w:eastAsia="Arial Narrow" w:hAnsi="Arial Narrow" w:cs="Arial Narrow"/>
          <w:sz w:val="22"/>
          <w:szCs w:val="22"/>
          <w:lang w:val="es-419" w:eastAsia="es-ES" w:bidi="es-ES"/>
        </w:rPr>
        <w:t xml:space="preserve">rol interno. El concepto de </w:t>
      </w:r>
      <w:r w:rsidR="003971C8" w:rsidRPr="00DF4F3F">
        <w:rPr>
          <w:rFonts w:ascii="Arial Narrow" w:eastAsia="Arial Narrow" w:hAnsi="Arial Narrow" w:cs="Arial Narrow"/>
          <w:sz w:val="22"/>
          <w:szCs w:val="22"/>
          <w:lang w:val="es-419" w:eastAsia="es-ES" w:bidi="es-ES"/>
        </w:rPr>
        <w:t>aseguramiento debe entenderse como la</w:t>
      </w:r>
      <w:r w:rsidR="00143402" w:rsidRPr="00DF4F3F">
        <w:rPr>
          <w:rFonts w:ascii="Arial Narrow" w:eastAsia="Arial Narrow" w:hAnsi="Arial Narrow" w:cs="Arial Narrow"/>
          <w:sz w:val="22"/>
          <w:szCs w:val="22"/>
          <w:lang w:val="es-419" w:eastAsia="es-ES" w:bidi="es-ES"/>
        </w:rPr>
        <w:t xml:space="preserve"> verificación de que todos los </w:t>
      </w:r>
      <w:r w:rsidR="003971C8" w:rsidRPr="00DF4F3F">
        <w:rPr>
          <w:rFonts w:ascii="Arial Narrow" w:eastAsia="Arial Narrow" w:hAnsi="Arial Narrow" w:cs="Arial Narrow"/>
          <w:sz w:val="22"/>
          <w:szCs w:val="22"/>
          <w:lang w:val="es-419" w:eastAsia="es-ES" w:bidi="es-ES"/>
        </w:rPr>
        <w:t xml:space="preserve">componentes del sistema de control interno institucional se encuentran definidos, documentados, se aplican los procedimientos, se diseñan controles y se aplican, se les hace seguimiento y se toman las medidas de carácter preventivo y correctivo.  </w:t>
      </w:r>
    </w:p>
    <w:p w14:paraId="3033F9FD" w14:textId="4E6F1F34" w:rsidR="00DE57AA" w:rsidRDefault="003971C8" w:rsidP="00DE57AA">
      <w:pPr>
        <w:jc w:val="both"/>
        <w:rPr>
          <w:lang w:val="es-419"/>
        </w:rPr>
      </w:pPr>
      <w:r w:rsidRPr="00DF4F3F">
        <w:rPr>
          <w:lang w:val="es-419"/>
        </w:rPr>
        <w:t>Adicional en el ejercicio de la séptima dimensión y en el componente MECI sobre evaluación de la gestión del riesgo, verificará que la línea estratégica, la primera y segunda líneas cumplen con las responsabilidades definidas</w:t>
      </w:r>
      <w:r w:rsidR="00DE57AA">
        <w:rPr>
          <w:lang w:val="es-419"/>
        </w:rPr>
        <w:t>.</w:t>
      </w:r>
    </w:p>
    <w:p w14:paraId="001F5E3E" w14:textId="77777777" w:rsidR="00DE57AA" w:rsidRDefault="00DE57AA" w:rsidP="00DE57AA">
      <w:pPr>
        <w:jc w:val="both"/>
        <w:rPr>
          <w:lang w:val="es-419"/>
        </w:rPr>
      </w:pPr>
    </w:p>
    <w:p w14:paraId="667DBCED" w14:textId="550A1DA0" w:rsidR="003971C8" w:rsidRPr="00DF4F3F" w:rsidRDefault="003971C8" w:rsidP="00DE57AA">
      <w:pPr>
        <w:jc w:val="both"/>
      </w:pPr>
      <w:r w:rsidRPr="00DF4F3F">
        <w:t>Particularmente, debe hacer seguimiento al mapa de riesgos de corrupción en los tiempos establecidos en la ley 1474 de 2012, verificando la publicación del Mapa de riesgos en la página web, haciendo seguimiento a la gestión del riesgo y revisando los riesgos y su evolución. Los tiempos para hacer dichos seguimientos son:</w:t>
      </w:r>
    </w:p>
    <w:p w14:paraId="00C5AF7D" w14:textId="77777777" w:rsidR="003971C8" w:rsidRPr="00DF4F3F" w:rsidRDefault="003971C8" w:rsidP="00DF167C">
      <w:pPr>
        <w:pStyle w:val="Prrafodelista"/>
        <w:widowControl/>
        <w:numPr>
          <w:ilvl w:val="0"/>
          <w:numId w:val="19"/>
        </w:numPr>
        <w:autoSpaceDE/>
        <w:autoSpaceDN/>
        <w:spacing w:after="160" w:line="259" w:lineRule="auto"/>
        <w:contextualSpacing/>
        <w:jc w:val="both"/>
      </w:pPr>
      <w:r w:rsidRPr="00DF4F3F">
        <w:rPr>
          <w:b/>
        </w:rPr>
        <w:t>Primer seguimiento:</w:t>
      </w:r>
      <w:r w:rsidRPr="00DF4F3F">
        <w:t xml:space="preserve"> Con corte al 30 de abril. En esa medida, la publicación del informe respectivo deberá surtirse dentro de los diez (10) primeros días del mes de mayo.</w:t>
      </w:r>
    </w:p>
    <w:p w14:paraId="3AE9FB4B" w14:textId="77777777" w:rsidR="003971C8" w:rsidRPr="00DF4F3F" w:rsidRDefault="003971C8" w:rsidP="00DF167C">
      <w:pPr>
        <w:pStyle w:val="Prrafodelista"/>
        <w:widowControl/>
        <w:numPr>
          <w:ilvl w:val="0"/>
          <w:numId w:val="19"/>
        </w:numPr>
        <w:autoSpaceDE/>
        <w:autoSpaceDN/>
        <w:spacing w:after="160" w:line="259" w:lineRule="auto"/>
        <w:contextualSpacing/>
        <w:jc w:val="both"/>
      </w:pPr>
      <w:r w:rsidRPr="00DF4F3F">
        <w:rPr>
          <w:b/>
        </w:rPr>
        <w:t>Segundo seguimiento:</w:t>
      </w:r>
      <w:r w:rsidRPr="00DF4F3F">
        <w:t xml:space="preserve"> Con corte al 31 de agosto. La publicación del informe respectivo deberá surtirse dentro de los diez (10) primeros días del mes de septiembre.</w:t>
      </w:r>
    </w:p>
    <w:p w14:paraId="3D5A3E85" w14:textId="77777777" w:rsidR="003971C8" w:rsidRPr="00DF4F3F" w:rsidRDefault="003971C8" w:rsidP="00DF167C">
      <w:pPr>
        <w:pStyle w:val="Prrafodelista"/>
        <w:widowControl/>
        <w:numPr>
          <w:ilvl w:val="0"/>
          <w:numId w:val="19"/>
        </w:numPr>
        <w:autoSpaceDE/>
        <w:autoSpaceDN/>
        <w:spacing w:after="160" w:line="259" w:lineRule="auto"/>
        <w:contextualSpacing/>
        <w:jc w:val="both"/>
      </w:pPr>
      <w:r w:rsidRPr="00DF4F3F">
        <w:rPr>
          <w:b/>
        </w:rPr>
        <w:t>Tercer seguimiento:</w:t>
      </w:r>
      <w:r w:rsidRPr="00DF4F3F">
        <w:t xml:space="preserve"> Con corte al 31 de diciembre. La publicación del informe respectivo deberá surtirse dentro de los diez (10) primeros días del mes de enero. </w:t>
      </w:r>
    </w:p>
    <w:p w14:paraId="4A1D4431" w14:textId="03B8BEB8" w:rsidR="003971C8" w:rsidRPr="00DF4F3F" w:rsidRDefault="003971C8" w:rsidP="00DE57AA">
      <w:pPr>
        <w:jc w:val="both"/>
      </w:pPr>
      <w:r w:rsidRPr="00DF4F3F">
        <w:t>Así mismo, el proceso de Evaluación, Control y Mejora deberá realizar un monitoreo a los riesgos formulados antes de su publicación en página web para señalar la pertinencia de los controles, las acciones de manejo y, en general, de todos los componente</w:t>
      </w:r>
      <w:r w:rsidR="00EE3B52">
        <w:t>s</w:t>
      </w:r>
      <w:r w:rsidRPr="00DF4F3F">
        <w:t xml:space="preserve"> del análisis, valoración y tratamiento de los riesgos.</w:t>
      </w:r>
    </w:p>
    <w:p w14:paraId="5FCDD767" w14:textId="77777777" w:rsidR="003971C8" w:rsidRPr="00DF4F3F" w:rsidRDefault="003971C8" w:rsidP="00DE57AA">
      <w:pPr>
        <w:jc w:val="both"/>
      </w:pPr>
    </w:p>
    <w:p w14:paraId="1423515B" w14:textId="6D264616" w:rsidR="00564D0B" w:rsidRPr="00DF4F3F" w:rsidRDefault="003971C8">
      <w:pPr>
        <w:jc w:val="both"/>
        <w:rPr>
          <w:sz w:val="20"/>
        </w:rPr>
        <w:sectPr w:rsidR="00564D0B" w:rsidRPr="00DF4F3F" w:rsidSect="00BD6A4A">
          <w:footnotePr>
            <w:numStart w:val="22"/>
          </w:footnotePr>
          <w:type w:val="continuous"/>
          <w:pgSz w:w="12240" w:h="15840"/>
          <w:pgMar w:top="2260" w:right="1041" w:bottom="1135" w:left="1000" w:header="713" w:footer="0" w:gutter="0"/>
          <w:cols w:space="720"/>
        </w:sectPr>
      </w:pPr>
      <w:r w:rsidRPr="00DF4F3F">
        <w:t>Las labores de seguimiento y monitoreo se complementan con lo establecido en la Gu</w:t>
      </w:r>
      <w:r w:rsidR="00DE57AA">
        <w:t>í</w:t>
      </w:r>
      <w:r w:rsidRPr="00DF4F3F">
        <w:t xml:space="preserve">a del DAFP, (págs. 76 – 80). </w:t>
      </w:r>
    </w:p>
    <w:p w14:paraId="29F4CD5A" w14:textId="3F80E676" w:rsidR="000E295E" w:rsidRPr="00DF4F3F" w:rsidRDefault="0065197B" w:rsidP="00DF167C">
      <w:pPr>
        <w:pStyle w:val="Ttulo1"/>
        <w:numPr>
          <w:ilvl w:val="0"/>
          <w:numId w:val="22"/>
        </w:numPr>
        <w:tabs>
          <w:tab w:val="left" w:pos="1130"/>
        </w:tabs>
      </w:pPr>
      <w:bookmarkStart w:id="20" w:name="_Toc34213255"/>
      <w:r w:rsidRPr="00DF4F3F">
        <w:t>COMUNICACIÓN Y</w:t>
      </w:r>
      <w:r w:rsidRPr="00DF4F3F">
        <w:rPr>
          <w:spacing w:val="-3"/>
        </w:rPr>
        <w:t xml:space="preserve"> </w:t>
      </w:r>
      <w:r w:rsidRPr="00DF4F3F">
        <w:t>CONSULTA</w:t>
      </w:r>
      <w:bookmarkEnd w:id="20"/>
    </w:p>
    <w:p w14:paraId="2F76BF80" w14:textId="77777777" w:rsidR="000E295E" w:rsidRPr="00DF4F3F" w:rsidRDefault="000E295E">
      <w:pPr>
        <w:pStyle w:val="Textoindependiente"/>
        <w:spacing w:before="10"/>
        <w:rPr>
          <w:b/>
          <w:sz w:val="29"/>
        </w:rPr>
      </w:pPr>
    </w:p>
    <w:p w14:paraId="799D681D" w14:textId="38609A9F" w:rsidR="000E295E" w:rsidRPr="00DF4F3F" w:rsidRDefault="0065197B" w:rsidP="00DF4F3F">
      <w:pPr>
        <w:pStyle w:val="Textoindependiente"/>
        <w:ind w:left="702" w:right="332"/>
        <w:jc w:val="both"/>
      </w:pPr>
      <w:r w:rsidRPr="00DF4F3F">
        <w:rPr>
          <w:color w:val="212121"/>
        </w:rPr>
        <w:t xml:space="preserve">Teniendo en cuenta que la comunicación y consulta con las partes involucradas tanto internas como externas debe tener lugar durante todas las etapas del proceso para la gestión del riesgo, </w:t>
      </w:r>
      <w:r w:rsidR="00DF4F3F">
        <w:rPr>
          <w:color w:val="212121"/>
        </w:rPr>
        <w:t>APC-Colombia</w:t>
      </w:r>
      <w:r w:rsidR="002A756C" w:rsidRPr="00DF4F3F">
        <w:rPr>
          <w:color w:val="212121"/>
        </w:rPr>
        <w:t xml:space="preserve"> </w:t>
      </w:r>
      <w:r w:rsidRPr="00DF4F3F">
        <w:rPr>
          <w:color w:val="212121"/>
        </w:rPr>
        <w:t>determina las siguientes actividades:</w:t>
      </w:r>
    </w:p>
    <w:p w14:paraId="4DC245F5" w14:textId="77777777" w:rsidR="000E295E" w:rsidRPr="00DF4F3F" w:rsidRDefault="000E295E">
      <w:pPr>
        <w:pStyle w:val="Textoindependiente"/>
        <w:rPr>
          <w:sz w:val="20"/>
        </w:rPr>
      </w:pPr>
    </w:p>
    <w:p w14:paraId="3102B374" w14:textId="7875FE54" w:rsidR="000E295E" w:rsidRPr="00DF4F3F" w:rsidRDefault="0065197B" w:rsidP="00DF167C">
      <w:pPr>
        <w:pStyle w:val="Prrafodelista"/>
        <w:numPr>
          <w:ilvl w:val="0"/>
          <w:numId w:val="1"/>
        </w:numPr>
        <w:tabs>
          <w:tab w:val="left" w:pos="1269"/>
          <w:tab w:val="left" w:pos="9356"/>
        </w:tabs>
        <w:ind w:right="332"/>
        <w:jc w:val="both"/>
      </w:pPr>
      <w:r w:rsidRPr="00DF4F3F">
        <w:t xml:space="preserve">El mapa de Riesgos de </w:t>
      </w:r>
      <w:r w:rsidR="00DF4F3F">
        <w:t>APC-Colombia</w:t>
      </w:r>
      <w:r w:rsidR="002A756C" w:rsidRPr="00DF4F3F">
        <w:t xml:space="preserve"> será</w:t>
      </w:r>
      <w:r w:rsidRPr="00DF4F3F">
        <w:t xml:space="preserve"> divulgado y esta</w:t>
      </w:r>
      <w:r w:rsidR="002A756C" w:rsidRPr="00DF4F3F">
        <w:t xml:space="preserve">rá cargado </w:t>
      </w:r>
      <w:r w:rsidR="00E97A20">
        <w:t>en el aplicativo</w:t>
      </w:r>
      <w:r w:rsidR="002A756C" w:rsidRPr="00DF4F3F">
        <w:t xml:space="preserve"> BRÚJULA</w:t>
      </w:r>
      <w:r w:rsidRPr="00DF4F3F">
        <w:t xml:space="preserve"> para cons</w:t>
      </w:r>
      <w:r w:rsidR="002A756C" w:rsidRPr="00DF4F3F">
        <w:t>ulta de la Comunidad</w:t>
      </w:r>
      <w:r w:rsidR="00E97A20">
        <w:t xml:space="preserve"> de</w:t>
      </w:r>
      <w:r w:rsidR="002A756C" w:rsidRPr="00DF4F3F">
        <w:t xml:space="preserve"> </w:t>
      </w:r>
      <w:r w:rsidR="00DF4F3F">
        <w:t>APC-Colombia</w:t>
      </w:r>
      <w:r w:rsidRPr="00DF4F3F">
        <w:t>. A partir de esto, los funcionarios y colaboradores podrán revisar y retroalimentar en términos de aportar su conocimiento en la identificación, análisis y valoración del riesgo,</w:t>
      </w:r>
      <w:r w:rsidRPr="00DF4F3F">
        <w:rPr>
          <w:spacing w:val="-10"/>
        </w:rPr>
        <w:t xml:space="preserve"> </w:t>
      </w:r>
      <w:r w:rsidRPr="00DF4F3F">
        <w:t>así</w:t>
      </w:r>
      <w:r w:rsidRPr="00DF4F3F">
        <w:rPr>
          <w:spacing w:val="-8"/>
        </w:rPr>
        <w:t xml:space="preserve"> </w:t>
      </w:r>
      <w:r w:rsidRPr="00DF4F3F">
        <w:t>como</w:t>
      </w:r>
      <w:r w:rsidRPr="00DF4F3F">
        <w:rPr>
          <w:spacing w:val="-8"/>
        </w:rPr>
        <w:t xml:space="preserve"> </w:t>
      </w:r>
      <w:r w:rsidRPr="00DF4F3F">
        <w:t>en</w:t>
      </w:r>
      <w:r w:rsidRPr="00DF4F3F">
        <w:rPr>
          <w:spacing w:val="-8"/>
        </w:rPr>
        <w:t xml:space="preserve"> </w:t>
      </w:r>
      <w:r w:rsidRPr="00DF4F3F">
        <w:t>la</w:t>
      </w:r>
      <w:r w:rsidRPr="00DF4F3F">
        <w:rPr>
          <w:spacing w:val="-8"/>
        </w:rPr>
        <w:t xml:space="preserve"> </w:t>
      </w:r>
      <w:r w:rsidRPr="00DF4F3F">
        <w:t>ejecución</w:t>
      </w:r>
      <w:r w:rsidRPr="00DF4F3F">
        <w:rPr>
          <w:spacing w:val="-8"/>
        </w:rPr>
        <w:t xml:space="preserve"> </w:t>
      </w:r>
      <w:r w:rsidRPr="00DF4F3F">
        <w:t>de</w:t>
      </w:r>
      <w:r w:rsidRPr="00DF4F3F">
        <w:rPr>
          <w:spacing w:val="-8"/>
        </w:rPr>
        <w:t xml:space="preserve"> </w:t>
      </w:r>
      <w:r w:rsidRPr="00DF4F3F">
        <w:t>las</w:t>
      </w:r>
      <w:r w:rsidRPr="00DF4F3F">
        <w:rPr>
          <w:spacing w:val="-10"/>
        </w:rPr>
        <w:t xml:space="preserve"> </w:t>
      </w:r>
      <w:r w:rsidRPr="00DF4F3F">
        <w:t>acciones</w:t>
      </w:r>
      <w:r w:rsidRPr="00DF4F3F">
        <w:rPr>
          <w:spacing w:val="-7"/>
        </w:rPr>
        <w:t xml:space="preserve"> </w:t>
      </w:r>
      <w:r w:rsidRPr="00DF4F3F">
        <w:t>definidas</w:t>
      </w:r>
      <w:r w:rsidRPr="00DF4F3F">
        <w:rPr>
          <w:spacing w:val="-8"/>
        </w:rPr>
        <w:t xml:space="preserve"> </w:t>
      </w:r>
      <w:r w:rsidRPr="00DF4F3F">
        <w:t>para</w:t>
      </w:r>
      <w:r w:rsidRPr="00DF4F3F">
        <w:rPr>
          <w:spacing w:val="-8"/>
        </w:rPr>
        <w:t xml:space="preserve"> </w:t>
      </w:r>
      <w:r w:rsidRPr="00DF4F3F">
        <w:t>el</w:t>
      </w:r>
      <w:r w:rsidRPr="00DF4F3F">
        <w:rPr>
          <w:spacing w:val="-8"/>
        </w:rPr>
        <w:t xml:space="preserve"> </w:t>
      </w:r>
      <w:r w:rsidRPr="00DF4F3F">
        <w:t>tratamiento</w:t>
      </w:r>
      <w:r w:rsidRPr="00DF4F3F">
        <w:rPr>
          <w:spacing w:val="-8"/>
        </w:rPr>
        <w:t xml:space="preserve"> </w:t>
      </w:r>
      <w:r w:rsidRPr="00DF4F3F">
        <w:t>de</w:t>
      </w:r>
      <w:r w:rsidRPr="00DF4F3F">
        <w:rPr>
          <w:spacing w:val="-8"/>
        </w:rPr>
        <w:t xml:space="preserve"> </w:t>
      </w:r>
      <w:r w:rsidRPr="00DF4F3F">
        <w:t>los</w:t>
      </w:r>
      <w:r w:rsidRPr="00DF4F3F">
        <w:rPr>
          <w:spacing w:val="-7"/>
        </w:rPr>
        <w:t xml:space="preserve"> </w:t>
      </w:r>
      <w:r w:rsidRPr="00DF4F3F">
        <w:t>riesgos</w:t>
      </w:r>
      <w:r w:rsidRPr="00DF4F3F">
        <w:rPr>
          <w:spacing w:val="-10"/>
        </w:rPr>
        <w:t xml:space="preserve"> </w:t>
      </w:r>
      <w:r w:rsidRPr="00DF4F3F">
        <w:t>priorizados.</w:t>
      </w:r>
    </w:p>
    <w:p w14:paraId="4FAB2EC0" w14:textId="77777777" w:rsidR="000E295E" w:rsidRPr="00DF4F3F" w:rsidRDefault="000E295E" w:rsidP="00E97A20">
      <w:pPr>
        <w:pStyle w:val="Textoindependiente"/>
        <w:tabs>
          <w:tab w:val="left" w:pos="9356"/>
        </w:tabs>
        <w:spacing w:before="9"/>
        <w:ind w:right="332"/>
        <w:rPr>
          <w:sz w:val="21"/>
        </w:rPr>
      </w:pPr>
    </w:p>
    <w:p w14:paraId="752D4BC5" w14:textId="77777777" w:rsidR="000E295E" w:rsidRPr="00DF4F3F" w:rsidRDefault="0065197B" w:rsidP="00DF167C">
      <w:pPr>
        <w:pStyle w:val="Prrafodelista"/>
        <w:numPr>
          <w:ilvl w:val="0"/>
          <w:numId w:val="1"/>
        </w:numPr>
        <w:tabs>
          <w:tab w:val="left" w:pos="1269"/>
          <w:tab w:val="left" w:pos="9356"/>
        </w:tabs>
        <w:ind w:right="332"/>
        <w:jc w:val="both"/>
      </w:pPr>
      <w:r w:rsidRPr="00DF4F3F">
        <w:t>Los</w:t>
      </w:r>
      <w:r w:rsidRPr="00DF4F3F">
        <w:rPr>
          <w:spacing w:val="-13"/>
        </w:rPr>
        <w:t xml:space="preserve"> </w:t>
      </w:r>
      <w:r w:rsidRPr="00DF4F3F">
        <w:t>líderes</w:t>
      </w:r>
      <w:r w:rsidRPr="00DF4F3F">
        <w:rPr>
          <w:spacing w:val="-12"/>
        </w:rPr>
        <w:t xml:space="preserve"> </w:t>
      </w:r>
      <w:r w:rsidRPr="00DF4F3F">
        <w:t>y</w:t>
      </w:r>
      <w:r w:rsidRPr="00DF4F3F">
        <w:rPr>
          <w:spacing w:val="-10"/>
        </w:rPr>
        <w:t xml:space="preserve"> </w:t>
      </w:r>
      <w:r w:rsidRPr="00DF4F3F">
        <w:t>responsables</w:t>
      </w:r>
      <w:r w:rsidRPr="00DF4F3F">
        <w:rPr>
          <w:spacing w:val="-12"/>
        </w:rPr>
        <w:t xml:space="preserve"> </w:t>
      </w:r>
      <w:r w:rsidRPr="00DF4F3F">
        <w:t>de</w:t>
      </w:r>
      <w:r w:rsidRPr="00DF4F3F">
        <w:rPr>
          <w:spacing w:val="-11"/>
        </w:rPr>
        <w:t xml:space="preserve"> </w:t>
      </w:r>
      <w:r w:rsidRPr="00DF4F3F">
        <w:t>cada</w:t>
      </w:r>
      <w:r w:rsidRPr="00DF4F3F">
        <w:rPr>
          <w:spacing w:val="-12"/>
        </w:rPr>
        <w:t xml:space="preserve"> </w:t>
      </w:r>
      <w:r w:rsidRPr="00DF4F3F">
        <w:t>proceso</w:t>
      </w:r>
      <w:r w:rsidRPr="00DF4F3F">
        <w:rPr>
          <w:spacing w:val="-13"/>
        </w:rPr>
        <w:t xml:space="preserve"> </w:t>
      </w:r>
      <w:r w:rsidRPr="00DF4F3F">
        <w:t>deben</w:t>
      </w:r>
      <w:r w:rsidRPr="00DF4F3F">
        <w:rPr>
          <w:spacing w:val="-10"/>
        </w:rPr>
        <w:t xml:space="preserve"> </w:t>
      </w:r>
      <w:r w:rsidRPr="00DF4F3F">
        <w:t>divulgar</w:t>
      </w:r>
      <w:r w:rsidRPr="00DF4F3F">
        <w:rPr>
          <w:spacing w:val="-13"/>
        </w:rPr>
        <w:t xml:space="preserve"> </w:t>
      </w:r>
      <w:r w:rsidRPr="00DF4F3F">
        <w:t>y</w:t>
      </w:r>
      <w:r w:rsidRPr="00DF4F3F">
        <w:rPr>
          <w:spacing w:val="-12"/>
        </w:rPr>
        <w:t xml:space="preserve"> </w:t>
      </w:r>
      <w:r w:rsidRPr="00DF4F3F">
        <w:t>sensibilizar</w:t>
      </w:r>
      <w:r w:rsidRPr="00DF4F3F">
        <w:rPr>
          <w:spacing w:val="-11"/>
        </w:rPr>
        <w:t xml:space="preserve"> </w:t>
      </w:r>
      <w:r w:rsidRPr="00DF4F3F">
        <w:t>al</w:t>
      </w:r>
      <w:r w:rsidRPr="00DF4F3F">
        <w:rPr>
          <w:spacing w:val="-12"/>
        </w:rPr>
        <w:t xml:space="preserve"> </w:t>
      </w:r>
      <w:r w:rsidRPr="00DF4F3F">
        <w:t>interior</w:t>
      </w:r>
      <w:r w:rsidRPr="00DF4F3F">
        <w:rPr>
          <w:spacing w:val="-11"/>
        </w:rPr>
        <w:t xml:space="preserve"> </w:t>
      </w:r>
      <w:r w:rsidRPr="00DF4F3F">
        <w:t>de</w:t>
      </w:r>
      <w:r w:rsidRPr="00DF4F3F">
        <w:rPr>
          <w:spacing w:val="-13"/>
        </w:rPr>
        <w:t xml:space="preserve"> </w:t>
      </w:r>
      <w:r w:rsidRPr="00DF4F3F">
        <w:t>sus</w:t>
      </w:r>
      <w:r w:rsidRPr="00DF4F3F">
        <w:rPr>
          <w:spacing w:val="-12"/>
        </w:rPr>
        <w:t xml:space="preserve"> </w:t>
      </w:r>
      <w:r w:rsidRPr="00DF4F3F">
        <w:t>dependencias el mapa de riesgos junto con el plan de manejo y políticas de operación que se</w:t>
      </w:r>
      <w:r w:rsidRPr="00DF4F3F">
        <w:rPr>
          <w:spacing w:val="-29"/>
        </w:rPr>
        <w:t xml:space="preserve"> </w:t>
      </w:r>
      <w:r w:rsidRPr="00DF4F3F">
        <w:t>derivan.</w:t>
      </w:r>
    </w:p>
    <w:p w14:paraId="65C0C478" w14:textId="77777777" w:rsidR="000E295E" w:rsidRPr="00DF4F3F" w:rsidRDefault="000E295E" w:rsidP="00E97A20">
      <w:pPr>
        <w:pStyle w:val="Textoindependiente"/>
        <w:tabs>
          <w:tab w:val="left" w:pos="9356"/>
        </w:tabs>
        <w:spacing w:before="10"/>
        <w:ind w:right="332"/>
        <w:rPr>
          <w:sz w:val="21"/>
        </w:rPr>
      </w:pPr>
    </w:p>
    <w:p w14:paraId="2F3E0BD5" w14:textId="4AAF921D" w:rsidR="000E295E" w:rsidRPr="00DF4F3F" w:rsidRDefault="00DE57AA" w:rsidP="00DF167C">
      <w:pPr>
        <w:pStyle w:val="Prrafodelista"/>
        <w:numPr>
          <w:ilvl w:val="0"/>
          <w:numId w:val="1"/>
        </w:numPr>
        <w:tabs>
          <w:tab w:val="left" w:pos="1269"/>
          <w:tab w:val="left" w:pos="9356"/>
        </w:tabs>
        <w:ind w:right="332"/>
        <w:jc w:val="both"/>
      </w:pPr>
      <w:r>
        <w:t xml:space="preserve">El proceso de Direccionamiento Estratégico y Planeación </w:t>
      </w:r>
      <w:r w:rsidR="0065197B" w:rsidRPr="00DF4F3F">
        <w:t xml:space="preserve">y </w:t>
      </w:r>
      <w:r>
        <w:t>el de Evaluación, Control y Mejora</w:t>
      </w:r>
      <w:r w:rsidR="0065197B" w:rsidRPr="00DF4F3F">
        <w:t>, impulsarán a nivel institucional una cultura de gestión del riesgo, a través de capacitaciones, mesas de trabajo y asesorías, con el fin de mejorar el conocimiento y apropiación del enfoque basado en</w:t>
      </w:r>
      <w:r w:rsidR="0065197B" w:rsidRPr="00DF4F3F">
        <w:rPr>
          <w:spacing w:val="-11"/>
        </w:rPr>
        <w:t xml:space="preserve"> </w:t>
      </w:r>
      <w:r w:rsidR="0065197B" w:rsidRPr="00DF4F3F">
        <w:t>riesgos.</w:t>
      </w:r>
    </w:p>
    <w:p w14:paraId="7A58B4DB" w14:textId="77777777" w:rsidR="000E295E" w:rsidRPr="00DF4F3F" w:rsidRDefault="000E295E" w:rsidP="00E97A20">
      <w:pPr>
        <w:pStyle w:val="Textoindependiente"/>
        <w:tabs>
          <w:tab w:val="left" w:pos="9356"/>
        </w:tabs>
        <w:spacing w:before="10"/>
        <w:ind w:right="332"/>
        <w:rPr>
          <w:sz w:val="21"/>
        </w:rPr>
      </w:pPr>
    </w:p>
    <w:p w14:paraId="381F2487" w14:textId="77777777" w:rsidR="000E295E" w:rsidRPr="00DF4F3F" w:rsidRDefault="0065197B" w:rsidP="00DF167C">
      <w:pPr>
        <w:pStyle w:val="Prrafodelista"/>
        <w:numPr>
          <w:ilvl w:val="0"/>
          <w:numId w:val="1"/>
        </w:numPr>
        <w:tabs>
          <w:tab w:val="left" w:pos="1269"/>
          <w:tab w:val="left" w:pos="9356"/>
        </w:tabs>
        <w:ind w:right="332"/>
        <w:jc w:val="both"/>
      </w:pPr>
      <w:r w:rsidRPr="00DF4F3F">
        <w:t>Las acciones de tratamiento de los riesgos priorizados que involucren partes interesadas o terceros, serán dadas a conocer, por parte de los líderes y responsables de cada</w:t>
      </w:r>
      <w:r w:rsidRPr="00DF4F3F">
        <w:rPr>
          <w:spacing w:val="-16"/>
        </w:rPr>
        <w:t xml:space="preserve"> </w:t>
      </w:r>
      <w:r w:rsidRPr="00DF4F3F">
        <w:t>proceso.</w:t>
      </w:r>
    </w:p>
    <w:p w14:paraId="1DC92955" w14:textId="77777777" w:rsidR="00143402" w:rsidRPr="00DF4F3F" w:rsidRDefault="00143402" w:rsidP="00E97A20">
      <w:pPr>
        <w:tabs>
          <w:tab w:val="left" w:pos="9356"/>
        </w:tabs>
        <w:ind w:right="332"/>
        <w:jc w:val="both"/>
      </w:pPr>
    </w:p>
    <w:p w14:paraId="3C38FBAA" w14:textId="22E7EBAC" w:rsidR="000E295E" w:rsidRPr="00DF4F3F" w:rsidRDefault="0065197B" w:rsidP="00DF167C">
      <w:pPr>
        <w:pStyle w:val="Prrafodelista"/>
        <w:numPr>
          <w:ilvl w:val="0"/>
          <w:numId w:val="1"/>
        </w:numPr>
        <w:tabs>
          <w:tab w:val="left" w:pos="1269"/>
        </w:tabs>
        <w:spacing w:before="103" w:line="237" w:lineRule="auto"/>
        <w:ind w:right="474"/>
        <w:jc w:val="both"/>
      </w:pPr>
      <w:r w:rsidRPr="00DF4F3F">
        <w:t xml:space="preserve">La consolidación del Mapa de Riesgos de Corrupción le corresponde realizarla </w:t>
      </w:r>
      <w:r w:rsidR="00DE57AA">
        <w:t>al asesor con funciones de planeación</w:t>
      </w:r>
      <w:r w:rsidRPr="00DF4F3F">
        <w:t xml:space="preserve"> o quien haga sus veces, quien servirá de facilitador en </w:t>
      </w:r>
      <w:r w:rsidR="00DE57AA">
        <w:t>la g</w:t>
      </w:r>
      <w:r w:rsidRPr="00DF4F3F">
        <w:t xml:space="preserve">estión de </w:t>
      </w:r>
      <w:r w:rsidR="00DE57AA">
        <w:t>r</w:t>
      </w:r>
      <w:r w:rsidRPr="00DF4F3F">
        <w:t xml:space="preserve">iesgos de </w:t>
      </w:r>
      <w:r w:rsidR="00DE57AA">
        <w:t xml:space="preserve">corrupción </w:t>
      </w:r>
      <w:r w:rsidRPr="00DF4F3F">
        <w:t>con las</w:t>
      </w:r>
      <w:r w:rsidRPr="00DF4F3F">
        <w:rPr>
          <w:spacing w:val="-1"/>
        </w:rPr>
        <w:t xml:space="preserve"> </w:t>
      </w:r>
      <w:r w:rsidRPr="00DF4F3F">
        <w:t>dependencias.</w:t>
      </w:r>
    </w:p>
    <w:p w14:paraId="711B793A" w14:textId="77777777" w:rsidR="000E295E" w:rsidRPr="00DF4F3F" w:rsidRDefault="000E295E" w:rsidP="00E97A20">
      <w:pPr>
        <w:pStyle w:val="Textoindependiente"/>
        <w:spacing w:before="6"/>
        <w:ind w:right="474"/>
      </w:pPr>
    </w:p>
    <w:p w14:paraId="4606A96B" w14:textId="77777777" w:rsidR="000E295E" w:rsidRPr="00DF4F3F" w:rsidRDefault="0065197B" w:rsidP="00DF167C">
      <w:pPr>
        <w:pStyle w:val="Prrafodelista"/>
        <w:numPr>
          <w:ilvl w:val="0"/>
          <w:numId w:val="1"/>
        </w:numPr>
        <w:tabs>
          <w:tab w:val="left" w:pos="1269"/>
        </w:tabs>
        <w:spacing w:line="237" w:lineRule="auto"/>
        <w:ind w:right="474"/>
        <w:jc w:val="both"/>
      </w:pPr>
      <w:r w:rsidRPr="00DF4F3F">
        <w:t>La consulta y divulgación del Mapa de Riesgos de Corrupción a partes interesadas y comunidad en general se realizará a través de su publicación en la página web de la</w:t>
      </w:r>
      <w:r w:rsidRPr="00DF4F3F">
        <w:rPr>
          <w:spacing w:val="-17"/>
        </w:rPr>
        <w:t xml:space="preserve"> </w:t>
      </w:r>
      <w:r w:rsidRPr="00DF4F3F">
        <w:t>Entidad.</w:t>
      </w:r>
    </w:p>
    <w:p w14:paraId="089E57C0" w14:textId="77777777" w:rsidR="000E295E" w:rsidRPr="00DF4F3F" w:rsidRDefault="000E295E" w:rsidP="00E97A20">
      <w:pPr>
        <w:pStyle w:val="Textoindependiente"/>
        <w:ind w:right="474"/>
        <w:rPr>
          <w:sz w:val="24"/>
        </w:rPr>
      </w:pPr>
    </w:p>
    <w:p w14:paraId="3D99071D" w14:textId="77777777" w:rsidR="000E295E" w:rsidRPr="00DF4F3F" w:rsidRDefault="0065197B" w:rsidP="00DF167C">
      <w:pPr>
        <w:pStyle w:val="Ttulo1"/>
        <w:numPr>
          <w:ilvl w:val="0"/>
          <w:numId w:val="22"/>
        </w:numPr>
        <w:tabs>
          <w:tab w:val="left" w:pos="1130"/>
        </w:tabs>
        <w:spacing w:before="159" w:line="276" w:lineRule="auto"/>
        <w:ind w:right="474"/>
        <w:jc w:val="both"/>
      </w:pPr>
      <w:bookmarkStart w:id="21" w:name="_Toc34213256"/>
      <w:r w:rsidRPr="00DF4F3F">
        <w:t>ALINEACIÓN CON LA POLÍTICA DE LUCHA CONTRA LA CORRUPCIÓN Y DE EFICIENCIA ADMINISTRATIVA</w:t>
      </w:r>
      <w:bookmarkEnd w:id="21"/>
    </w:p>
    <w:p w14:paraId="32B2BD60" w14:textId="77777777" w:rsidR="000E295E" w:rsidRPr="00DF4F3F" w:rsidRDefault="000E295E" w:rsidP="00E97A20">
      <w:pPr>
        <w:pStyle w:val="Textoindependiente"/>
        <w:spacing w:before="4"/>
        <w:ind w:right="474"/>
        <w:rPr>
          <w:b/>
          <w:sz w:val="20"/>
        </w:rPr>
      </w:pPr>
    </w:p>
    <w:p w14:paraId="0E17DD8D" w14:textId="77777777" w:rsidR="000E295E" w:rsidRPr="00DF4F3F" w:rsidRDefault="0065197B" w:rsidP="00E97A20">
      <w:pPr>
        <w:pStyle w:val="Textoindependiente"/>
        <w:ind w:left="702" w:right="474"/>
        <w:jc w:val="both"/>
      </w:pPr>
      <w:r w:rsidRPr="00DF4F3F">
        <w:t>Teniendo en cuenta que el Gobierno Nacional viene impulsando y desarrollando diferentes políticas públicas con miras a disminuir los niveles de corrupción en todos los ámbitos. La Secretaría de Transparencia de la Presidencia de la República en cumplimiento del artículo 73 de la Ley 1474 de 2011 diseñó una metodología para</w:t>
      </w:r>
      <w:r w:rsidRPr="00DF4F3F">
        <w:rPr>
          <w:spacing w:val="-3"/>
        </w:rPr>
        <w:t xml:space="preserve"> </w:t>
      </w:r>
      <w:r w:rsidRPr="00DF4F3F">
        <w:t>que</w:t>
      </w:r>
      <w:r w:rsidRPr="00DF4F3F">
        <w:rPr>
          <w:spacing w:val="-5"/>
        </w:rPr>
        <w:t xml:space="preserve"> </w:t>
      </w:r>
      <w:r w:rsidRPr="00DF4F3F">
        <w:t>todas</w:t>
      </w:r>
      <w:r w:rsidRPr="00DF4F3F">
        <w:rPr>
          <w:spacing w:val="-3"/>
        </w:rPr>
        <w:t xml:space="preserve"> </w:t>
      </w:r>
      <w:r w:rsidRPr="00DF4F3F">
        <w:t>las</w:t>
      </w:r>
      <w:r w:rsidRPr="00DF4F3F">
        <w:rPr>
          <w:spacing w:val="-4"/>
        </w:rPr>
        <w:t xml:space="preserve"> </w:t>
      </w:r>
      <w:r w:rsidRPr="00DF4F3F">
        <w:t>entidades</w:t>
      </w:r>
      <w:r w:rsidRPr="00DF4F3F">
        <w:rPr>
          <w:spacing w:val="-7"/>
        </w:rPr>
        <w:t xml:space="preserve"> </w:t>
      </w:r>
      <w:r w:rsidRPr="00DF4F3F">
        <w:t>determinen</w:t>
      </w:r>
      <w:r w:rsidRPr="00DF4F3F">
        <w:rPr>
          <w:spacing w:val="-5"/>
        </w:rPr>
        <w:t xml:space="preserve"> </w:t>
      </w:r>
      <w:r w:rsidRPr="00DF4F3F">
        <w:t>su</w:t>
      </w:r>
      <w:r w:rsidRPr="00DF4F3F">
        <w:rPr>
          <w:spacing w:val="-2"/>
        </w:rPr>
        <w:t xml:space="preserve"> </w:t>
      </w:r>
      <w:r w:rsidRPr="00DF4F3F">
        <w:t>Plan</w:t>
      </w:r>
      <w:r w:rsidRPr="00DF4F3F">
        <w:rPr>
          <w:spacing w:val="-3"/>
        </w:rPr>
        <w:t xml:space="preserve"> </w:t>
      </w:r>
      <w:r w:rsidRPr="00DF4F3F">
        <w:t>Anticorrupción</w:t>
      </w:r>
      <w:r w:rsidRPr="00DF4F3F">
        <w:rPr>
          <w:spacing w:val="-6"/>
        </w:rPr>
        <w:t xml:space="preserve"> </w:t>
      </w:r>
      <w:r w:rsidRPr="00DF4F3F">
        <w:t>y</w:t>
      </w:r>
      <w:r w:rsidRPr="00DF4F3F">
        <w:rPr>
          <w:spacing w:val="-2"/>
        </w:rPr>
        <w:t xml:space="preserve"> </w:t>
      </w:r>
      <w:r w:rsidRPr="00DF4F3F">
        <w:t>de</w:t>
      </w:r>
      <w:r w:rsidRPr="00DF4F3F">
        <w:rPr>
          <w:spacing w:val="-3"/>
        </w:rPr>
        <w:t xml:space="preserve"> </w:t>
      </w:r>
      <w:r w:rsidRPr="00DF4F3F">
        <w:t>Atención</w:t>
      </w:r>
      <w:r w:rsidRPr="00DF4F3F">
        <w:rPr>
          <w:spacing w:val="-6"/>
        </w:rPr>
        <w:t xml:space="preserve"> </w:t>
      </w:r>
      <w:r w:rsidRPr="00DF4F3F">
        <w:t>al</w:t>
      </w:r>
      <w:r w:rsidRPr="00DF4F3F">
        <w:rPr>
          <w:spacing w:val="-5"/>
        </w:rPr>
        <w:t xml:space="preserve"> </w:t>
      </w:r>
      <w:r w:rsidRPr="00DF4F3F">
        <w:t>ciudadano,</w:t>
      </w:r>
      <w:r w:rsidRPr="00DF4F3F">
        <w:rPr>
          <w:spacing w:val="-2"/>
        </w:rPr>
        <w:t xml:space="preserve"> </w:t>
      </w:r>
      <w:r w:rsidRPr="00DF4F3F">
        <w:t>la</w:t>
      </w:r>
      <w:r w:rsidRPr="00DF4F3F">
        <w:rPr>
          <w:spacing w:val="-6"/>
        </w:rPr>
        <w:t xml:space="preserve"> </w:t>
      </w:r>
      <w:r w:rsidRPr="00DF4F3F">
        <w:t>cual</w:t>
      </w:r>
      <w:r w:rsidRPr="00DF4F3F">
        <w:rPr>
          <w:spacing w:val="2"/>
        </w:rPr>
        <w:t xml:space="preserve"> </w:t>
      </w:r>
      <w:r w:rsidRPr="00DF4F3F">
        <w:t>contempla como uno de sus componentes el levantamiento de los mapas de riesgos asociados a posibles hechos de corrupción.</w:t>
      </w:r>
    </w:p>
    <w:p w14:paraId="449B1D40" w14:textId="77777777" w:rsidR="000E295E" w:rsidRPr="00DF4F3F" w:rsidRDefault="000E295E" w:rsidP="00E97A20">
      <w:pPr>
        <w:pStyle w:val="Textoindependiente"/>
        <w:spacing w:before="11"/>
        <w:ind w:right="474"/>
        <w:rPr>
          <w:sz w:val="21"/>
        </w:rPr>
      </w:pPr>
    </w:p>
    <w:p w14:paraId="0DBDEE7B" w14:textId="77777777" w:rsidR="000E295E" w:rsidRPr="00DF4F3F" w:rsidRDefault="0065197B" w:rsidP="00E97A20">
      <w:pPr>
        <w:pStyle w:val="Textoindependiente"/>
        <w:ind w:left="702" w:right="474"/>
        <w:jc w:val="both"/>
      </w:pPr>
      <w:r w:rsidRPr="00DF4F3F">
        <w:t>Entendiendo que los riesgos de corrupción se convierten en una tipología de riesgos que debe ser controlada por la entidad, éstos deben incorporarse en primera instancia en el mapa de riesgos del proceso, sobre el cual se han identificado, de modo tal que el responsable o líder del mismo pueda realizar el seguimiento correspondiente, en conjunto con los riesgos de gestión propios del proceso, evitando que se generen mapas separados</w:t>
      </w:r>
      <w:r w:rsidRPr="00DF4F3F">
        <w:rPr>
          <w:spacing w:val="-5"/>
        </w:rPr>
        <w:t xml:space="preserve"> </w:t>
      </w:r>
      <w:r w:rsidRPr="00DF4F3F">
        <w:t>de</w:t>
      </w:r>
      <w:r w:rsidRPr="00DF4F3F">
        <w:rPr>
          <w:spacing w:val="-5"/>
        </w:rPr>
        <w:t xml:space="preserve"> </w:t>
      </w:r>
      <w:r w:rsidRPr="00DF4F3F">
        <w:t>gestión</w:t>
      </w:r>
      <w:r w:rsidRPr="00DF4F3F">
        <w:rPr>
          <w:spacing w:val="-7"/>
        </w:rPr>
        <w:t xml:space="preserve"> </w:t>
      </w:r>
      <w:r w:rsidRPr="00DF4F3F">
        <w:t>y</w:t>
      </w:r>
      <w:r w:rsidRPr="00DF4F3F">
        <w:rPr>
          <w:spacing w:val="-4"/>
        </w:rPr>
        <w:t xml:space="preserve"> </w:t>
      </w:r>
      <w:r w:rsidRPr="00DF4F3F">
        <w:t>de</w:t>
      </w:r>
      <w:r w:rsidRPr="00DF4F3F">
        <w:rPr>
          <w:spacing w:val="-6"/>
        </w:rPr>
        <w:t xml:space="preserve"> </w:t>
      </w:r>
      <w:r w:rsidRPr="00DF4F3F">
        <w:t>corrupción,</w:t>
      </w:r>
      <w:r w:rsidRPr="00DF4F3F">
        <w:rPr>
          <w:spacing w:val="-5"/>
        </w:rPr>
        <w:t xml:space="preserve"> </w:t>
      </w:r>
      <w:r w:rsidRPr="00DF4F3F">
        <w:t>lo</w:t>
      </w:r>
      <w:r w:rsidRPr="00DF4F3F">
        <w:rPr>
          <w:spacing w:val="-4"/>
        </w:rPr>
        <w:t xml:space="preserve"> </w:t>
      </w:r>
      <w:r w:rsidRPr="00DF4F3F">
        <w:t>que</w:t>
      </w:r>
      <w:r w:rsidRPr="00DF4F3F">
        <w:rPr>
          <w:spacing w:val="-2"/>
        </w:rPr>
        <w:t xml:space="preserve"> </w:t>
      </w:r>
      <w:r w:rsidRPr="00DF4F3F">
        <w:t>promueve</w:t>
      </w:r>
      <w:r w:rsidRPr="00DF4F3F">
        <w:rPr>
          <w:spacing w:val="-6"/>
        </w:rPr>
        <w:t xml:space="preserve"> </w:t>
      </w:r>
      <w:r w:rsidRPr="00DF4F3F">
        <w:t>que</w:t>
      </w:r>
      <w:r w:rsidRPr="00DF4F3F">
        <w:rPr>
          <w:spacing w:val="-7"/>
        </w:rPr>
        <w:t xml:space="preserve"> </w:t>
      </w:r>
      <w:r w:rsidRPr="00DF4F3F">
        <w:t>el</w:t>
      </w:r>
      <w:r w:rsidRPr="00DF4F3F">
        <w:rPr>
          <w:spacing w:val="-4"/>
        </w:rPr>
        <w:t xml:space="preserve"> </w:t>
      </w:r>
      <w:r w:rsidRPr="00DF4F3F">
        <w:t>responsable</w:t>
      </w:r>
      <w:r w:rsidRPr="00DF4F3F">
        <w:rPr>
          <w:spacing w:val="-4"/>
        </w:rPr>
        <w:t xml:space="preserve"> </w:t>
      </w:r>
      <w:r w:rsidRPr="00DF4F3F">
        <w:t>tenga</w:t>
      </w:r>
      <w:r w:rsidRPr="00DF4F3F">
        <w:rPr>
          <w:spacing w:val="-5"/>
        </w:rPr>
        <w:t xml:space="preserve"> </w:t>
      </w:r>
      <w:r w:rsidRPr="00DF4F3F">
        <w:t>una</w:t>
      </w:r>
      <w:r w:rsidRPr="00DF4F3F">
        <w:rPr>
          <w:spacing w:val="-5"/>
        </w:rPr>
        <w:t xml:space="preserve"> </w:t>
      </w:r>
      <w:r w:rsidRPr="00DF4F3F">
        <w:t>mirada</w:t>
      </w:r>
      <w:r w:rsidRPr="00DF4F3F">
        <w:rPr>
          <w:spacing w:val="-5"/>
        </w:rPr>
        <w:t xml:space="preserve"> </w:t>
      </w:r>
      <w:r w:rsidRPr="00DF4F3F">
        <w:t>integral</w:t>
      </w:r>
      <w:r w:rsidRPr="00DF4F3F">
        <w:rPr>
          <w:spacing w:val="-4"/>
        </w:rPr>
        <w:t xml:space="preserve"> </w:t>
      </w:r>
      <w:r w:rsidRPr="00DF4F3F">
        <w:t>de</w:t>
      </w:r>
      <w:r w:rsidRPr="00DF4F3F">
        <w:rPr>
          <w:spacing w:val="-5"/>
        </w:rPr>
        <w:t xml:space="preserve"> </w:t>
      </w:r>
      <w:r w:rsidRPr="00DF4F3F">
        <w:t>todos los riesgos que pueden llegar a afectar el desarrollo de su</w:t>
      </w:r>
      <w:r w:rsidRPr="00DF4F3F">
        <w:rPr>
          <w:spacing w:val="-12"/>
        </w:rPr>
        <w:t xml:space="preserve"> </w:t>
      </w:r>
      <w:r w:rsidRPr="00DF4F3F">
        <w:t>proceso.</w:t>
      </w:r>
    </w:p>
    <w:p w14:paraId="4A728A13" w14:textId="77777777" w:rsidR="000E295E" w:rsidRPr="00DF4F3F" w:rsidRDefault="000E295E" w:rsidP="00E97A20">
      <w:pPr>
        <w:pStyle w:val="Textoindependiente"/>
        <w:spacing w:before="11"/>
        <w:ind w:right="474"/>
        <w:rPr>
          <w:sz w:val="21"/>
        </w:rPr>
      </w:pPr>
    </w:p>
    <w:p w14:paraId="2727C6E2" w14:textId="2DE985FD" w:rsidR="000E295E" w:rsidRPr="00DF4F3F" w:rsidRDefault="0065197B" w:rsidP="00E97A20">
      <w:pPr>
        <w:pStyle w:val="Textoindependiente"/>
        <w:ind w:left="702" w:right="474"/>
        <w:jc w:val="both"/>
      </w:pPr>
      <w:r w:rsidRPr="00DF4F3F">
        <w:t xml:space="preserve">En este sentido, es importante precisar que el seguimiento a los riesgos de corrupción en primer lugar es responsabilidad de los líderes de los procesos en los cuales fueron identificados, así mismo </w:t>
      </w:r>
      <w:r w:rsidR="00DE57AA">
        <w:t>del proceso de Direccionamiento Estratégico y Planeación</w:t>
      </w:r>
      <w:r w:rsidRPr="00DF4F3F">
        <w:t xml:space="preserve"> quien realiza seguimiento y finalmente </w:t>
      </w:r>
      <w:r w:rsidR="00DE57AA">
        <w:t>el proceso de Evaluación, Control y Mejora</w:t>
      </w:r>
      <w:r w:rsidRPr="00DF4F3F">
        <w:t xml:space="preserve"> qu</w:t>
      </w:r>
      <w:r w:rsidR="00DE57AA">
        <w:t>e es el</w:t>
      </w:r>
      <w:r w:rsidRPr="00DF4F3F">
        <w:t xml:space="preserve"> encargad</w:t>
      </w:r>
      <w:r w:rsidR="00DE57AA">
        <w:t>o</w:t>
      </w:r>
      <w:r w:rsidRPr="00DF4F3F">
        <w:t xml:space="preserve"> de evaluar la efectividad de los controles y determinar si se han materializado o no este tipo de riesgos.</w:t>
      </w:r>
    </w:p>
    <w:p w14:paraId="3C05869F" w14:textId="77777777" w:rsidR="000E295E" w:rsidRPr="00DF4F3F" w:rsidRDefault="000E295E" w:rsidP="00E97A20">
      <w:pPr>
        <w:pStyle w:val="Textoindependiente"/>
        <w:ind w:right="474"/>
        <w:rPr>
          <w:sz w:val="24"/>
        </w:rPr>
      </w:pPr>
    </w:p>
    <w:p w14:paraId="3B0A5648" w14:textId="77777777" w:rsidR="000E295E" w:rsidRPr="00DF4F3F" w:rsidRDefault="000E295E" w:rsidP="00E97A20">
      <w:pPr>
        <w:pStyle w:val="Textoindependiente"/>
        <w:spacing w:before="11"/>
        <w:ind w:right="474"/>
        <w:rPr>
          <w:sz w:val="19"/>
        </w:rPr>
      </w:pPr>
    </w:p>
    <w:p w14:paraId="169CDDCD" w14:textId="77777777" w:rsidR="000E295E" w:rsidRPr="00DF4F3F" w:rsidRDefault="0065197B" w:rsidP="00DF167C">
      <w:pPr>
        <w:pStyle w:val="Ttulo1"/>
        <w:numPr>
          <w:ilvl w:val="0"/>
          <w:numId w:val="22"/>
        </w:numPr>
        <w:tabs>
          <w:tab w:val="left" w:pos="1130"/>
        </w:tabs>
        <w:ind w:right="474" w:hanging="361"/>
      </w:pPr>
      <w:bookmarkStart w:id="22" w:name="_Toc34213257"/>
      <w:r w:rsidRPr="00DF4F3F">
        <w:t>PRODUCTO Y SERVICIO NO</w:t>
      </w:r>
      <w:r w:rsidRPr="00DF4F3F">
        <w:rPr>
          <w:spacing w:val="-1"/>
        </w:rPr>
        <w:t xml:space="preserve"> </w:t>
      </w:r>
      <w:r w:rsidRPr="00DF4F3F">
        <w:t>CONFORME</w:t>
      </w:r>
      <w:bookmarkEnd w:id="22"/>
    </w:p>
    <w:p w14:paraId="1AF5CC8E" w14:textId="77777777" w:rsidR="000E295E" w:rsidRPr="00DF4F3F" w:rsidRDefault="000E295E" w:rsidP="00E97A20">
      <w:pPr>
        <w:pStyle w:val="Textoindependiente"/>
        <w:spacing w:before="5"/>
        <w:ind w:right="474"/>
        <w:rPr>
          <w:b/>
          <w:sz w:val="25"/>
        </w:rPr>
      </w:pPr>
    </w:p>
    <w:p w14:paraId="62B51736" w14:textId="3EA95A5D" w:rsidR="000E295E" w:rsidRPr="00DF4F3F" w:rsidRDefault="00EE3B52" w:rsidP="00E97A20">
      <w:pPr>
        <w:pStyle w:val="Textoindependiente"/>
        <w:spacing w:before="1"/>
        <w:ind w:left="702" w:right="474"/>
        <w:jc w:val="both"/>
      </w:pPr>
      <w:r>
        <w:t xml:space="preserve">Para </w:t>
      </w:r>
      <w:r w:rsidR="00DF4F3F">
        <w:t>APC-Colombia</w:t>
      </w:r>
      <w:r w:rsidR="0065197B" w:rsidRPr="00DF4F3F">
        <w:t>, la no conformidad que se presenta en un producto o servicio prestado aplicable para todos los procesos</w:t>
      </w:r>
      <w:r w:rsidR="0065197B" w:rsidRPr="00DF4F3F">
        <w:rPr>
          <w:spacing w:val="-11"/>
        </w:rPr>
        <w:t xml:space="preserve"> </w:t>
      </w:r>
      <w:r w:rsidR="0065197B" w:rsidRPr="00DF4F3F">
        <w:t>se</w:t>
      </w:r>
      <w:r w:rsidR="0065197B" w:rsidRPr="00DF4F3F">
        <w:rPr>
          <w:spacing w:val="-10"/>
        </w:rPr>
        <w:t xml:space="preserve"> </w:t>
      </w:r>
      <w:r w:rsidR="0065197B" w:rsidRPr="00DF4F3F">
        <w:t>relaciona</w:t>
      </w:r>
      <w:r w:rsidR="0065197B" w:rsidRPr="00DF4F3F">
        <w:rPr>
          <w:spacing w:val="-10"/>
        </w:rPr>
        <w:t xml:space="preserve"> </w:t>
      </w:r>
      <w:r w:rsidR="0065197B" w:rsidRPr="00DF4F3F">
        <w:t>directamente</w:t>
      </w:r>
      <w:r w:rsidR="0065197B" w:rsidRPr="00DF4F3F">
        <w:rPr>
          <w:spacing w:val="-11"/>
        </w:rPr>
        <w:t xml:space="preserve"> </w:t>
      </w:r>
      <w:r w:rsidR="0065197B" w:rsidRPr="00DF4F3F">
        <w:t>con</w:t>
      </w:r>
      <w:r w:rsidR="0065197B" w:rsidRPr="00DF4F3F">
        <w:rPr>
          <w:spacing w:val="-8"/>
        </w:rPr>
        <w:t xml:space="preserve"> </w:t>
      </w:r>
      <w:r w:rsidR="0065197B" w:rsidRPr="00DF4F3F">
        <w:t>la</w:t>
      </w:r>
      <w:r w:rsidR="0065197B" w:rsidRPr="00DF4F3F">
        <w:rPr>
          <w:spacing w:val="-10"/>
        </w:rPr>
        <w:t xml:space="preserve"> </w:t>
      </w:r>
      <w:r w:rsidR="0065197B" w:rsidRPr="00DF4F3F">
        <w:t>materialización</w:t>
      </w:r>
      <w:r w:rsidR="0065197B" w:rsidRPr="00DF4F3F">
        <w:rPr>
          <w:spacing w:val="-11"/>
        </w:rPr>
        <w:t xml:space="preserve"> </w:t>
      </w:r>
      <w:r w:rsidR="0065197B" w:rsidRPr="00DF4F3F">
        <w:t>de</w:t>
      </w:r>
      <w:r w:rsidR="0065197B" w:rsidRPr="00DF4F3F">
        <w:rPr>
          <w:spacing w:val="-9"/>
        </w:rPr>
        <w:t xml:space="preserve"> </w:t>
      </w:r>
      <w:r w:rsidR="0065197B" w:rsidRPr="00DF4F3F">
        <w:t>los</w:t>
      </w:r>
      <w:r w:rsidR="0065197B" w:rsidRPr="00DF4F3F">
        <w:rPr>
          <w:spacing w:val="-10"/>
        </w:rPr>
        <w:t xml:space="preserve"> </w:t>
      </w:r>
      <w:r w:rsidR="0065197B" w:rsidRPr="00DF4F3F">
        <w:t>riesgos</w:t>
      </w:r>
      <w:r w:rsidR="0065197B" w:rsidRPr="00DF4F3F">
        <w:rPr>
          <w:spacing w:val="-11"/>
        </w:rPr>
        <w:t xml:space="preserve"> </w:t>
      </w:r>
      <w:r w:rsidR="0065197B" w:rsidRPr="00DF4F3F">
        <w:t>identificados</w:t>
      </w:r>
      <w:r w:rsidR="0065197B" w:rsidRPr="00DF4F3F">
        <w:rPr>
          <w:spacing w:val="-10"/>
        </w:rPr>
        <w:t xml:space="preserve"> </w:t>
      </w:r>
      <w:r w:rsidR="0065197B" w:rsidRPr="00DF4F3F">
        <w:t>para</w:t>
      </w:r>
      <w:r w:rsidR="0065197B" w:rsidRPr="00DF4F3F">
        <w:rPr>
          <w:spacing w:val="-13"/>
        </w:rPr>
        <w:t xml:space="preserve"> </w:t>
      </w:r>
      <w:r w:rsidR="0065197B" w:rsidRPr="00DF4F3F">
        <w:t>los</w:t>
      </w:r>
      <w:r w:rsidR="0065197B" w:rsidRPr="00DF4F3F">
        <w:rPr>
          <w:spacing w:val="-10"/>
        </w:rPr>
        <w:t xml:space="preserve"> </w:t>
      </w:r>
      <w:r w:rsidR="0065197B" w:rsidRPr="00DF4F3F">
        <w:t>mismos.</w:t>
      </w:r>
      <w:r w:rsidR="0065197B" w:rsidRPr="00DF4F3F">
        <w:rPr>
          <w:spacing w:val="-10"/>
        </w:rPr>
        <w:t xml:space="preserve"> </w:t>
      </w:r>
      <w:r w:rsidR="0065197B" w:rsidRPr="00DF4F3F">
        <w:t>De</w:t>
      </w:r>
      <w:r w:rsidR="0065197B" w:rsidRPr="00DF4F3F">
        <w:rPr>
          <w:spacing w:val="-11"/>
        </w:rPr>
        <w:t xml:space="preserve"> </w:t>
      </w:r>
      <w:r w:rsidR="0065197B" w:rsidRPr="00DF4F3F">
        <w:t xml:space="preserve">esta manera, es importante revisar la matriz “Matriz de identificación del producto servicio no conforme”, la cual establece que una </w:t>
      </w:r>
      <w:r>
        <w:t xml:space="preserve">vez </w:t>
      </w:r>
      <w:r w:rsidR="0065197B" w:rsidRPr="00DF4F3F">
        <w:t xml:space="preserve">se detecta la materialización es necesario analizar el efecto del riesgo materializado y en seguida generar acción correctiva </w:t>
      </w:r>
      <w:r>
        <w:t>cuando sea</w:t>
      </w:r>
      <w:r w:rsidR="0065197B" w:rsidRPr="00DF4F3F">
        <w:rPr>
          <w:spacing w:val="-7"/>
        </w:rPr>
        <w:t xml:space="preserve"> </w:t>
      </w:r>
      <w:r w:rsidR="0065197B" w:rsidRPr="00DF4F3F">
        <w:t>requerido.</w:t>
      </w:r>
    </w:p>
    <w:p w14:paraId="58485239" w14:textId="56C471AC" w:rsidR="008E33B5" w:rsidRDefault="008E33B5" w:rsidP="00E97A20">
      <w:pPr>
        <w:pStyle w:val="Textoindependiente"/>
        <w:spacing w:before="1"/>
        <w:ind w:left="702" w:right="474"/>
        <w:jc w:val="both"/>
        <w:rPr>
          <w:b/>
        </w:rPr>
      </w:pPr>
    </w:p>
    <w:p w14:paraId="0A9FBCC5" w14:textId="22314073" w:rsidR="00462F03" w:rsidRPr="00DF4F3F" w:rsidRDefault="00462F03" w:rsidP="00DF167C">
      <w:pPr>
        <w:pStyle w:val="Ttulo1"/>
        <w:numPr>
          <w:ilvl w:val="0"/>
          <w:numId w:val="22"/>
        </w:numPr>
        <w:tabs>
          <w:tab w:val="left" w:pos="1130"/>
        </w:tabs>
        <w:ind w:right="474"/>
      </w:pPr>
      <w:bookmarkStart w:id="23" w:name="_Toc34213258"/>
      <w:r>
        <w:t>REGISTRO EN EL APLICATIVO DE BRÚJULA</w:t>
      </w:r>
      <w:bookmarkEnd w:id="23"/>
    </w:p>
    <w:p w14:paraId="0683CF52" w14:textId="77777777" w:rsidR="000E295E" w:rsidRPr="00DF4F3F" w:rsidRDefault="000E295E" w:rsidP="00E97A20">
      <w:pPr>
        <w:pStyle w:val="Textoindependiente"/>
        <w:ind w:right="474"/>
      </w:pPr>
    </w:p>
    <w:p w14:paraId="09B54180" w14:textId="3FA2E6DC" w:rsidR="008E33B5" w:rsidRPr="00DF4F3F" w:rsidRDefault="006C766F" w:rsidP="00EE3B52">
      <w:pPr>
        <w:ind w:left="702" w:right="474"/>
        <w:jc w:val="both"/>
      </w:pPr>
      <w:r>
        <w:t>Cada líder de proceso</w:t>
      </w:r>
      <w:r w:rsidR="008E33B5" w:rsidRPr="00DF4F3F">
        <w:t xml:space="preserve"> </w:t>
      </w:r>
      <w:r>
        <w:t xml:space="preserve">debe designar a un profesional de su equipo de trabajo para </w:t>
      </w:r>
      <w:r w:rsidR="008E33B5" w:rsidRPr="00DF4F3F">
        <w:t>realizar el registro de riesgos del proceso en el aplicativo Brújula, para lo cual se deben seguir los pasos que se describen a continuación:</w:t>
      </w:r>
    </w:p>
    <w:p w14:paraId="099E94A2" w14:textId="77777777" w:rsidR="001F7FAF" w:rsidRPr="00DF4F3F" w:rsidRDefault="001F7FAF" w:rsidP="00E97A20">
      <w:pPr>
        <w:ind w:left="702" w:right="474"/>
      </w:pPr>
    </w:p>
    <w:p w14:paraId="23B8C91E" w14:textId="77777777" w:rsidR="001F7FAF" w:rsidRPr="00DF4F3F" w:rsidRDefault="001F7FAF" w:rsidP="00E97A20">
      <w:pPr>
        <w:ind w:right="474" w:firstLine="702"/>
        <w:rPr>
          <w:b/>
        </w:rPr>
      </w:pPr>
      <w:r w:rsidRPr="00DF4F3F">
        <w:rPr>
          <w:b/>
        </w:rPr>
        <w:t>Establecimiento del contexto estratégico:</w:t>
      </w:r>
    </w:p>
    <w:p w14:paraId="03085B92" w14:textId="77777777" w:rsidR="001F7FAF" w:rsidRPr="00DF4F3F" w:rsidRDefault="001F7FAF" w:rsidP="00DF167C">
      <w:pPr>
        <w:pStyle w:val="Prrafodelista"/>
        <w:widowControl/>
        <w:numPr>
          <w:ilvl w:val="7"/>
          <w:numId w:val="18"/>
        </w:numPr>
        <w:autoSpaceDE/>
        <w:autoSpaceDN/>
        <w:spacing w:after="160" w:line="259" w:lineRule="auto"/>
        <w:ind w:left="1134" w:right="474"/>
        <w:contextualSpacing/>
        <w:jc w:val="both"/>
      </w:pPr>
      <w:r w:rsidRPr="00DF4F3F">
        <w:t>Editar el contexto estratégico de cada proceso, para ello se debe ingresar al módulo de riesgos, ir al menú de la derecha en la opción “Edición de contexto Estratégico”, allí se debe seleccionar el proceso respectivo.</w:t>
      </w:r>
    </w:p>
    <w:p w14:paraId="72AD9114" w14:textId="77777777" w:rsidR="001F7FAF" w:rsidRPr="00DF4F3F" w:rsidRDefault="001F7FAF" w:rsidP="00E97A20">
      <w:pPr>
        <w:ind w:left="702" w:right="474"/>
      </w:pPr>
    </w:p>
    <w:p w14:paraId="07A3B072" w14:textId="77777777" w:rsidR="008E33B5" w:rsidRPr="00DF4F3F" w:rsidRDefault="008E33B5" w:rsidP="00E97A20">
      <w:pPr>
        <w:ind w:left="702" w:right="474"/>
      </w:pPr>
    </w:p>
    <w:p w14:paraId="2DB4B97E" w14:textId="77777777" w:rsidR="008E33B5" w:rsidRPr="00DF4F3F" w:rsidRDefault="008E33B5" w:rsidP="00E97A20">
      <w:pPr>
        <w:ind w:left="702" w:right="474"/>
      </w:pPr>
    </w:p>
    <w:p w14:paraId="093CD378" w14:textId="77777777" w:rsidR="008E33B5" w:rsidRPr="00DF4F3F" w:rsidRDefault="005547CA" w:rsidP="00E97A20">
      <w:pPr>
        <w:ind w:left="702" w:right="474"/>
      </w:pPr>
      <w:r w:rsidRPr="00DF4F3F">
        <w:rPr>
          <w:noProof/>
          <w:lang w:val="es-CO" w:eastAsia="es-CO" w:bidi="ar-SA"/>
        </w:rPr>
        <mc:AlternateContent>
          <mc:Choice Requires="wps">
            <w:drawing>
              <wp:anchor distT="0" distB="0" distL="114300" distR="114300" simplePos="0" relativeHeight="251710464" behindDoc="0" locked="0" layoutInCell="1" allowOverlap="1" wp14:anchorId="237A4C6E" wp14:editId="25D2E66A">
                <wp:simplePos x="0" y="0"/>
                <wp:positionH relativeFrom="column">
                  <wp:posOffset>473559</wp:posOffset>
                </wp:positionH>
                <wp:positionV relativeFrom="paragraph">
                  <wp:posOffset>619106</wp:posOffset>
                </wp:positionV>
                <wp:extent cx="755650" cy="173990"/>
                <wp:effectExtent l="0" t="0" r="25400" b="16510"/>
                <wp:wrapNone/>
                <wp:docPr id="9" name="Rectángulo 9"/>
                <wp:cNvGraphicFramePr/>
                <a:graphic xmlns:a="http://schemas.openxmlformats.org/drawingml/2006/main">
                  <a:graphicData uri="http://schemas.microsoft.com/office/word/2010/wordprocessingShape">
                    <wps:wsp>
                      <wps:cNvSpPr/>
                      <wps:spPr>
                        <a:xfrm>
                          <a:off x="0" y="0"/>
                          <a:ext cx="755650" cy="173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0030B7FF" id="Rectángulo 9" o:spid="_x0000_s1026" style="position:absolute;margin-left:37.3pt;margin-top:48.75pt;width:59.5pt;height:13.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" filled="f" strokecolor="red" strokeweight="2pt"/>
            </w:pict>
          </mc:Fallback>
        </mc:AlternateContent>
      </w:r>
      <w:r w:rsidR="001F7FAF" w:rsidRPr="00DF4F3F">
        <w:rPr>
          <w:noProof/>
          <w:lang w:val="es-CO" w:eastAsia="es-CO" w:bidi="ar-SA"/>
        </w:rPr>
        <w:drawing>
          <wp:inline distT="0" distB="0" distL="0" distR="0" wp14:anchorId="26DE2ACE" wp14:editId="341CE073">
            <wp:extent cx="5612130" cy="2928214"/>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833" b="4689"/>
                    <a:stretch/>
                  </pic:blipFill>
                  <pic:spPr bwMode="auto">
                    <a:xfrm>
                      <a:off x="0" y="0"/>
                      <a:ext cx="5612130" cy="2928214"/>
                    </a:xfrm>
                    <a:prstGeom prst="rect">
                      <a:avLst/>
                    </a:prstGeom>
                    <a:ln>
                      <a:noFill/>
                    </a:ln>
                    <a:extLst>
                      <a:ext uri="{53640926-AAD7-44D8-BBD7-CCE9431645EC}">
                        <a14:shadowObscured xmlns:a14="http://schemas.microsoft.com/office/drawing/2010/main"/>
                      </a:ext>
                    </a:extLst>
                  </pic:spPr>
                </pic:pic>
              </a:graphicData>
            </a:graphic>
          </wp:inline>
        </w:drawing>
      </w:r>
    </w:p>
    <w:p w14:paraId="7D895B03" w14:textId="77777777" w:rsidR="008E33B5" w:rsidRPr="00DF4F3F" w:rsidRDefault="008E33B5" w:rsidP="00E97A20">
      <w:pPr>
        <w:ind w:left="702" w:right="474"/>
      </w:pPr>
    </w:p>
    <w:p w14:paraId="197579AE" w14:textId="77777777" w:rsidR="008E33B5" w:rsidRPr="00DF4F3F" w:rsidRDefault="001F7FAF" w:rsidP="00DF167C">
      <w:pPr>
        <w:pStyle w:val="Prrafodelista"/>
        <w:widowControl/>
        <w:numPr>
          <w:ilvl w:val="6"/>
          <w:numId w:val="18"/>
        </w:numPr>
        <w:autoSpaceDE/>
        <w:autoSpaceDN/>
        <w:spacing w:after="160" w:line="259" w:lineRule="auto"/>
        <w:ind w:left="702" w:right="474" w:firstLine="425"/>
        <w:contextualSpacing/>
        <w:jc w:val="both"/>
      </w:pPr>
      <w:r w:rsidRPr="00DF4F3F">
        <w:t xml:space="preserve">Si ya existe el contexto para el proceso, se debe ingresar a editarlo, dando </w:t>
      </w:r>
      <w:proofErr w:type="spellStart"/>
      <w:r w:rsidRPr="00DF4F3F">
        <w:t>click</w:t>
      </w:r>
      <w:proofErr w:type="spellEnd"/>
      <w:r w:rsidRPr="00DF4F3F">
        <w:t xml:space="preserve"> en el icono de edición: </w:t>
      </w:r>
      <w:r w:rsidRPr="00DF4F3F">
        <w:sym w:font="Wingdings" w:char="F021"/>
      </w:r>
    </w:p>
    <w:p w14:paraId="4AC9B7CA" w14:textId="77777777" w:rsidR="008E33B5" w:rsidRPr="00DF4F3F" w:rsidRDefault="008E33B5" w:rsidP="00E97A20">
      <w:pPr>
        <w:pStyle w:val="Textoindependiente"/>
        <w:ind w:left="702" w:right="474"/>
      </w:pPr>
    </w:p>
    <w:p w14:paraId="379CA756" w14:textId="77777777" w:rsidR="001F7FAF" w:rsidRPr="00DF4F3F" w:rsidRDefault="002204ED" w:rsidP="00E97A20">
      <w:pPr>
        <w:pStyle w:val="Textoindependiente"/>
        <w:ind w:left="702" w:right="474"/>
      </w:pPr>
      <w:r w:rsidRPr="00DF4F3F">
        <w:rPr>
          <w:noProof/>
          <w:lang w:val="es-CO" w:eastAsia="es-CO" w:bidi="ar-SA"/>
        </w:rPr>
        <mc:AlternateContent>
          <mc:Choice Requires="wps">
            <w:drawing>
              <wp:anchor distT="0" distB="0" distL="114300" distR="114300" simplePos="0" relativeHeight="251708416" behindDoc="0" locked="0" layoutInCell="1" allowOverlap="1" wp14:anchorId="52DB7DC8" wp14:editId="497551F9">
                <wp:simplePos x="0" y="0"/>
                <wp:positionH relativeFrom="column">
                  <wp:posOffset>485536</wp:posOffset>
                </wp:positionH>
                <wp:positionV relativeFrom="paragraph">
                  <wp:posOffset>501463</wp:posOffset>
                </wp:positionV>
                <wp:extent cx="755834" cy="174424"/>
                <wp:effectExtent l="0" t="0" r="25400" b="16510"/>
                <wp:wrapNone/>
                <wp:docPr id="7" name="Rectángulo 7"/>
                <wp:cNvGraphicFramePr/>
                <a:graphic xmlns:a="http://schemas.openxmlformats.org/drawingml/2006/main">
                  <a:graphicData uri="http://schemas.microsoft.com/office/word/2010/wordprocessingShape">
                    <wps:wsp>
                      <wps:cNvSpPr/>
                      <wps:spPr>
                        <a:xfrm>
                          <a:off x="0" y="0"/>
                          <a:ext cx="755834" cy="1744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1D0F708" id="Rectángulo 7" o:spid="_x0000_s1026" style="position:absolute;margin-left:38.25pt;margin-top:39.5pt;width:59.5pt;height:13.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" filled="f" strokecolor="red" strokeweight="2pt"/>
            </w:pict>
          </mc:Fallback>
        </mc:AlternateContent>
      </w:r>
      <w:r w:rsidR="001F7FAF" w:rsidRPr="00DF4F3F">
        <w:rPr>
          <w:noProof/>
          <w:lang w:val="es-CO" w:eastAsia="es-CO" w:bidi="ar-SA"/>
        </w:rPr>
        <w:drawing>
          <wp:inline distT="0" distB="0" distL="0" distR="0" wp14:anchorId="34D6A203" wp14:editId="29121DCA">
            <wp:extent cx="5612130" cy="2856674"/>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157" b="7404"/>
                    <a:stretch/>
                  </pic:blipFill>
                  <pic:spPr bwMode="auto">
                    <a:xfrm>
                      <a:off x="0" y="0"/>
                      <a:ext cx="5612130" cy="2856674"/>
                    </a:xfrm>
                    <a:prstGeom prst="rect">
                      <a:avLst/>
                    </a:prstGeom>
                    <a:ln>
                      <a:noFill/>
                    </a:ln>
                    <a:extLst>
                      <a:ext uri="{53640926-AAD7-44D8-BBD7-CCE9431645EC}">
                        <a14:shadowObscured xmlns:a14="http://schemas.microsoft.com/office/drawing/2010/main"/>
                      </a:ext>
                    </a:extLst>
                  </pic:spPr>
                </pic:pic>
              </a:graphicData>
            </a:graphic>
          </wp:inline>
        </w:drawing>
      </w:r>
    </w:p>
    <w:p w14:paraId="0FCC57C0" w14:textId="77777777" w:rsidR="001F7FAF" w:rsidRPr="00DF4F3F" w:rsidRDefault="001F7FAF" w:rsidP="00E97A20">
      <w:pPr>
        <w:pStyle w:val="Textoindependiente"/>
        <w:ind w:left="702" w:right="474"/>
      </w:pPr>
    </w:p>
    <w:p w14:paraId="2D4F1B7F" w14:textId="77777777" w:rsidR="001F7FAF" w:rsidRPr="00DF4F3F" w:rsidRDefault="001F7FAF" w:rsidP="00DF167C">
      <w:pPr>
        <w:pStyle w:val="Textoindependiente"/>
        <w:numPr>
          <w:ilvl w:val="6"/>
          <w:numId w:val="18"/>
        </w:numPr>
        <w:ind w:left="993" w:right="474"/>
        <w:jc w:val="both"/>
      </w:pPr>
      <w:r w:rsidRPr="00DF4F3F">
        <w:t>Allí se debe seleccionar o agregar cada factor que se haya definido en la identificación de riesgos y se debe registrar cada amenaza con su oportunidad asociada (para el caso de los factores externos) o cada debilidad con su fortaleza asociada (para el caso de los factores internos y de proceso). Si existe más de una amenaza para un mismo factor se debe agregar el factor el número de veces como amenazas se hayan detectado para dicho factor, igualmente se debe realizar para el caso de las debilidades.</w:t>
      </w:r>
    </w:p>
    <w:p w14:paraId="4EDE9A32" w14:textId="77777777" w:rsidR="001F7FAF" w:rsidRPr="00DF4F3F" w:rsidRDefault="001F7FAF" w:rsidP="007270E5">
      <w:pPr>
        <w:pStyle w:val="Textoindependiente"/>
        <w:ind w:left="702" w:right="474"/>
        <w:jc w:val="both"/>
      </w:pPr>
    </w:p>
    <w:p w14:paraId="4CCE5FCF" w14:textId="77777777" w:rsidR="001F7FAF" w:rsidRPr="00DF4F3F" w:rsidRDefault="00CF5829" w:rsidP="008E33B5">
      <w:pPr>
        <w:pStyle w:val="Textoindependiente"/>
        <w:ind w:left="702"/>
      </w:pPr>
      <w:r w:rsidRPr="00DF4F3F">
        <w:rPr>
          <w:noProof/>
          <w:lang w:val="es-CO" w:eastAsia="es-CO" w:bidi="ar-SA"/>
        </w:rPr>
        <mc:AlternateContent>
          <mc:Choice Requires="wps">
            <w:drawing>
              <wp:anchor distT="0" distB="0" distL="114300" distR="114300" simplePos="0" relativeHeight="251719680" behindDoc="0" locked="0" layoutInCell="1" allowOverlap="1" wp14:anchorId="370D99E9" wp14:editId="1FD65D15">
                <wp:simplePos x="0" y="0"/>
                <wp:positionH relativeFrom="column">
                  <wp:posOffset>858763</wp:posOffset>
                </wp:positionH>
                <wp:positionV relativeFrom="paragraph">
                  <wp:posOffset>1983105</wp:posOffset>
                </wp:positionV>
                <wp:extent cx="284946" cy="174423"/>
                <wp:effectExtent l="0" t="0" r="20320" b="16510"/>
                <wp:wrapNone/>
                <wp:docPr id="21" name="Rectángulo 21"/>
                <wp:cNvGraphicFramePr/>
                <a:graphic xmlns:a="http://schemas.openxmlformats.org/drawingml/2006/main">
                  <a:graphicData uri="http://schemas.microsoft.com/office/word/2010/wordprocessingShape">
                    <wps:wsp>
                      <wps:cNvSpPr/>
                      <wps:spPr>
                        <a:xfrm>
                          <a:off x="0" y="0"/>
                          <a:ext cx="284946" cy="174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1A68409A" id="Rectángulo 21" o:spid="_x0000_s1026" style="position:absolute;margin-left:67.6pt;margin-top:156.15pt;width:22.45pt;height:1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" filled="f" strokecolor="red" strokeweight="2pt"/>
            </w:pict>
          </mc:Fallback>
        </mc:AlternateContent>
      </w:r>
      <w:r w:rsidRPr="00DF4F3F">
        <w:rPr>
          <w:noProof/>
          <w:lang w:val="es-CO" w:eastAsia="es-CO" w:bidi="ar-SA"/>
        </w:rPr>
        <mc:AlternateContent>
          <mc:Choice Requires="wps">
            <w:drawing>
              <wp:anchor distT="0" distB="0" distL="114300" distR="114300" simplePos="0" relativeHeight="251725824" behindDoc="0" locked="0" layoutInCell="1" allowOverlap="1" wp14:anchorId="7DBDB582" wp14:editId="71E935FB">
                <wp:simplePos x="0" y="0"/>
                <wp:positionH relativeFrom="column">
                  <wp:posOffset>1979835</wp:posOffset>
                </wp:positionH>
                <wp:positionV relativeFrom="paragraph">
                  <wp:posOffset>2369303</wp:posOffset>
                </wp:positionV>
                <wp:extent cx="190280" cy="184994"/>
                <wp:effectExtent l="0" t="76200" r="0" b="24765"/>
                <wp:wrapNone/>
                <wp:docPr id="24" name="Conector angular 24"/>
                <wp:cNvGraphicFramePr/>
                <a:graphic xmlns:a="http://schemas.openxmlformats.org/drawingml/2006/main">
                  <a:graphicData uri="http://schemas.microsoft.com/office/word/2010/wordprocessingShape">
                    <wps:wsp>
                      <wps:cNvCnPr/>
                      <wps:spPr>
                        <a:xfrm flipV="1">
                          <a:off x="0" y="0"/>
                          <a:ext cx="190280" cy="184994"/>
                        </a:xfrm>
                        <a:prstGeom prst="bent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F50404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4" o:spid="_x0000_s1026" type="#_x0000_t34" style="position:absolute;margin-left:155.9pt;margin-top:186.55pt;width:15pt;height:14.5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" strokecolor="red" strokeweight="1.5pt">
                <v:stroke endarrow="block"/>
              </v:shape>
            </w:pict>
          </mc:Fallback>
        </mc:AlternateContent>
      </w:r>
      <w:r w:rsidRPr="00DF4F3F">
        <w:rPr>
          <w:noProof/>
          <w:lang w:val="es-CO" w:eastAsia="es-CO" w:bidi="ar-SA"/>
        </w:rPr>
        <mc:AlternateContent>
          <mc:Choice Requires="wps">
            <w:drawing>
              <wp:anchor distT="0" distB="0" distL="114300" distR="114300" simplePos="0" relativeHeight="251723776" behindDoc="0" locked="0" layoutInCell="1" allowOverlap="1" wp14:anchorId="1AC8E4D5" wp14:editId="27FF8297">
                <wp:simplePos x="0" y="0"/>
                <wp:positionH relativeFrom="column">
                  <wp:posOffset>1927112</wp:posOffset>
                </wp:positionH>
                <wp:positionV relativeFrom="paragraph">
                  <wp:posOffset>1956975</wp:posOffset>
                </wp:positionV>
                <wp:extent cx="190280" cy="184994"/>
                <wp:effectExtent l="0" t="76200" r="0" b="24765"/>
                <wp:wrapNone/>
                <wp:docPr id="23" name="Conector angular 23"/>
                <wp:cNvGraphicFramePr/>
                <a:graphic xmlns:a="http://schemas.openxmlformats.org/drawingml/2006/main">
                  <a:graphicData uri="http://schemas.microsoft.com/office/word/2010/wordprocessingShape">
                    <wps:wsp>
                      <wps:cNvCnPr/>
                      <wps:spPr>
                        <a:xfrm flipV="1">
                          <a:off x="0" y="0"/>
                          <a:ext cx="190280" cy="184994"/>
                        </a:xfrm>
                        <a:prstGeom prst="bent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B9C9C3F" id="Conector angular 23" o:spid="_x0000_s1026" type="#_x0000_t34" style="position:absolute;margin-left:151.75pt;margin-top:154.1pt;width:15pt;height:14.5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" strokecolor="red" strokeweight="1.5pt">
                <v:stroke endarrow="block"/>
              </v:shape>
            </w:pict>
          </mc:Fallback>
        </mc:AlternateContent>
      </w:r>
      <w:r w:rsidRPr="00DF4F3F">
        <w:rPr>
          <w:noProof/>
          <w:lang w:val="es-CO" w:eastAsia="es-CO" w:bidi="ar-SA"/>
        </w:rPr>
        <mc:AlternateContent>
          <mc:Choice Requires="wps">
            <w:drawing>
              <wp:anchor distT="0" distB="0" distL="114300" distR="114300" simplePos="0" relativeHeight="251721728" behindDoc="0" locked="0" layoutInCell="1" allowOverlap="1" wp14:anchorId="1041B213" wp14:editId="435946DD">
                <wp:simplePos x="0" y="0"/>
                <wp:positionH relativeFrom="column">
                  <wp:posOffset>854500</wp:posOffset>
                </wp:positionH>
                <wp:positionV relativeFrom="paragraph">
                  <wp:posOffset>2364053</wp:posOffset>
                </wp:positionV>
                <wp:extent cx="284946" cy="174423"/>
                <wp:effectExtent l="0" t="0" r="20320" b="16510"/>
                <wp:wrapNone/>
                <wp:docPr id="22" name="Rectángulo 22"/>
                <wp:cNvGraphicFramePr/>
                <a:graphic xmlns:a="http://schemas.openxmlformats.org/drawingml/2006/main">
                  <a:graphicData uri="http://schemas.microsoft.com/office/word/2010/wordprocessingShape">
                    <wps:wsp>
                      <wps:cNvSpPr/>
                      <wps:spPr>
                        <a:xfrm>
                          <a:off x="0" y="0"/>
                          <a:ext cx="284946" cy="174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42ADF07" id="Rectángulo 22" o:spid="_x0000_s1026" style="position:absolute;margin-left:67.3pt;margin-top:186.15pt;width:22.45pt;height:1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" filled="f" strokecolor="red" strokeweight="2pt"/>
            </w:pict>
          </mc:Fallback>
        </mc:AlternateContent>
      </w:r>
      <w:r w:rsidRPr="00DF4F3F">
        <w:rPr>
          <w:noProof/>
          <w:lang w:val="es-CO" w:eastAsia="es-CO" w:bidi="ar-SA"/>
        </w:rPr>
        <mc:AlternateContent>
          <mc:Choice Requires="wps">
            <w:drawing>
              <wp:anchor distT="0" distB="0" distL="114300" distR="114300" simplePos="0" relativeHeight="251717632" behindDoc="0" locked="0" layoutInCell="1" allowOverlap="1" wp14:anchorId="53005C75" wp14:editId="4FE7DBFB">
                <wp:simplePos x="0" y="0"/>
                <wp:positionH relativeFrom="column">
                  <wp:posOffset>833080</wp:posOffset>
                </wp:positionH>
                <wp:positionV relativeFrom="paragraph">
                  <wp:posOffset>1439064</wp:posOffset>
                </wp:positionV>
                <wp:extent cx="284946" cy="174423"/>
                <wp:effectExtent l="0" t="0" r="20320" b="16510"/>
                <wp:wrapNone/>
                <wp:docPr id="20" name="Rectángulo 20"/>
                <wp:cNvGraphicFramePr/>
                <a:graphic xmlns:a="http://schemas.openxmlformats.org/drawingml/2006/main">
                  <a:graphicData uri="http://schemas.microsoft.com/office/word/2010/wordprocessingShape">
                    <wps:wsp>
                      <wps:cNvSpPr/>
                      <wps:spPr>
                        <a:xfrm>
                          <a:off x="0" y="0"/>
                          <a:ext cx="284946" cy="174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5DC76A2" id="Rectángulo 20" o:spid="_x0000_s1026" style="position:absolute;margin-left:65.6pt;margin-top:113.3pt;width:22.45pt;height:1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" filled="f" strokecolor="red" strokeweight="2pt"/>
            </w:pict>
          </mc:Fallback>
        </mc:AlternateContent>
      </w:r>
      <w:r w:rsidRPr="00DF4F3F">
        <w:rPr>
          <w:noProof/>
          <w:lang w:val="es-CO" w:eastAsia="es-CO" w:bidi="ar-SA"/>
        </w:rPr>
        <mc:AlternateContent>
          <mc:Choice Requires="wps">
            <w:drawing>
              <wp:anchor distT="0" distB="0" distL="114300" distR="114300" simplePos="0" relativeHeight="251715584" behindDoc="0" locked="0" layoutInCell="1" allowOverlap="1" wp14:anchorId="0CEF001B" wp14:editId="47E3D011">
                <wp:simplePos x="0" y="0"/>
                <wp:positionH relativeFrom="column">
                  <wp:posOffset>1896837</wp:posOffset>
                </wp:positionH>
                <wp:positionV relativeFrom="paragraph">
                  <wp:posOffset>1408243</wp:posOffset>
                </wp:positionV>
                <wp:extent cx="152867" cy="184994"/>
                <wp:effectExtent l="0" t="76200" r="0" b="24765"/>
                <wp:wrapNone/>
                <wp:docPr id="19" name="Conector angular 19"/>
                <wp:cNvGraphicFramePr/>
                <a:graphic xmlns:a="http://schemas.openxmlformats.org/drawingml/2006/main">
                  <a:graphicData uri="http://schemas.microsoft.com/office/word/2010/wordprocessingShape">
                    <wps:wsp>
                      <wps:cNvCnPr/>
                      <wps:spPr>
                        <a:xfrm flipV="1">
                          <a:off x="0" y="0"/>
                          <a:ext cx="152867" cy="184994"/>
                        </a:xfrm>
                        <a:prstGeom prst="bentConnector3">
                          <a:avLst>
                            <a:gd name="adj1" fmla="val 41558"/>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2E63158" id="Conector angular 19" o:spid="_x0000_s1026" type="#_x0000_t34" style="position:absolute;margin-left:149.35pt;margin-top:110.9pt;width:12.05pt;height:14.55pt;flip: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" adj="8977" strokecolor="red" strokeweight="1.5pt">
                <v:stroke endarrow="block"/>
              </v:shape>
            </w:pict>
          </mc:Fallback>
        </mc:AlternateContent>
      </w:r>
      <w:r w:rsidRPr="00DF4F3F">
        <w:rPr>
          <w:noProof/>
          <w:lang w:val="es-CO" w:eastAsia="es-CO" w:bidi="ar-SA"/>
        </w:rPr>
        <mc:AlternateContent>
          <mc:Choice Requires="wps">
            <w:drawing>
              <wp:anchor distT="0" distB="0" distL="114300" distR="114300" simplePos="0" relativeHeight="251713536" behindDoc="0" locked="0" layoutInCell="1" allowOverlap="1" wp14:anchorId="09B2083A" wp14:editId="0DF249B4">
                <wp:simplePos x="0" y="0"/>
                <wp:positionH relativeFrom="column">
                  <wp:posOffset>1859779</wp:posOffset>
                </wp:positionH>
                <wp:positionV relativeFrom="paragraph">
                  <wp:posOffset>996253</wp:posOffset>
                </wp:positionV>
                <wp:extent cx="190280" cy="184994"/>
                <wp:effectExtent l="0" t="76200" r="0" b="24765"/>
                <wp:wrapNone/>
                <wp:docPr id="18" name="Conector angular 18"/>
                <wp:cNvGraphicFramePr/>
                <a:graphic xmlns:a="http://schemas.openxmlformats.org/drawingml/2006/main">
                  <a:graphicData uri="http://schemas.microsoft.com/office/word/2010/wordprocessingShape">
                    <wps:wsp>
                      <wps:cNvCnPr/>
                      <wps:spPr>
                        <a:xfrm flipV="1">
                          <a:off x="0" y="0"/>
                          <a:ext cx="190280" cy="184994"/>
                        </a:xfrm>
                        <a:prstGeom prst="bent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DFB0664" id="Conector angular 18" o:spid="_x0000_s1026" type="#_x0000_t34" style="position:absolute;margin-left:146.45pt;margin-top:78.45pt;width:15pt;height:14.5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" strokecolor="red" strokeweight="1.5pt">
                <v:stroke endarrow="block"/>
              </v:shape>
            </w:pict>
          </mc:Fallback>
        </mc:AlternateContent>
      </w:r>
      <w:r w:rsidRPr="00DF4F3F">
        <w:rPr>
          <w:noProof/>
          <w:lang w:val="es-CO" w:eastAsia="es-CO" w:bidi="ar-SA"/>
        </w:rPr>
        <mc:AlternateContent>
          <mc:Choice Requires="wps">
            <w:drawing>
              <wp:anchor distT="0" distB="0" distL="114300" distR="114300" simplePos="0" relativeHeight="251712512" behindDoc="0" locked="0" layoutInCell="1" allowOverlap="1" wp14:anchorId="23022D73" wp14:editId="25964AF4">
                <wp:simplePos x="0" y="0"/>
                <wp:positionH relativeFrom="column">
                  <wp:posOffset>829097</wp:posOffset>
                </wp:positionH>
                <wp:positionV relativeFrom="paragraph">
                  <wp:posOffset>1054393</wp:posOffset>
                </wp:positionV>
                <wp:extent cx="284946" cy="174423"/>
                <wp:effectExtent l="0" t="0" r="20320" b="16510"/>
                <wp:wrapNone/>
                <wp:docPr id="12" name="Rectángulo 12"/>
                <wp:cNvGraphicFramePr/>
                <a:graphic xmlns:a="http://schemas.openxmlformats.org/drawingml/2006/main">
                  <a:graphicData uri="http://schemas.microsoft.com/office/word/2010/wordprocessingShape">
                    <wps:wsp>
                      <wps:cNvSpPr/>
                      <wps:spPr>
                        <a:xfrm>
                          <a:off x="0" y="0"/>
                          <a:ext cx="284946" cy="174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A1CB534" id="Rectángulo 12" o:spid="_x0000_s1026" style="position:absolute;margin-left:65.3pt;margin-top:83pt;width:22.4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" filled="f" strokecolor="red" strokeweight="2pt"/>
            </w:pict>
          </mc:Fallback>
        </mc:AlternateContent>
      </w:r>
      <w:r w:rsidR="001F7FAF" w:rsidRPr="00DF4F3F">
        <w:rPr>
          <w:noProof/>
          <w:lang w:val="es-CO" w:eastAsia="es-CO" w:bidi="ar-SA"/>
        </w:rPr>
        <w:drawing>
          <wp:inline distT="0" distB="0" distL="0" distR="0" wp14:anchorId="11C632A2" wp14:editId="7B9128F8">
            <wp:extent cx="5612130" cy="2851443"/>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120" b="6590"/>
                    <a:stretch/>
                  </pic:blipFill>
                  <pic:spPr bwMode="auto">
                    <a:xfrm>
                      <a:off x="0" y="0"/>
                      <a:ext cx="5612130" cy="2851443"/>
                    </a:xfrm>
                    <a:prstGeom prst="rect">
                      <a:avLst/>
                    </a:prstGeom>
                    <a:ln>
                      <a:noFill/>
                    </a:ln>
                    <a:extLst>
                      <a:ext uri="{53640926-AAD7-44D8-BBD7-CCE9431645EC}">
                        <a14:shadowObscured xmlns:a14="http://schemas.microsoft.com/office/drawing/2010/main"/>
                      </a:ext>
                    </a:extLst>
                  </pic:spPr>
                </pic:pic>
              </a:graphicData>
            </a:graphic>
          </wp:inline>
        </w:drawing>
      </w:r>
    </w:p>
    <w:p w14:paraId="243E5467" w14:textId="77777777" w:rsidR="001F7FAF" w:rsidRPr="00DF4F3F" w:rsidRDefault="00CF5829" w:rsidP="008E33B5">
      <w:pPr>
        <w:pStyle w:val="Textoindependiente"/>
        <w:ind w:left="702"/>
      </w:pPr>
      <w:r w:rsidRPr="00DF4F3F">
        <w:rPr>
          <w:noProof/>
          <w:lang w:val="es-CO" w:eastAsia="es-CO" w:bidi="ar-SA"/>
        </w:rPr>
        <mc:AlternateContent>
          <mc:Choice Requires="wps">
            <w:drawing>
              <wp:anchor distT="0" distB="0" distL="114300" distR="114300" simplePos="0" relativeHeight="251727872" behindDoc="0" locked="0" layoutInCell="1" allowOverlap="1" wp14:anchorId="0ADDB42C" wp14:editId="7655BC0C">
                <wp:simplePos x="0" y="0"/>
                <wp:positionH relativeFrom="column">
                  <wp:posOffset>3033170</wp:posOffset>
                </wp:positionH>
                <wp:positionV relativeFrom="paragraph">
                  <wp:posOffset>807955</wp:posOffset>
                </wp:positionV>
                <wp:extent cx="787547" cy="206136"/>
                <wp:effectExtent l="0" t="0" r="12700" b="22860"/>
                <wp:wrapNone/>
                <wp:docPr id="25" name="Rectángulo 25"/>
                <wp:cNvGraphicFramePr/>
                <a:graphic xmlns:a="http://schemas.openxmlformats.org/drawingml/2006/main">
                  <a:graphicData uri="http://schemas.microsoft.com/office/word/2010/wordprocessingShape">
                    <wps:wsp>
                      <wps:cNvSpPr/>
                      <wps:spPr>
                        <a:xfrm>
                          <a:off x="0" y="0"/>
                          <a:ext cx="787547" cy="2061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9FA4079" id="Rectángulo 25" o:spid="_x0000_s1026" style="position:absolute;margin-left:238.85pt;margin-top:63.6pt;width:62pt;height:1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" filled="f" strokecolor="red" strokeweight="2pt"/>
            </w:pict>
          </mc:Fallback>
        </mc:AlternateContent>
      </w:r>
      <w:r w:rsidRPr="00DF4F3F">
        <w:rPr>
          <w:noProof/>
          <w:lang w:val="es-CO" w:eastAsia="es-CO" w:bidi="ar-SA"/>
        </w:rPr>
        <w:drawing>
          <wp:inline distT="0" distB="0" distL="0" distR="0" wp14:anchorId="521BFDD0" wp14:editId="16E4EC4E">
            <wp:extent cx="5606707" cy="9608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9447" b="13135"/>
                    <a:stretch/>
                  </pic:blipFill>
                  <pic:spPr bwMode="auto">
                    <a:xfrm>
                      <a:off x="0" y="0"/>
                      <a:ext cx="5612130" cy="961776"/>
                    </a:xfrm>
                    <a:prstGeom prst="rect">
                      <a:avLst/>
                    </a:prstGeom>
                    <a:ln>
                      <a:noFill/>
                    </a:ln>
                    <a:extLst>
                      <a:ext uri="{53640926-AAD7-44D8-BBD7-CCE9431645EC}">
                        <a14:shadowObscured xmlns:a14="http://schemas.microsoft.com/office/drawing/2010/main"/>
                      </a:ext>
                    </a:extLst>
                  </pic:spPr>
                </pic:pic>
              </a:graphicData>
            </a:graphic>
          </wp:inline>
        </w:drawing>
      </w:r>
    </w:p>
    <w:p w14:paraId="0638C2D9" w14:textId="77777777" w:rsidR="00363731" w:rsidRPr="00DF4F3F" w:rsidRDefault="00363731" w:rsidP="008E33B5">
      <w:pPr>
        <w:pStyle w:val="Textoindependiente"/>
        <w:ind w:left="702"/>
      </w:pPr>
    </w:p>
    <w:p w14:paraId="4A97A0A0" w14:textId="77777777" w:rsidR="0025345F" w:rsidRPr="00DF4F3F" w:rsidRDefault="0025345F" w:rsidP="0025345F">
      <w:pPr>
        <w:pStyle w:val="Textoindependiente"/>
        <w:ind w:left="702"/>
      </w:pPr>
      <w:r w:rsidRPr="00DF4F3F">
        <w:t xml:space="preserve">Al terminar de ingresar todos los factores y sus amenazas-oportunidades y debilidades-fortalezas, se debe dar </w:t>
      </w:r>
      <w:proofErr w:type="spellStart"/>
      <w:r w:rsidRPr="00DF4F3F">
        <w:t>click</w:t>
      </w:r>
      <w:proofErr w:type="spellEnd"/>
      <w:r w:rsidRPr="00DF4F3F">
        <w:t xml:space="preserve"> sobre el botón modificar para que el sistema tome los cambios realizados.</w:t>
      </w:r>
    </w:p>
    <w:p w14:paraId="35F9F0E5" w14:textId="77777777" w:rsidR="00363731" w:rsidRPr="00DF4F3F" w:rsidRDefault="00363731" w:rsidP="0025345F">
      <w:pPr>
        <w:pStyle w:val="Textoindependiente"/>
        <w:ind w:left="993" w:hanging="291"/>
      </w:pPr>
    </w:p>
    <w:p w14:paraId="509B41B4" w14:textId="77777777" w:rsidR="00CF5829" w:rsidRPr="00DF4F3F" w:rsidRDefault="00CF5829" w:rsidP="0025345F">
      <w:pPr>
        <w:pStyle w:val="Textoindependiente"/>
      </w:pPr>
    </w:p>
    <w:p w14:paraId="6F347F4A" w14:textId="77777777" w:rsidR="00CF5829" w:rsidRPr="00DF4F3F" w:rsidRDefault="00CF5829" w:rsidP="00CF5829">
      <w:pPr>
        <w:ind w:firstLine="702"/>
        <w:rPr>
          <w:b/>
        </w:rPr>
      </w:pPr>
      <w:r w:rsidRPr="00DF4F3F">
        <w:rPr>
          <w:b/>
        </w:rPr>
        <w:t>Identificación de riesgos:</w:t>
      </w:r>
    </w:p>
    <w:p w14:paraId="4C041F1C" w14:textId="181C2B70" w:rsidR="00CF5829" w:rsidRDefault="00B95299" w:rsidP="00DF167C">
      <w:pPr>
        <w:pStyle w:val="Prrafodelista"/>
        <w:widowControl/>
        <w:numPr>
          <w:ilvl w:val="6"/>
          <w:numId w:val="18"/>
        </w:numPr>
        <w:autoSpaceDE/>
        <w:autoSpaceDN/>
        <w:spacing w:after="160" w:line="259" w:lineRule="auto"/>
        <w:ind w:left="851" w:hanging="284"/>
        <w:contextualSpacing/>
        <w:jc w:val="both"/>
      </w:pPr>
      <w:r>
        <w:t>E</w:t>
      </w:r>
      <w:r w:rsidR="00CF5829" w:rsidRPr="00DF4F3F">
        <w:t xml:space="preserve">n el módulo de riesgos, menú de la derecha, ingresando por la opción “Identificación de riesgos” debe buscar en la lista desplegable de procesos, el proceso del cual debe registrar los riesgos. </w:t>
      </w:r>
    </w:p>
    <w:p w14:paraId="552A5E4C" w14:textId="1ED88F1A" w:rsidR="0025345F" w:rsidRPr="00DF4F3F" w:rsidRDefault="005261E7" w:rsidP="00905AA1">
      <w:pPr>
        <w:widowControl/>
        <w:autoSpaceDE/>
        <w:autoSpaceDN/>
        <w:spacing w:after="160" w:line="259" w:lineRule="auto"/>
        <w:ind w:left="567"/>
        <w:contextualSpacing/>
        <w:jc w:val="both"/>
        <w:rPr>
          <w:noProof/>
          <w:lang w:bidi="ar-SA"/>
        </w:rPr>
      </w:pPr>
      <w:r>
        <w:t xml:space="preserve">NOTA: Antes de identificar el riesgo en el aplicativo Brújula se debe crear </w:t>
      </w:r>
      <w:r w:rsidR="00905AA1">
        <w:t>el(los) indicador(es) asociado(s) al respectivo riesgo.</w:t>
      </w:r>
    </w:p>
    <w:p w14:paraId="55705D61" w14:textId="77777777" w:rsidR="0025345F" w:rsidRPr="00DF4F3F" w:rsidRDefault="0025345F" w:rsidP="008E33B5">
      <w:pPr>
        <w:pStyle w:val="Textoindependiente"/>
        <w:ind w:left="702"/>
      </w:pPr>
      <w:r w:rsidRPr="00DF4F3F">
        <w:rPr>
          <w:noProof/>
          <w:lang w:val="es-CO" w:eastAsia="es-CO" w:bidi="ar-SA"/>
        </w:rPr>
        <mc:AlternateContent>
          <mc:Choice Requires="wps">
            <w:drawing>
              <wp:anchor distT="0" distB="0" distL="114300" distR="114300" simplePos="0" relativeHeight="251730944" behindDoc="0" locked="0" layoutInCell="1" allowOverlap="1" wp14:anchorId="674A3AB5" wp14:editId="25BB31CF">
                <wp:simplePos x="0" y="0"/>
                <wp:positionH relativeFrom="column">
                  <wp:posOffset>1262512</wp:posOffset>
                </wp:positionH>
                <wp:positionV relativeFrom="paragraph">
                  <wp:posOffset>708447</wp:posOffset>
                </wp:positionV>
                <wp:extent cx="1231533" cy="227257"/>
                <wp:effectExtent l="0" t="57150" r="6985" b="20955"/>
                <wp:wrapNone/>
                <wp:docPr id="27" name="Conector recto de flecha 27"/>
                <wp:cNvGraphicFramePr/>
                <a:graphic xmlns:a="http://schemas.openxmlformats.org/drawingml/2006/main">
                  <a:graphicData uri="http://schemas.microsoft.com/office/word/2010/wordprocessingShape">
                    <wps:wsp>
                      <wps:cNvCnPr/>
                      <wps:spPr>
                        <a:xfrm flipV="1">
                          <a:off x="0" y="0"/>
                          <a:ext cx="1231533" cy="2272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5A10CD1" id="_x0000_t32" coordsize="21600,21600" o:spt="32" o:oned="t" path="m,l21600,21600e" filled="f">
                <v:path arrowok="t" fillok="f" o:connecttype="none"/>
                <o:lock v:ext="edit" shapetype="t"/>
              </v:shapetype>
              <v:shape id="Conector recto de flecha 27" o:spid="_x0000_s1026" type="#_x0000_t32" style="position:absolute;margin-left:99.4pt;margin-top:55.8pt;width:96.95pt;height:17.9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29920" behindDoc="0" locked="0" layoutInCell="1" allowOverlap="1" wp14:anchorId="197295F0" wp14:editId="5BEED374">
                <wp:simplePos x="0" y="0"/>
                <wp:positionH relativeFrom="column">
                  <wp:posOffset>463568</wp:posOffset>
                </wp:positionH>
                <wp:positionV relativeFrom="paragraph">
                  <wp:posOffset>724142</wp:posOffset>
                </wp:positionV>
                <wp:extent cx="787547" cy="290382"/>
                <wp:effectExtent l="0" t="0" r="12700" b="14605"/>
                <wp:wrapNone/>
                <wp:docPr id="26" name="Rectángulo 26"/>
                <wp:cNvGraphicFramePr/>
                <a:graphic xmlns:a="http://schemas.openxmlformats.org/drawingml/2006/main">
                  <a:graphicData uri="http://schemas.microsoft.com/office/word/2010/wordprocessingShape">
                    <wps:wsp>
                      <wps:cNvSpPr/>
                      <wps:spPr>
                        <a:xfrm>
                          <a:off x="0" y="0"/>
                          <a:ext cx="787547" cy="290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1EB05157" id="Rectángulo 26" o:spid="_x0000_s1026" style="position:absolute;margin-left:36.5pt;margin-top:57pt;width:62pt;height:2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" filled="f" strokecolor="red" strokeweight="2pt"/>
            </w:pict>
          </mc:Fallback>
        </mc:AlternateContent>
      </w:r>
      <w:r w:rsidRPr="00DF4F3F">
        <w:rPr>
          <w:noProof/>
          <w:lang w:val="es-CO" w:eastAsia="es-CO" w:bidi="ar-SA"/>
        </w:rPr>
        <w:drawing>
          <wp:inline distT="0" distB="0" distL="0" distR="0" wp14:anchorId="7432FCFA" wp14:editId="631FFBFA">
            <wp:extent cx="5611592" cy="238378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484" b="19552"/>
                    <a:stretch/>
                  </pic:blipFill>
                  <pic:spPr bwMode="auto">
                    <a:xfrm>
                      <a:off x="0" y="0"/>
                      <a:ext cx="5612130" cy="2384011"/>
                    </a:xfrm>
                    <a:prstGeom prst="rect">
                      <a:avLst/>
                    </a:prstGeom>
                    <a:ln>
                      <a:noFill/>
                    </a:ln>
                    <a:extLst>
                      <a:ext uri="{53640926-AAD7-44D8-BBD7-CCE9431645EC}">
                        <a14:shadowObscured xmlns:a14="http://schemas.microsoft.com/office/drawing/2010/main"/>
                      </a:ext>
                    </a:extLst>
                  </pic:spPr>
                </pic:pic>
              </a:graphicData>
            </a:graphic>
          </wp:inline>
        </w:drawing>
      </w:r>
    </w:p>
    <w:p w14:paraId="52BB2EEC" w14:textId="77777777" w:rsidR="0025345F" w:rsidRPr="00DF4F3F" w:rsidRDefault="0025345F" w:rsidP="008E33B5">
      <w:pPr>
        <w:pStyle w:val="Textoindependiente"/>
        <w:ind w:left="702"/>
      </w:pPr>
    </w:p>
    <w:p w14:paraId="72040805" w14:textId="77777777" w:rsidR="0025345F" w:rsidRPr="00DF4F3F" w:rsidRDefault="0025345F" w:rsidP="008E33B5">
      <w:pPr>
        <w:pStyle w:val="Textoindependiente"/>
        <w:ind w:left="702"/>
      </w:pPr>
    </w:p>
    <w:p w14:paraId="70149FC5" w14:textId="77777777" w:rsidR="0025345F" w:rsidRPr="00DF4F3F" w:rsidRDefault="0025345F" w:rsidP="00DF167C">
      <w:pPr>
        <w:pStyle w:val="Prrafodelista"/>
        <w:widowControl/>
        <w:numPr>
          <w:ilvl w:val="6"/>
          <w:numId w:val="18"/>
        </w:numPr>
        <w:autoSpaceDE/>
        <w:autoSpaceDN/>
        <w:spacing w:after="160" w:line="259" w:lineRule="auto"/>
        <w:ind w:left="567" w:hanging="141"/>
        <w:contextualSpacing/>
        <w:jc w:val="both"/>
      </w:pPr>
      <w:r w:rsidRPr="00DF4F3F">
        <w:t xml:space="preserve">En la ventana que se despliega se debe desplazar a la zona más baja, hasta encontrar el botón “Agregar riesgo” y dar </w:t>
      </w:r>
      <w:proofErr w:type="spellStart"/>
      <w:r w:rsidRPr="00DF4F3F">
        <w:t>click</w:t>
      </w:r>
      <w:proofErr w:type="spellEnd"/>
      <w:r w:rsidRPr="00DF4F3F">
        <w:t xml:space="preserve"> en él.</w:t>
      </w:r>
    </w:p>
    <w:p w14:paraId="62422EEB" w14:textId="77777777" w:rsidR="0025345F" w:rsidRPr="00DF4F3F" w:rsidRDefault="0025345F" w:rsidP="0025345F">
      <w:pPr>
        <w:widowControl/>
        <w:autoSpaceDE/>
        <w:autoSpaceDN/>
        <w:spacing w:after="160" w:line="259" w:lineRule="auto"/>
        <w:contextualSpacing/>
        <w:jc w:val="both"/>
      </w:pPr>
    </w:p>
    <w:p w14:paraId="200ECC02" w14:textId="77777777" w:rsidR="0025345F" w:rsidRPr="00DF4F3F" w:rsidRDefault="0025345F" w:rsidP="0025345F">
      <w:pPr>
        <w:widowControl/>
        <w:autoSpaceDE/>
        <w:autoSpaceDN/>
        <w:spacing w:after="160" w:line="259" w:lineRule="auto"/>
        <w:ind w:left="567"/>
        <w:contextualSpacing/>
        <w:jc w:val="both"/>
      </w:pPr>
      <w:r w:rsidRPr="00DF4F3F">
        <w:rPr>
          <w:noProof/>
          <w:lang w:val="es-CO" w:eastAsia="es-CO" w:bidi="ar-SA"/>
        </w:rPr>
        <mc:AlternateContent>
          <mc:Choice Requires="wps">
            <w:drawing>
              <wp:anchor distT="0" distB="0" distL="114300" distR="114300" simplePos="0" relativeHeight="251732992" behindDoc="0" locked="0" layoutInCell="1" allowOverlap="1" wp14:anchorId="5D129B15" wp14:editId="2DD458BC">
                <wp:simplePos x="0" y="0"/>
                <wp:positionH relativeFrom="column">
                  <wp:posOffset>1273083</wp:posOffset>
                </wp:positionH>
                <wp:positionV relativeFrom="paragraph">
                  <wp:posOffset>1795582</wp:posOffset>
                </wp:positionV>
                <wp:extent cx="745263" cy="221993"/>
                <wp:effectExtent l="0" t="0" r="17145" b="26035"/>
                <wp:wrapNone/>
                <wp:docPr id="30" name="Rectángulo 30"/>
                <wp:cNvGraphicFramePr/>
                <a:graphic xmlns:a="http://schemas.openxmlformats.org/drawingml/2006/main">
                  <a:graphicData uri="http://schemas.microsoft.com/office/word/2010/wordprocessingShape">
                    <wps:wsp>
                      <wps:cNvSpPr/>
                      <wps:spPr>
                        <a:xfrm>
                          <a:off x="0" y="0"/>
                          <a:ext cx="745263" cy="221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14D70543" id="Rectángulo 30" o:spid="_x0000_s1026" style="position:absolute;margin-left:100.25pt;margin-top:141.4pt;width:58.7pt;height: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" filled="f" strokecolor="red" strokeweight="2pt"/>
            </w:pict>
          </mc:Fallback>
        </mc:AlternateContent>
      </w:r>
      <w:r w:rsidRPr="00DF4F3F">
        <w:rPr>
          <w:noProof/>
          <w:lang w:val="es-CO" w:eastAsia="es-CO" w:bidi="ar-SA"/>
        </w:rPr>
        <w:drawing>
          <wp:inline distT="0" distB="0" distL="0" distR="0" wp14:anchorId="465CF18C" wp14:editId="76AB6C1C">
            <wp:extent cx="5611959" cy="2547634"/>
            <wp:effectExtent l="0" t="0" r="825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271" b="15098"/>
                    <a:stretch/>
                  </pic:blipFill>
                  <pic:spPr bwMode="auto">
                    <a:xfrm>
                      <a:off x="0" y="0"/>
                      <a:ext cx="5612130" cy="2547711"/>
                    </a:xfrm>
                    <a:prstGeom prst="rect">
                      <a:avLst/>
                    </a:prstGeom>
                    <a:ln>
                      <a:noFill/>
                    </a:ln>
                    <a:extLst>
                      <a:ext uri="{53640926-AAD7-44D8-BBD7-CCE9431645EC}">
                        <a14:shadowObscured xmlns:a14="http://schemas.microsoft.com/office/drawing/2010/main"/>
                      </a:ext>
                    </a:extLst>
                  </pic:spPr>
                </pic:pic>
              </a:graphicData>
            </a:graphic>
          </wp:inline>
        </w:drawing>
      </w:r>
    </w:p>
    <w:p w14:paraId="72B52C02" w14:textId="28B503C7" w:rsidR="0025345F" w:rsidRPr="00DF4F3F" w:rsidRDefault="0025345F" w:rsidP="00DF167C">
      <w:pPr>
        <w:pStyle w:val="Prrafodelista"/>
        <w:widowControl/>
        <w:numPr>
          <w:ilvl w:val="6"/>
          <w:numId w:val="18"/>
        </w:numPr>
        <w:autoSpaceDE/>
        <w:autoSpaceDN/>
        <w:spacing w:after="160" w:line="259" w:lineRule="auto"/>
        <w:ind w:left="993" w:hanging="426"/>
        <w:contextualSpacing/>
        <w:jc w:val="both"/>
      </w:pPr>
      <w:r w:rsidRPr="00DF4F3F">
        <w:t>En la venta</w:t>
      </w:r>
      <w:r w:rsidR="00B95299">
        <w:t>na</w:t>
      </w:r>
      <w:r w:rsidRPr="00DF4F3F">
        <w:t xml:space="preserve"> que se despliega se debe seleccionar si se trata de un riesgo de corrupción o no, luego de seleccionar el tipo de riesgos se debe dar </w:t>
      </w:r>
      <w:proofErr w:type="spellStart"/>
      <w:r w:rsidRPr="00DF4F3F">
        <w:t>click</w:t>
      </w:r>
      <w:proofErr w:type="spellEnd"/>
      <w:r w:rsidRPr="00DF4F3F">
        <w:t xml:space="preserve"> sobre el botón “Continuar”. En caso de seleccionar un riesgo de corrupción los pasos siguientes son exactamente los mismos, en lo único que difiere son las preguntas para calificar el impacto del riesgo, pero estas son idénticas a las que están definidas en la Guía del DAFP (p</w:t>
      </w:r>
      <w:r w:rsidR="007270E5">
        <w:t>á</w:t>
      </w:r>
      <w:r w:rsidRPr="00DF4F3F">
        <w:t>g. 46).</w:t>
      </w:r>
    </w:p>
    <w:p w14:paraId="2B664D47" w14:textId="77777777" w:rsidR="00967B38" w:rsidRPr="00DF4F3F" w:rsidRDefault="00967B38" w:rsidP="00967B38">
      <w:pPr>
        <w:pStyle w:val="Prrafodelista"/>
        <w:widowControl/>
        <w:autoSpaceDE/>
        <w:autoSpaceDN/>
        <w:spacing w:after="160" w:line="259" w:lineRule="auto"/>
        <w:ind w:left="993" w:firstLine="0"/>
        <w:contextualSpacing/>
        <w:jc w:val="both"/>
      </w:pPr>
    </w:p>
    <w:p w14:paraId="0EAF5CB6" w14:textId="77777777" w:rsidR="00967B38" w:rsidRPr="00DF4F3F" w:rsidRDefault="00967B38" w:rsidP="00967B38">
      <w:pPr>
        <w:pStyle w:val="Prrafodelista"/>
        <w:widowControl/>
        <w:autoSpaceDE/>
        <w:autoSpaceDN/>
        <w:spacing w:after="160" w:line="259" w:lineRule="auto"/>
        <w:ind w:left="993" w:firstLine="0"/>
        <w:contextualSpacing/>
        <w:jc w:val="both"/>
      </w:pPr>
      <w:r w:rsidRPr="00DF4F3F">
        <w:rPr>
          <w:noProof/>
          <w:lang w:val="es-CO" w:eastAsia="es-CO" w:bidi="ar-SA"/>
        </w:rPr>
        <mc:AlternateContent>
          <mc:Choice Requires="wps">
            <w:drawing>
              <wp:anchor distT="0" distB="0" distL="114300" distR="114300" simplePos="0" relativeHeight="251735040" behindDoc="0" locked="0" layoutInCell="1" allowOverlap="1" wp14:anchorId="295F6FB9" wp14:editId="4D4DE84B">
                <wp:simplePos x="0" y="0"/>
                <wp:positionH relativeFrom="column">
                  <wp:posOffset>2557145</wp:posOffset>
                </wp:positionH>
                <wp:positionV relativeFrom="paragraph">
                  <wp:posOffset>826976</wp:posOffset>
                </wp:positionV>
                <wp:extent cx="998968" cy="274848"/>
                <wp:effectExtent l="0" t="0" r="10795" b="11430"/>
                <wp:wrapNone/>
                <wp:docPr id="35" name="Rectángulo 35"/>
                <wp:cNvGraphicFramePr/>
                <a:graphic xmlns:a="http://schemas.openxmlformats.org/drawingml/2006/main">
                  <a:graphicData uri="http://schemas.microsoft.com/office/word/2010/wordprocessingShape">
                    <wps:wsp>
                      <wps:cNvSpPr/>
                      <wps:spPr>
                        <a:xfrm>
                          <a:off x="0" y="0"/>
                          <a:ext cx="998968" cy="2748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71000F6" id="Rectángulo 35" o:spid="_x0000_s1026" style="position:absolute;margin-left:201.35pt;margin-top:65.1pt;width:78.65pt;height:2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" filled="f" strokecolor="red" strokeweight="2pt"/>
            </w:pict>
          </mc:Fallback>
        </mc:AlternateContent>
      </w:r>
      <w:r w:rsidRPr="00DF4F3F">
        <w:rPr>
          <w:noProof/>
          <w:lang w:val="es-CO" w:eastAsia="es-CO" w:bidi="ar-SA"/>
        </w:rPr>
        <w:drawing>
          <wp:inline distT="0" distB="0" distL="0" distR="0" wp14:anchorId="40D56827" wp14:editId="56097104">
            <wp:extent cx="5611956" cy="2251644"/>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086" b="22722"/>
                    <a:stretch/>
                  </pic:blipFill>
                  <pic:spPr bwMode="auto">
                    <a:xfrm>
                      <a:off x="0" y="0"/>
                      <a:ext cx="5612130" cy="2251714"/>
                    </a:xfrm>
                    <a:prstGeom prst="rect">
                      <a:avLst/>
                    </a:prstGeom>
                    <a:ln>
                      <a:noFill/>
                    </a:ln>
                    <a:extLst>
                      <a:ext uri="{53640926-AAD7-44D8-BBD7-CCE9431645EC}">
                        <a14:shadowObscured xmlns:a14="http://schemas.microsoft.com/office/drawing/2010/main"/>
                      </a:ext>
                    </a:extLst>
                  </pic:spPr>
                </pic:pic>
              </a:graphicData>
            </a:graphic>
          </wp:inline>
        </w:drawing>
      </w:r>
    </w:p>
    <w:p w14:paraId="78846344" w14:textId="77777777" w:rsidR="0025345F" w:rsidRPr="00DF4F3F" w:rsidRDefault="0025345F" w:rsidP="0025345F">
      <w:pPr>
        <w:widowControl/>
        <w:autoSpaceDE/>
        <w:autoSpaceDN/>
        <w:spacing w:after="160" w:line="259" w:lineRule="auto"/>
        <w:contextualSpacing/>
        <w:jc w:val="both"/>
      </w:pPr>
    </w:p>
    <w:p w14:paraId="09E12DE7" w14:textId="3373C630" w:rsidR="00026BDC" w:rsidRPr="00DF4F3F" w:rsidRDefault="00026BDC" w:rsidP="00DF167C">
      <w:pPr>
        <w:pStyle w:val="Prrafodelista"/>
        <w:widowControl/>
        <w:numPr>
          <w:ilvl w:val="6"/>
          <w:numId w:val="18"/>
        </w:numPr>
        <w:autoSpaceDE/>
        <w:autoSpaceDN/>
        <w:spacing w:after="160" w:line="259" w:lineRule="auto"/>
        <w:ind w:left="1418" w:hanging="425"/>
        <w:contextualSpacing/>
        <w:jc w:val="both"/>
      </w:pPr>
      <w:r w:rsidRPr="00DF4F3F">
        <w:t>En el formulario que se despliega se debe seleccionar primero el o los tipos de riesgo a los cuales est</w:t>
      </w:r>
      <w:r w:rsidR="007270E5">
        <w:t>á</w:t>
      </w:r>
    </w:p>
    <w:p w14:paraId="1EAAB6AF" w14:textId="77777777" w:rsidR="00026BDC" w:rsidRPr="00DF4F3F" w:rsidRDefault="00026BDC" w:rsidP="00026BDC">
      <w:pPr>
        <w:pStyle w:val="Prrafodelista"/>
        <w:widowControl/>
        <w:autoSpaceDE/>
        <w:autoSpaceDN/>
        <w:spacing w:after="160" w:line="259" w:lineRule="auto"/>
        <w:ind w:left="1418" w:firstLine="0"/>
        <w:contextualSpacing/>
        <w:jc w:val="both"/>
      </w:pPr>
      <w:proofErr w:type="gramStart"/>
      <w:r w:rsidRPr="00DF4F3F">
        <w:t>asociado</w:t>
      </w:r>
      <w:proofErr w:type="gramEnd"/>
      <w:r w:rsidRPr="00DF4F3F">
        <w:t xml:space="preserve"> el riesgo. Luego se escribe el nombre del riesgo y en el siguiente campo la descripción respectiva.</w:t>
      </w:r>
    </w:p>
    <w:p w14:paraId="162F2128" w14:textId="77777777" w:rsidR="00CF5829" w:rsidRPr="00DF4F3F" w:rsidRDefault="00185D89" w:rsidP="008E33B5">
      <w:pPr>
        <w:pStyle w:val="Textoindependiente"/>
        <w:ind w:left="702"/>
      </w:pPr>
      <w:r w:rsidRPr="00DF4F3F">
        <w:rPr>
          <w:noProof/>
          <w:lang w:val="es-CO" w:eastAsia="es-CO" w:bidi="ar-SA"/>
        </w:rPr>
        <mc:AlternateContent>
          <mc:Choice Requires="wps">
            <w:drawing>
              <wp:anchor distT="0" distB="0" distL="114300" distR="114300" simplePos="0" relativeHeight="251747328" behindDoc="0" locked="0" layoutInCell="1" allowOverlap="1" wp14:anchorId="43417FEB" wp14:editId="42D52F91">
                <wp:simplePos x="0" y="0"/>
                <wp:positionH relativeFrom="column">
                  <wp:posOffset>2175543</wp:posOffset>
                </wp:positionH>
                <wp:positionV relativeFrom="paragraph">
                  <wp:posOffset>2728636</wp:posOffset>
                </wp:positionV>
                <wp:extent cx="163852" cy="5286"/>
                <wp:effectExtent l="0" t="76200" r="26670" b="90170"/>
                <wp:wrapNone/>
                <wp:docPr id="61" name="Conector recto de flecha 61"/>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C7CC29A" id="Conector recto de flecha 61" o:spid="_x0000_s1026" type="#_x0000_t32" style="position:absolute;margin-left:171.3pt;margin-top:214.85pt;width:12.9pt;height:.4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45280" behindDoc="0" locked="0" layoutInCell="1" allowOverlap="1" wp14:anchorId="078E9550" wp14:editId="0402C40E">
                <wp:simplePos x="0" y="0"/>
                <wp:positionH relativeFrom="column">
                  <wp:posOffset>2233835</wp:posOffset>
                </wp:positionH>
                <wp:positionV relativeFrom="paragraph">
                  <wp:posOffset>2432876</wp:posOffset>
                </wp:positionV>
                <wp:extent cx="163852" cy="5286"/>
                <wp:effectExtent l="0" t="76200" r="26670" b="90170"/>
                <wp:wrapNone/>
                <wp:docPr id="60" name="Conector recto de flecha 60"/>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C7D0CA3" id="Conector recto de flecha 60" o:spid="_x0000_s1026" type="#_x0000_t32" style="position:absolute;margin-left:175.9pt;margin-top:191.55pt;width:12.9pt;height:.4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43232" behindDoc="0" locked="0" layoutInCell="1" allowOverlap="1" wp14:anchorId="79280415" wp14:editId="0F317FE9">
                <wp:simplePos x="0" y="0"/>
                <wp:positionH relativeFrom="column">
                  <wp:posOffset>2182198</wp:posOffset>
                </wp:positionH>
                <wp:positionV relativeFrom="paragraph">
                  <wp:posOffset>2079790</wp:posOffset>
                </wp:positionV>
                <wp:extent cx="163852" cy="5286"/>
                <wp:effectExtent l="0" t="76200" r="26670" b="90170"/>
                <wp:wrapNone/>
                <wp:docPr id="59" name="Conector recto de flecha 59"/>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D7E4BC0" id="Conector recto de flecha 59" o:spid="_x0000_s1026" type="#_x0000_t32" style="position:absolute;margin-left:171.85pt;margin-top:163.75pt;width:12.9pt;height:.4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42208" behindDoc="0" locked="0" layoutInCell="1" allowOverlap="1" wp14:anchorId="7904BEDF" wp14:editId="461B57D0">
                <wp:simplePos x="0" y="0"/>
                <wp:positionH relativeFrom="column">
                  <wp:posOffset>2287909</wp:posOffset>
                </wp:positionH>
                <wp:positionV relativeFrom="paragraph">
                  <wp:posOffset>1789085</wp:posOffset>
                </wp:positionV>
                <wp:extent cx="1157535" cy="190280"/>
                <wp:effectExtent l="0" t="0" r="24130" b="19685"/>
                <wp:wrapNone/>
                <wp:docPr id="56" name="Elipse 56"/>
                <wp:cNvGraphicFramePr/>
                <a:graphic xmlns:a="http://schemas.openxmlformats.org/drawingml/2006/main">
                  <a:graphicData uri="http://schemas.microsoft.com/office/word/2010/wordprocessingShape">
                    <wps:wsp>
                      <wps:cNvSpPr/>
                      <wps:spPr>
                        <a:xfrm>
                          <a:off x="0" y="0"/>
                          <a:ext cx="1157535" cy="190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71B0D551" id="Elipse 56" o:spid="_x0000_s1026" style="position:absolute;margin-left:180.15pt;margin-top:140.85pt;width:91.1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" filled="f" strokecolor="red" strokeweight="2pt"/>
            </w:pict>
          </mc:Fallback>
        </mc:AlternateContent>
      </w:r>
      <w:r w:rsidRPr="00DF4F3F">
        <w:rPr>
          <w:noProof/>
          <w:lang w:val="es-CO" w:eastAsia="es-CO" w:bidi="ar-SA"/>
        </w:rPr>
        <mc:AlternateContent>
          <mc:Choice Requires="wps">
            <w:drawing>
              <wp:anchor distT="0" distB="0" distL="114300" distR="114300" simplePos="0" relativeHeight="251741184" behindDoc="0" locked="0" layoutInCell="1" allowOverlap="1" wp14:anchorId="2204A87F" wp14:editId="27C0D320">
                <wp:simplePos x="0" y="0"/>
                <wp:positionH relativeFrom="column">
                  <wp:posOffset>2302770</wp:posOffset>
                </wp:positionH>
                <wp:positionV relativeFrom="paragraph">
                  <wp:posOffset>1581752</wp:posOffset>
                </wp:positionV>
                <wp:extent cx="237849" cy="5285"/>
                <wp:effectExtent l="0" t="76200" r="29210" b="90170"/>
                <wp:wrapNone/>
                <wp:docPr id="55" name="Conector recto de flecha 55"/>
                <wp:cNvGraphicFramePr/>
                <a:graphic xmlns:a="http://schemas.openxmlformats.org/drawingml/2006/main">
                  <a:graphicData uri="http://schemas.microsoft.com/office/word/2010/wordprocessingShape">
                    <wps:wsp>
                      <wps:cNvCnPr/>
                      <wps:spPr>
                        <a:xfrm flipV="1">
                          <a:off x="0" y="0"/>
                          <a:ext cx="237849" cy="52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22B4660" id="Conector recto de flecha 55" o:spid="_x0000_s1026" type="#_x0000_t32" style="position:absolute;margin-left:181.3pt;margin-top:124.55pt;width:18.75pt;height:.4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39136" behindDoc="0" locked="0" layoutInCell="1" allowOverlap="1" wp14:anchorId="2B7034F0" wp14:editId="0AABAB84">
                <wp:simplePos x="0" y="0"/>
                <wp:positionH relativeFrom="column">
                  <wp:posOffset>2192769</wp:posOffset>
                </wp:positionH>
                <wp:positionV relativeFrom="paragraph">
                  <wp:posOffset>1218246</wp:posOffset>
                </wp:positionV>
                <wp:extent cx="237849" cy="5285"/>
                <wp:effectExtent l="0" t="76200" r="29210" b="90170"/>
                <wp:wrapNone/>
                <wp:docPr id="54" name="Conector recto de flecha 54"/>
                <wp:cNvGraphicFramePr/>
                <a:graphic xmlns:a="http://schemas.openxmlformats.org/drawingml/2006/main">
                  <a:graphicData uri="http://schemas.microsoft.com/office/word/2010/wordprocessingShape">
                    <wps:wsp>
                      <wps:cNvCnPr/>
                      <wps:spPr>
                        <a:xfrm flipV="1">
                          <a:off x="0" y="0"/>
                          <a:ext cx="237849" cy="52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B8F9DE2" id="Conector recto de flecha 54" o:spid="_x0000_s1026" type="#_x0000_t32" style="position:absolute;margin-left:172.65pt;margin-top:95.9pt;width:18.75pt;height:.4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" strokecolor="red">
                <v:stroke endarrow="block"/>
              </v:shape>
            </w:pict>
          </mc:Fallback>
        </mc:AlternateContent>
      </w:r>
      <w:r w:rsidR="00026BDC" w:rsidRPr="00DF4F3F">
        <w:rPr>
          <w:noProof/>
          <w:lang w:val="es-CO" w:eastAsia="es-CO" w:bidi="ar-SA"/>
        </w:rPr>
        <mc:AlternateContent>
          <mc:Choice Requires="wps">
            <w:drawing>
              <wp:anchor distT="0" distB="0" distL="114300" distR="114300" simplePos="0" relativeHeight="251738112" behindDoc="0" locked="0" layoutInCell="1" allowOverlap="1" wp14:anchorId="76DF8FA3" wp14:editId="79965241">
                <wp:simplePos x="0" y="0"/>
                <wp:positionH relativeFrom="column">
                  <wp:posOffset>3138860</wp:posOffset>
                </wp:positionH>
                <wp:positionV relativeFrom="paragraph">
                  <wp:posOffset>372529</wp:posOffset>
                </wp:positionV>
                <wp:extent cx="998968" cy="274848"/>
                <wp:effectExtent l="0" t="0" r="10795" b="11430"/>
                <wp:wrapNone/>
                <wp:docPr id="53" name="Rectángulo 53"/>
                <wp:cNvGraphicFramePr/>
                <a:graphic xmlns:a="http://schemas.openxmlformats.org/drawingml/2006/main">
                  <a:graphicData uri="http://schemas.microsoft.com/office/word/2010/wordprocessingShape">
                    <wps:wsp>
                      <wps:cNvSpPr/>
                      <wps:spPr>
                        <a:xfrm>
                          <a:off x="0" y="0"/>
                          <a:ext cx="998968" cy="27484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A3D9238" id="Rectángulo 53" o:spid="_x0000_s1026" style="position:absolute;margin-left:247.15pt;margin-top:29.35pt;width:78.65pt;height:2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" filled="f" strokecolor="red" strokeweight="2pt"/>
            </w:pict>
          </mc:Fallback>
        </mc:AlternateContent>
      </w:r>
      <w:r w:rsidR="00026BDC" w:rsidRPr="00DF4F3F">
        <w:rPr>
          <w:noProof/>
          <w:lang w:val="es-CO" w:eastAsia="es-CO" w:bidi="ar-SA"/>
        </w:rPr>
        <w:drawing>
          <wp:inline distT="0" distB="0" distL="0" distR="0" wp14:anchorId="16DE7323" wp14:editId="6EF3D25D">
            <wp:extent cx="5512828" cy="28435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689" r="1751" b="5231"/>
                    <a:stretch/>
                  </pic:blipFill>
                  <pic:spPr bwMode="auto">
                    <a:xfrm>
                      <a:off x="0" y="0"/>
                      <a:ext cx="5515540" cy="2844929"/>
                    </a:xfrm>
                    <a:prstGeom prst="rect">
                      <a:avLst/>
                    </a:prstGeom>
                    <a:ln>
                      <a:noFill/>
                    </a:ln>
                    <a:extLst>
                      <a:ext uri="{53640926-AAD7-44D8-BBD7-CCE9431645EC}">
                        <a14:shadowObscured xmlns:a14="http://schemas.microsoft.com/office/drawing/2010/main"/>
                      </a:ext>
                    </a:extLst>
                  </pic:spPr>
                </pic:pic>
              </a:graphicData>
            </a:graphic>
          </wp:inline>
        </w:drawing>
      </w:r>
    </w:p>
    <w:p w14:paraId="2917BD3F" w14:textId="77777777" w:rsidR="00161E36" w:rsidRPr="00DF4F3F" w:rsidRDefault="00161E36" w:rsidP="008E33B5">
      <w:pPr>
        <w:pStyle w:val="Textoindependiente"/>
        <w:ind w:left="702"/>
      </w:pPr>
    </w:p>
    <w:p w14:paraId="0EC3D8D4" w14:textId="77777777" w:rsidR="00E71D66" w:rsidRPr="00DF4F3F" w:rsidRDefault="00161E36" w:rsidP="00DF167C">
      <w:pPr>
        <w:pStyle w:val="Prrafodelista"/>
        <w:widowControl/>
        <w:numPr>
          <w:ilvl w:val="6"/>
          <w:numId w:val="18"/>
        </w:numPr>
        <w:autoSpaceDE/>
        <w:autoSpaceDN/>
        <w:spacing w:after="160" w:line="259" w:lineRule="auto"/>
        <w:ind w:left="1276"/>
        <w:contextualSpacing/>
        <w:jc w:val="both"/>
      </w:pPr>
      <w:r w:rsidRPr="00DF4F3F">
        <w:rPr>
          <w:noProof/>
          <w:lang w:val="es-CO" w:eastAsia="es-CO" w:bidi="ar-SA"/>
        </w:rPr>
        <mc:AlternateContent>
          <mc:Choice Requires="wps">
            <w:drawing>
              <wp:anchor distT="0" distB="0" distL="114300" distR="114300" simplePos="0" relativeHeight="251749376" behindDoc="0" locked="0" layoutInCell="1" allowOverlap="1" wp14:anchorId="1ADA3306" wp14:editId="3FE41CC2">
                <wp:simplePos x="0" y="0"/>
                <wp:positionH relativeFrom="column">
                  <wp:posOffset>4763833</wp:posOffset>
                </wp:positionH>
                <wp:positionV relativeFrom="paragraph">
                  <wp:posOffset>225425</wp:posOffset>
                </wp:positionV>
                <wp:extent cx="131715" cy="136998"/>
                <wp:effectExtent l="16510" t="21590" r="37465" b="18415"/>
                <wp:wrapNone/>
                <wp:docPr id="64" name="Flecha derecha 64"/>
                <wp:cNvGraphicFramePr/>
                <a:graphic xmlns:a="http://schemas.openxmlformats.org/drawingml/2006/main">
                  <a:graphicData uri="http://schemas.microsoft.com/office/word/2010/wordprocessingShape">
                    <wps:wsp>
                      <wps:cNvSpPr/>
                      <wps:spPr>
                        <a:xfrm rot="16200000">
                          <a:off x="0" y="0"/>
                          <a:ext cx="131715" cy="13699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6C6476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4" o:spid="_x0000_s1026" type="#_x0000_t13" style="position:absolute;margin-left:375.1pt;margin-top:17.75pt;width:10.35pt;height:10.8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" adj="10800" fillcolor="red" strokecolor="#243f60 [1604]" strokeweight="2pt"/>
            </w:pict>
          </mc:Fallback>
        </mc:AlternateContent>
      </w:r>
      <w:r w:rsidR="00E71D66" w:rsidRPr="00DF4F3F">
        <w:t>En seguida se debe seleccionar la opción de contexto estratégico “Internas y Externas” y se seleccionan las líneas que corresponden de cada tipo de factor, mante</w:t>
      </w:r>
      <w:r w:rsidRPr="00DF4F3F">
        <w:t xml:space="preserve">niendo sostenida la tecla </w:t>
      </w:r>
      <w:r w:rsidRPr="00DF4F3F">
        <w:rPr>
          <w:noProof/>
          <w:lang w:val="es-CO" w:eastAsia="es-CO" w:bidi="ar-SA"/>
        </w:rPr>
        <w:drawing>
          <wp:inline distT="0" distB="0" distL="0" distR="0" wp14:anchorId="2D30256E" wp14:editId="2B18B678">
            <wp:extent cx="586696" cy="253403"/>
            <wp:effectExtent l="0" t="0" r="4445" b="0"/>
            <wp:docPr id="63" name="Imagen 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031" cy="328269"/>
                    </a:xfrm>
                    <a:prstGeom prst="rect">
                      <a:avLst/>
                    </a:prstGeom>
                    <a:noFill/>
                    <a:ln>
                      <a:noFill/>
                    </a:ln>
                  </pic:spPr>
                </pic:pic>
              </a:graphicData>
            </a:graphic>
          </wp:inline>
        </w:drawing>
      </w:r>
      <w:r w:rsidR="00E71D66" w:rsidRPr="00DF4F3F">
        <w:t xml:space="preserve"> y seleccionando con el puntero las combinaciones aplicables, de acuerdo con la combinación de Factor Externo–Amenaza-Oportunidad y Factor Interno o de Proceso – Debilidad – Fortaleza definidos para el riesgo.</w:t>
      </w:r>
    </w:p>
    <w:p w14:paraId="0A6206AC" w14:textId="77777777" w:rsidR="00E71D66" w:rsidRPr="00DF4F3F" w:rsidRDefault="00484F96" w:rsidP="00E71D66">
      <w:pPr>
        <w:pStyle w:val="Textoindependiente"/>
        <w:ind w:left="720"/>
      </w:pPr>
      <w:r w:rsidRPr="00DF4F3F">
        <w:rPr>
          <w:noProof/>
          <w:lang w:val="es-CO" w:eastAsia="es-CO" w:bidi="ar-SA"/>
        </w:rPr>
        <mc:AlternateContent>
          <mc:Choice Requires="wps">
            <w:drawing>
              <wp:anchor distT="0" distB="0" distL="114300" distR="114300" simplePos="0" relativeHeight="251757568" behindDoc="0" locked="0" layoutInCell="1" allowOverlap="1" wp14:anchorId="6E1CD456" wp14:editId="630AD0AA">
                <wp:simplePos x="0" y="0"/>
                <wp:positionH relativeFrom="column">
                  <wp:posOffset>2096428</wp:posOffset>
                </wp:positionH>
                <wp:positionV relativeFrom="paragraph">
                  <wp:posOffset>293991</wp:posOffset>
                </wp:positionV>
                <wp:extent cx="163852" cy="5286"/>
                <wp:effectExtent l="0" t="76200" r="26670" b="90170"/>
                <wp:wrapNone/>
                <wp:docPr id="68" name="Conector recto de flecha 68"/>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2D629F3" id="Conector recto de flecha 68" o:spid="_x0000_s1026" type="#_x0000_t32" style="position:absolute;margin-left:165.05pt;margin-top:23.15pt;width:12.9pt;height:.4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55520" behindDoc="0" locked="0" layoutInCell="1" allowOverlap="1" wp14:anchorId="30F3F97A" wp14:editId="1AB6907E">
                <wp:simplePos x="0" y="0"/>
                <wp:positionH relativeFrom="column">
                  <wp:posOffset>2197100</wp:posOffset>
                </wp:positionH>
                <wp:positionV relativeFrom="paragraph">
                  <wp:posOffset>1779534</wp:posOffset>
                </wp:positionV>
                <wp:extent cx="163852" cy="5286"/>
                <wp:effectExtent l="0" t="76200" r="26670" b="90170"/>
                <wp:wrapNone/>
                <wp:docPr id="67" name="Conector recto de flecha 67"/>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3878B99" id="Conector recto de flecha 67" o:spid="_x0000_s1026" type="#_x0000_t32" style="position:absolute;margin-left:173pt;margin-top:140.1pt;width:12.9pt;height:.4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53472" behindDoc="0" locked="0" layoutInCell="1" allowOverlap="1" wp14:anchorId="68D1FD13" wp14:editId="5AE6B0CB">
                <wp:simplePos x="0" y="0"/>
                <wp:positionH relativeFrom="column">
                  <wp:posOffset>2207290</wp:posOffset>
                </wp:positionH>
                <wp:positionV relativeFrom="paragraph">
                  <wp:posOffset>1494159</wp:posOffset>
                </wp:positionV>
                <wp:extent cx="163852" cy="5286"/>
                <wp:effectExtent l="0" t="76200" r="26670" b="90170"/>
                <wp:wrapNone/>
                <wp:docPr id="66" name="Conector recto de flecha 66"/>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64528AC" id="Conector recto de flecha 66" o:spid="_x0000_s1026" type="#_x0000_t32" style="position:absolute;margin-left:173.8pt;margin-top:117.65pt;width:12.9pt;height:.4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51424" behindDoc="0" locked="0" layoutInCell="1" allowOverlap="1" wp14:anchorId="5F19555A" wp14:editId="69EC5654">
                <wp:simplePos x="0" y="0"/>
                <wp:positionH relativeFrom="column">
                  <wp:posOffset>2208622</wp:posOffset>
                </wp:positionH>
                <wp:positionV relativeFrom="paragraph">
                  <wp:posOffset>1162186</wp:posOffset>
                </wp:positionV>
                <wp:extent cx="163852" cy="5286"/>
                <wp:effectExtent l="0" t="76200" r="26670" b="90170"/>
                <wp:wrapNone/>
                <wp:docPr id="65" name="Conector recto de flecha 65"/>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6F12A2B" id="Conector recto de flecha 65" o:spid="_x0000_s1026" type="#_x0000_t32" style="position:absolute;margin-left:173.9pt;margin-top:91.5pt;width:12.9pt;height:.4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" strokecolor="red">
                <v:stroke endarrow="block"/>
              </v:shape>
            </w:pict>
          </mc:Fallback>
        </mc:AlternateContent>
      </w:r>
      <w:r w:rsidR="00E71D66" w:rsidRPr="00DF4F3F">
        <w:rPr>
          <w:noProof/>
          <w:lang w:val="es-CO" w:eastAsia="es-CO" w:bidi="ar-SA"/>
        </w:rPr>
        <w:drawing>
          <wp:inline distT="0" distB="0" distL="0" distR="0" wp14:anchorId="2AB8BF4A" wp14:editId="0C8F4D82">
            <wp:extent cx="5612130" cy="2872586"/>
            <wp:effectExtent l="0" t="0" r="762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791" b="6317"/>
                    <a:stretch/>
                  </pic:blipFill>
                  <pic:spPr bwMode="auto">
                    <a:xfrm>
                      <a:off x="0" y="0"/>
                      <a:ext cx="5612130" cy="2872586"/>
                    </a:xfrm>
                    <a:prstGeom prst="rect">
                      <a:avLst/>
                    </a:prstGeom>
                    <a:ln>
                      <a:noFill/>
                    </a:ln>
                    <a:extLst>
                      <a:ext uri="{53640926-AAD7-44D8-BBD7-CCE9431645EC}">
                        <a14:shadowObscured xmlns:a14="http://schemas.microsoft.com/office/drawing/2010/main"/>
                      </a:ext>
                    </a:extLst>
                  </pic:spPr>
                </pic:pic>
              </a:graphicData>
            </a:graphic>
          </wp:inline>
        </w:drawing>
      </w:r>
    </w:p>
    <w:p w14:paraId="6DA6BD2A" w14:textId="77777777" w:rsidR="00E71D66" w:rsidRPr="00DF4F3F" w:rsidRDefault="00E71D66" w:rsidP="00E71D66">
      <w:pPr>
        <w:pStyle w:val="Textoindependiente"/>
        <w:ind w:left="720"/>
      </w:pPr>
    </w:p>
    <w:p w14:paraId="30B3D571" w14:textId="77777777" w:rsidR="002F4576" w:rsidRPr="00DF4F3F" w:rsidRDefault="002F4576" w:rsidP="00DF167C">
      <w:pPr>
        <w:pStyle w:val="Prrafodelista"/>
        <w:widowControl/>
        <w:numPr>
          <w:ilvl w:val="6"/>
          <w:numId w:val="18"/>
        </w:numPr>
        <w:autoSpaceDE/>
        <w:autoSpaceDN/>
        <w:spacing w:after="160" w:line="259" w:lineRule="auto"/>
        <w:ind w:left="993" w:firstLine="141"/>
        <w:contextualSpacing/>
        <w:jc w:val="both"/>
      </w:pPr>
      <w:r w:rsidRPr="00DF4F3F">
        <w:t>Posteriormente se deben registrar las consecuencias identificadas del riesgo, numeradas de manera consecutiva,  de 1 en adelante. Así mismo, se debe seleccionar el nivel de probabilidad y de impacto del riesgo antes de controles (Riesgo Inherente).</w:t>
      </w:r>
    </w:p>
    <w:p w14:paraId="7E101A27" w14:textId="77777777" w:rsidR="002F4576" w:rsidRPr="00DF4F3F" w:rsidRDefault="0009466E" w:rsidP="002F4576">
      <w:pPr>
        <w:pStyle w:val="Prrafodelista"/>
        <w:widowControl/>
        <w:autoSpaceDE/>
        <w:autoSpaceDN/>
        <w:spacing w:after="160" w:line="259" w:lineRule="auto"/>
        <w:ind w:left="1134" w:firstLine="0"/>
        <w:contextualSpacing/>
        <w:jc w:val="both"/>
      </w:pPr>
      <w:r w:rsidRPr="00DF4F3F">
        <w:rPr>
          <w:noProof/>
          <w:lang w:val="es-CO" w:eastAsia="es-CO" w:bidi="ar-SA"/>
        </w:rPr>
        <mc:AlternateContent>
          <mc:Choice Requires="wps">
            <w:drawing>
              <wp:anchor distT="0" distB="0" distL="114300" distR="114300" simplePos="0" relativeHeight="251763712" behindDoc="0" locked="0" layoutInCell="1" allowOverlap="1" wp14:anchorId="709D1C9C" wp14:editId="565F8934">
                <wp:simplePos x="0" y="0"/>
                <wp:positionH relativeFrom="column">
                  <wp:posOffset>2514101</wp:posOffset>
                </wp:positionH>
                <wp:positionV relativeFrom="paragraph">
                  <wp:posOffset>271798</wp:posOffset>
                </wp:positionV>
                <wp:extent cx="1157535" cy="190280"/>
                <wp:effectExtent l="0" t="0" r="24130" b="19685"/>
                <wp:wrapNone/>
                <wp:docPr id="72" name="Elipse 72"/>
                <wp:cNvGraphicFramePr/>
                <a:graphic xmlns:a="http://schemas.openxmlformats.org/drawingml/2006/main">
                  <a:graphicData uri="http://schemas.microsoft.com/office/word/2010/wordprocessingShape">
                    <wps:wsp>
                      <wps:cNvSpPr/>
                      <wps:spPr>
                        <a:xfrm>
                          <a:off x="0" y="0"/>
                          <a:ext cx="1157535" cy="190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03EFC91A" id="Elipse 72" o:spid="_x0000_s1026" style="position:absolute;margin-left:197.95pt;margin-top:21.4pt;width:91.1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" filled="f" strokecolor="red" strokeweight="2pt"/>
            </w:pict>
          </mc:Fallback>
        </mc:AlternateContent>
      </w:r>
      <w:r w:rsidRPr="00DF4F3F">
        <w:rPr>
          <w:noProof/>
          <w:lang w:val="es-CO" w:eastAsia="es-CO" w:bidi="ar-SA"/>
        </w:rPr>
        <mc:AlternateContent>
          <mc:Choice Requires="wps">
            <w:drawing>
              <wp:anchor distT="0" distB="0" distL="114300" distR="114300" simplePos="0" relativeHeight="251759616" behindDoc="0" locked="0" layoutInCell="1" allowOverlap="1" wp14:anchorId="2A1F6589" wp14:editId="118703DA">
                <wp:simplePos x="0" y="0"/>
                <wp:positionH relativeFrom="column">
                  <wp:posOffset>1626536</wp:posOffset>
                </wp:positionH>
                <wp:positionV relativeFrom="paragraph">
                  <wp:posOffset>197485</wp:posOffset>
                </wp:positionV>
                <wp:extent cx="163852" cy="5286"/>
                <wp:effectExtent l="0" t="76200" r="26670" b="90170"/>
                <wp:wrapNone/>
                <wp:docPr id="70" name="Conector recto de flecha 70"/>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710D51A" id="Conector recto de flecha 70" o:spid="_x0000_s1026" type="#_x0000_t32" style="position:absolute;margin-left:128.05pt;margin-top:15.55pt;width:12.9pt;height:.4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61664" behindDoc="0" locked="0" layoutInCell="1" allowOverlap="1" wp14:anchorId="03AB75D3" wp14:editId="63D3D8E5">
                <wp:simplePos x="0" y="0"/>
                <wp:positionH relativeFrom="column">
                  <wp:posOffset>1625901</wp:posOffset>
                </wp:positionH>
                <wp:positionV relativeFrom="paragraph">
                  <wp:posOffset>698537</wp:posOffset>
                </wp:positionV>
                <wp:extent cx="163852" cy="5286"/>
                <wp:effectExtent l="0" t="76200" r="26670" b="90170"/>
                <wp:wrapNone/>
                <wp:docPr id="71" name="Conector recto de flecha 71"/>
                <wp:cNvGraphicFramePr/>
                <a:graphic xmlns:a="http://schemas.openxmlformats.org/drawingml/2006/main">
                  <a:graphicData uri="http://schemas.microsoft.com/office/word/2010/wordprocessingShape">
                    <wps:wsp>
                      <wps:cNvCnPr/>
                      <wps:spPr>
                        <a:xfrm flipV="1">
                          <a:off x="0" y="0"/>
                          <a:ext cx="163852" cy="5286"/>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BAC2773" id="Conector recto de flecha 71" o:spid="_x0000_s1026" type="#_x0000_t32" style="position:absolute;margin-left:128pt;margin-top:55pt;width:12.9pt;height:.4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" strokecolor="red">
                <v:stroke endarrow="block"/>
              </v:shape>
            </w:pict>
          </mc:Fallback>
        </mc:AlternateContent>
      </w:r>
      <w:r w:rsidR="007D3402" w:rsidRPr="00DF4F3F">
        <w:rPr>
          <w:noProof/>
          <w:lang w:val="es-CO" w:eastAsia="es-CO" w:bidi="ar-SA"/>
        </w:rPr>
        <mc:AlternateContent>
          <mc:Choice Requires="wps">
            <w:drawing>
              <wp:anchor distT="0" distB="0" distL="114300" distR="114300" simplePos="0" relativeHeight="251765760" behindDoc="0" locked="0" layoutInCell="1" allowOverlap="1" wp14:anchorId="5134C0B4" wp14:editId="6FD1885D">
                <wp:simplePos x="0" y="0"/>
                <wp:positionH relativeFrom="column">
                  <wp:posOffset>902786</wp:posOffset>
                </wp:positionH>
                <wp:positionV relativeFrom="paragraph">
                  <wp:posOffset>589261</wp:posOffset>
                </wp:positionV>
                <wp:extent cx="697128" cy="248006"/>
                <wp:effectExtent l="0" t="0" r="27305" b="19050"/>
                <wp:wrapNone/>
                <wp:docPr id="73" name="Elipse 73"/>
                <wp:cNvGraphicFramePr/>
                <a:graphic xmlns:a="http://schemas.openxmlformats.org/drawingml/2006/main">
                  <a:graphicData uri="http://schemas.microsoft.com/office/word/2010/wordprocessingShape">
                    <wps:wsp>
                      <wps:cNvSpPr/>
                      <wps:spPr>
                        <a:xfrm>
                          <a:off x="0" y="0"/>
                          <a:ext cx="697128" cy="2480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5ED169D2" id="Elipse 73" o:spid="_x0000_s1026" style="position:absolute;margin-left:71.1pt;margin-top:46.4pt;width:54.9pt;height:19.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" filled="f" strokecolor="red" strokeweight="2pt"/>
            </w:pict>
          </mc:Fallback>
        </mc:AlternateContent>
      </w:r>
      <w:r w:rsidR="002F4576" w:rsidRPr="00DF4F3F">
        <w:rPr>
          <w:noProof/>
          <w:lang w:val="es-CO" w:eastAsia="es-CO" w:bidi="ar-SA"/>
        </w:rPr>
        <w:drawing>
          <wp:inline distT="0" distB="0" distL="0" distR="0" wp14:anchorId="546942DB" wp14:editId="6536BB20">
            <wp:extent cx="4487431" cy="99309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984" t="13174" r="5006" b="58496"/>
                    <a:stretch/>
                  </pic:blipFill>
                  <pic:spPr bwMode="auto">
                    <a:xfrm>
                      <a:off x="0" y="0"/>
                      <a:ext cx="4490269" cy="993727"/>
                    </a:xfrm>
                    <a:prstGeom prst="rect">
                      <a:avLst/>
                    </a:prstGeom>
                    <a:ln>
                      <a:noFill/>
                    </a:ln>
                    <a:extLst>
                      <a:ext uri="{53640926-AAD7-44D8-BBD7-CCE9431645EC}">
                        <a14:shadowObscured xmlns:a14="http://schemas.microsoft.com/office/drawing/2010/main"/>
                      </a:ext>
                    </a:extLst>
                  </pic:spPr>
                </pic:pic>
              </a:graphicData>
            </a:graphic>
          </wp:inline>
        </w:drawing>
      </w:r>
    </w:p>
    <w:p w14:paraId="4AC83CA8" w14:textId="77777777" w:rsidR="0025345F" w:rsidRPr="00DF4F3F" w:rsidRDefault="0009466E" w:rsidP="007D3402">
      <w:pPr>
        <w:pStyle w:val="Textoindependiente"/>
        <w:ind w:left="702"/>
        <w:jc w:val="center"/>
      </w:pPr>
      <w:r w:rsidRPr="00DF4F3F">
        <w:rPr>
          <w:noProof/>
          <w:lang w:val="es-CO" w:eastAsia="es-CO" w:bidi="ar-SA"/>
        </w:rPr>
        <mc:AlternateContent>
          <mc:Choice Requires="wps">
            <w:drawing>
              <wp:anchor distT="0" distB="0" distL="114300" distR="114300" simplePos="0" relativeHeight="251778048" behindDoc="0" locked="0" layoutInCell="1" allowOverlap="1" wp14:anchorId="7FB5A638" wp14:editId="76B6AC40">
                <wp:simplePos x="0" y="0"/>
                <wp:positionH relativeFrom="column">
                  <wp:posOffset>1257227</wp:posOffset>
                </wp:positionH>
                <wp:positionV relativeFrom="paragraph">
                  <wp:posOffset>1675193</wp:posOffset>
                </wp:positionV>
                <wp:extent cx="1025844" cy="1153186"/>
                <wp:effectExtent l="0" t="0" r="79375" b="66040"/>
                <wp:wrapNone/>
                <wp:docPr id="80" name="Conector recto de flecha 80"/>
                <wp:cNvGraphicFramePr/>
                <a:graphic xmlns:a="http://schemas.openxmlformats.org/drawingml/2006/main">
                  <a:graphicData uri="http://schemas.microsoft.com/office/word/2010/wordprocessingShape">
                    <wps:wsp>
                      <wps:cNvCnPr/>
                      <wps:spPr>
                        <a:xfrm>
                          <a:off x="0" y="0"/>
                          <a:ext cx="1025844" cy="1153186"/>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E17D67D" id="Conector recto de flecha 80" o:spid="_x0000_s1026" type="#_x0000_t32" style="position:absolute;margin-left:99pt;margin-top:131.9pt;width:80.8pt;height:9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76000" behindDoc="0" locked="0" layoutInCell="1" allowOverlap="1" wp14:anchorId="58FB0178" wp14:editId="307439ED">
                <wp:simplePos x="0" y="0"/>
                <wp:positionH relativeFrom="column">
                  <wp:posOffset>1347081</wp:posOffset>
                </wp:positionH>
                <wp:positionV relativeFrom="paragraph">
                  <wp:posOffset>1660107</wp:posOffset>
                </wp:positionV>
                <wp:extent cx="935913" cy="607867"/>
                <wp:effectExtent l="0" t="0" r="93345" b="59055"/>
                <wp:wrapNone/>
                <wp:docPr id="79" name="Conector recto de flecha 79"/>
                <wp:cNvGraphicFramePr/>
                <a:graphic xmlns:a="http://schemas.openxmlformats.org/drawingml/2006/main">
                  <a:graphicData uri="http://schemas.microsoft.com/office/word/2010/wordprocessingShape">
                    <wps:wsp>
                      <wps:cNvCnPr/>
                      <wps:spPr>
                        <a:xfrm>
                          <a:off x="0" y="0"/>
                          <a:ext cx="935913" cy="607867"/>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5214F9D" id="Conector recto de flecha 79" o:spid="_x0000_s1026" type="#_x0000_t32" style="position:absolute;margin-left:106.05pt;margin-top:130.7pt;width:73.7pt;height:47.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71904" behindDoc="0" locked="0" layoutInCell="1" allowOverlap="1" wp14:anchorId="75DF110F" wp14:editId="099E7619">
                <wp:simplePos x="0" y="0"/>
                <wp:positionH relativeFrom="column">
                  <wp:posOffset>1462266</wp:posOffset>
                </wp:positionH>
                <wp:positionV relativeFrom="paragraph">
                  <wp:posOffset>787991</wp:posOffset>
                </wp:positionV>
                <wp:extent cx="820005" cy="718835"/>
                <wp:effectExtent l="0" t="38100" r="56515" b="24130"/>
                <wp:wrapNone/>
                <wp:docPr id="77" name="Conector recto de flecha 77"/>
                <wp:cNvGraphicFramePr/>
                <a:graphic xmlns:a="http://schemas.openxmlformats.org/drawingml/2006/main">
                  <a:graphicData uri="http://schemas.microsoft.com/office/word/2010/wordprocessingShape">
                    <wps:wsp>
                      <wps:cNvCnPr/>
                      <wps:spPr>
                        <a:xfrm flipV="1">
                          <a:off x="0" y="0"/>
                          <a:ext cx="820005" cy="71883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A1C2610" id="Conector recto de flecha 77" o:spid="_x0000_s1026" type="#_x0000_t32" style="position:absolute;margin-left:115.15pt;margin-top:62.05pt;width:64.55pt;height:56.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73952" behindDoc="0" locked="0" layoutInCell="1" allowOverlap="1" wp14:anchorId="1F25441F" wp14:editId="73B32516">
                <wp:simplePos x="0" y="0"/>
                <wp:positionH relativeFrom="column">
                  <wp:posOffset>1479220</wp:posOffset>
                </wp:positionH>
                <wp:positionV relativeFrom="paragraph">
                  <wp:posOffset>1453969</wp:posOffset>
                </wp:positionV>
                <wp:extent cx="803051" cy="110997"/>
                <wp:effectExtent l="0" t="57150" r="16510" b="22860"/>
                <wp:wrapNone/>
                <wp:docPr id="78" name="Conector recto de flecha 78"/>
                <wp:cNvGraphicFramePr/>
                <a:graphic xmlns:a="http://schemas.openxmlformats.org/drawingml/2006/main">
                  <a:graphicData uri="http://schemas.microsoft.com/office/word/2010/wordprocessingShape">
                    <wps:wsp>
                      <wps:cNvCnPr/>
                      <wps:spPr>
                        <a:xfrm flipV="1">
                          <a:off x="0" y="0"/>
                          <a:ext cx="803051" cy="110997"/>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047732D" id="Conector recto de flecha 78" o:spid="_x0000_s1026" type="#_x0000_t32" style="position:absolute;margin-left:116.45pt;margin-top:114.5pt;width:63.25pt;height:8.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" strokecolor="red">
                <v:stroke endarrow="block"/>
              </v:shape>
            </w:pict>
          </mc:Fallback>
        </mc:AlternateContent>
      </w:r>
      <w:r w:rsidRPr="00DF4F3F">
        <w:rPr>
          <w:noProof/>
          <w:lang w:val="es-CO" w:eastAsia="es-CO" w:bidi="ar-SA"/>
        </w:rPr>
        <mc:AlternateContent>
          <mc:Choice Requires="wps">
            <w:drawing>
              <wp:anchor distT="0" distB="0" distL="114300" distR="114300" simplePos="0" relativeHeight="251769856" behindDoc="0" locked="0" layoutInCell="1" allowOverlap="1" wp14:anchorId="3AA2B64D" wp14:editId="0F3884D0">
                <wp:simplePos x="0" y="0"/>
                <wp:positionH relativeFrom="column">
                  <wp:posOffset>1336510</wp:posOffset>
                </wp:positionH>
                <wp:positionV relativeFrom="paragraph">
                  <wp:posOffset>338719</wp:posOffset>
                </wp:positionV>
                <wp:extent cx="935542" cy="1088618"/>
                <wp:effectExtent l="0" t="38100" r="55245" b="16510"/>
                <wp:wrapNone/>
                <wp:docPr id="76" name="Conector recto de flecha 76"/>
                <wp:cNvGraphicFramePr/>
                <a:graphic xmlns:a="http://schemas.openxmlformats.org/drawingml/2006/main">
                  <a:graphicData uri="http://schemas.microsoft.com/office/word/2010/wordprocessingShape">
                    <wps:wsp>
                      <wps:cNvCnPr/>
                      <wps:spPr>
                        <a:xfrm flipV="1">
                          <a:off x="0" y="0"/>
                          <a:ext cx="935542" cy="108861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7F9B042" id="Conector recto de flecha 76" o:spid="_x0000_s1026" type="#_x0000_t32" style="position:absolute;margin-left:105.25pt;margin-top:26.65pt;width:73.65pt;height:85.7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" strokecolor="red">
                <v:stroke endarrow="block"/>
              </v:shape>
            </w:pict>
          </mc:Fallback>
        </mc:AlternateContent>
      </w:r>
      <w:r w:rsidR="007D3402" w:rsidRPr="00DF4F3F">
        <w:rPr>
          <w:noProof/>
          <w:lang w:val="es-CO" w:eastAsia="es-CO" w:bidi="ar-SA"/>
        </w:rPr>
        <mc:AlternateContent>
          <mc:Choice Requires="wps">
            <w:drawing>
              <wp:anchor distT="0" distB="0" distL="114300" distR="114300" simplePos="0" relativeHeight="251767808" behindDoc="0" locked="0" layoutInCell="1" allowOverlap="1" wp14:anchorId="064BD511" wp14:editId="263994D1">
                <wp:simplePos x="0" y="0"/>
                <wp:positionH relativeFrom="column">
                  <wp:posOffset>764723</wp:posOffset>
                </wp:positionH>
                <wp:positionV relativeFrom="paragraph">
                  <wp:posOffset>1426247</wp:posOffset>
                </wp:positionV>
                <wp:extent cx="697128" cy="248006"/>
                <wp:effectExtent l="0" t="0" r="27305" b="19050"/>
                <wp:wrapNone/>
                <wp:docPr id="75" name="Elipse 75"/>
                <wp:cNvGraphicFramePr/>
                <a:graphic xmlns:a="http://schemas.openxmlformats.org/drawingml/2006/main">
                  <a:graphicData uri="http://schemas.microsoft.com/office/word/2010/wordprocessingShape">
                    <wps:wsp>
                      <wps:cNvSpPr/>
                      <wps:spPr>
                        <a:xfrm>
                          <a:off x="0" y="0"/>
                          <a:ext cx="697128" cy="24800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4D98065" id="Elipse 75" o:spid="_x0000_s1026" style="position:absolute;margin-left:60.2pt;margin-top:112.3pt;width:54.9pt;height:1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" filled="f" strokecolor="red" strokeweight="2pt"/>
            </w:pict>
          </mc:Fallback>
        </mc:AlternateContent>
      </w:r>
      <w:r w:rsidR="007D3402" w:rsidRPr="00DF4F3F">
        <w:rPr>
          <w:noProof/>
          <w:lang w:val="es-CO" w:eastAsia="es-CO" w:bidi="ar-SA"/>
        </w:rPr>
        <w:drawing>
          <wp:inline distT="0" distB="0" distL="0" distR="0" wp14:anchorId="0A0ECCC7" wp14:editId="74D2A044">
            <wp:extent cx="5438830" cy="3165475"/>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486" t="7621" r="8065" b="5098"/>
                    <a:stretch/>
                  </pic:blipFill>
                  <pic:spPr bwMode="auto">
                    <a:xfrm>
                      <a:off x="0" y="0"/>
                      <a:ext cx="5474262" cy="3186097"/>
                    </a:xfrm>
                    <a:prstGeom prst="rect">
                      <a:avLst/>
                    </a:prstGeom>
                    <a:ln>
                      <a:noFill/>
                    </a:ln>
                    <a:extLst>
                      <a:ext uri="{53640926-AAD7-44D8-BBD7-CCE9431645EC}">
                        <a14:shadowObscured xmlns:a14="http://schemas.microsoft.com/office/drawing/2010/main"/>
                      </a:ext>
                    </a:extLst>
                  </pic:spPr>
                </pic:pic>
              </a:graphicData>
            </a:graphic>
          </wp:inline>
        </w:drawing>
      </w:r>
    </w:p>
    <w:p w14:paraId="7ECBE7D9" w14:textId="77777777" w:rsidR="0025345F" w:rsidRPr="00DF4F3F" w:rsidRDefault="0025345F" w:rsidP="008E33B5">
      <w:pPr>
        <w:pStyle w:val="Textoindependiente"/>
        <w:ind w:left="702"/>
      </w:pPr>
    </w:p>
    <w:p w14:paraId="6F8A6278" w14:textId="77777777" w:rsidR="0009466E" w:rsidRPr="00DF4F3F" w:rsidRDefault="0009466E" w:rsidP="00DF167C">
      <w:pPr>
        <w:pStyle w:val="Prrafodelista"/>
        <w:widowControl/>
        <w:numPr>
          <w:ilvl w:val="6"/>
          <w:numId w:val="18"/>
        </w:numPr>
        <w:autoSpaceDE/>
        <w:autoSpaceDN/>
        <w:spacing w:after="160" w:line="259" w:lineRule="auto"/>
        <w:ind w:left="284" w:firstLine="567"/>
        <w:contextualSpacing/>
        <w:jc w:val="both"/>
      </w:pPr>
      <w:r w:rsidRPr="00DF4F3F">
        <w:t xml:space="preserve">Luego de seleccionados los niveles de probabilidad e impacto, el sistema trae automáticamente la zona de riesgo inherente resultante. Luego de que esto aparezca se le puede dar </w:t>
      </w:r>
      <w:proofErr w:type="spellStart"/>
      <w:r w:rsidRPr="00DF4F3F">
        <w:t>click</w:t>
      </w:r>
      <w:proofErr w:type="spellEnd"/>
      <w:r w:rsidRPr="00DF4F3F">
        <w:t xml:space="preserve"> en el botón “Crear” para crear el riesgo.</w:t>
      </w:r>
    </w:p>
    <w:p w14:paraId="2AF09280" w14:textId="77777777" w:rsidR="0025345F" w:rsidRPr="00DF4F3F" w:rsidRDefault="00FC7676" w:rsidP="00FC7676">
      <w:pPr>
        <w:pStyle w:val="Textoindependiente"/>
        <w:ind w:left="702"/>
        <w:jc w:val="center"/>
      </w:pPr>
      <w:r w:rsidRPr="00DF4F3F">
        <w:rPr>
          <w:noProof/>
          <w:lang w:val="es-CO" w:eastAsia="es-CO" w:bidi="ar-SA"/>
        </w:rPr>
        <w:drawing>
          <wp:inline distT="0" distB="0" distL="0" distR="0" wp14:anchorId="4F5B56D3" wp14:editId="7E1EBBE2">
            <wp:extent cx="4291866" cy="433067"/>
            <wp:effectExtent l="0" t="0" r="0"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016" t="73268" r="5385" b="14367"/>
                    <a:stretch/>
                  </pic:blipFill>
                  <pic:spPr bwMode="auto">
                    <a:xfrm>
                      <a:off x="0" y="0"/>
                      <a:ext cx="4298766" cy="433763"/>
                    </a:xfrm>
                    <a:prstGeom prst="rect">
                      <a:avLst/>
                    </a:prstGeom>
                    <a:ln>
                      <a:noFill/>
                    </a:ln>
                    <a:extLst>
                      <a:ext uri="{53640926-AAD7-44D8-BBD7-CCE9431645EC}">
                        <a14:shadowObscured xmlns:a14="http://schemas.microsoft.com/office/drawing/2010/main"/>
                      </a:ext>
                    </a:extLst>
                  </pic:spPr>
                </pic:pic>
              </a:graphicData>
            </a:graphic>
          </wp:inline>
        </w:drawing>
      </w:r>
    </w:p>
    <w:p w14:paraId="6A310A8B" w14:textId="77777777" w:rsidR="00363731" w:rsidRPr="00DF4F3F" w:rsidRDefault="00363731" w:rsidP="008E33B5">
      <w:pPr>
        <w:pStyle w:val="Textoindependiente"/>
        <w:ind w:left="702"/>
        <w:rPr>
          <w:sz w:val="16"/>
        </w:rPr>
      </w:pPr>
    </w:p>
    <w:p w14:paraId="766E72B9" w14:textId="77777777" w:rsidR="005B22EC" w:rsidRPr="00DF4F3F" w:rsidRDefault="005B22EC" w:rsidP="005B22EC">
      <w:pPr>
        <w:ind w:firstLine="702"/>
        <w:rPr>
          <w:b/>
        </w:rPr>
      </w:pPr>
      <w:r w:rsidRPr="00DF4F3F">
        <w:rPr>
          <w:b/>
        </w:rPr>
        <w:t>Valoración del riesgo</w:t>
      </w:r>
    </w:p>
    <w:p w14:paraId="0634298F" w14:textId="77777777" w:rsidR="00322DBD" w:rsidRPr="00DF4F3F" w:rsidRDefault="00322DBD" w:rsidP="008E33B5">
      <w:pPr>
        <w:pStyle w:val="Textoindependiente"/>
        <w:ind w:left="702"/>
      </w:pPr>
    </w:p>
    <w:p w14:paraId="1A2AFA4A" w14:textId="77777777" w:rsidR="00322DBD" w:rsidRPr="00DF4F3F" w:rsidRDefault="00322DBD" w:rsidP="005B22EC">
      <w:pPr>
        <w:pStyle w:val="Textoindependiente"/>
      </w:pPr>
    </w:p>
    <w:p w14:paraId="7DD0AA38" w14:textId="77777777" w:rsidR="00322DBD" w:rsidRPr="00DF4F3F" w:rsidRDefault="005F24C3" w:rsidP="00DF167C">
      <w:pPr>
        <w:pStyle w:val="Textoindependiente"/>
        <w:numPr>
          <w:ilvl w:val="6"/>
          <w:numId w:val="18"/>
        </w:numPr>
        <w:ind w:left="993" w:hanging="252"/>
      </w:pPr>
      <w:r w:rsidRPr="00DF4F3F">
        <w:t xml:space="preserve"> </w:t>
      </w:r>
      <w:r w:rsidR="005B22EC" w:rsidRPr="00DF4F3F">
        <w:t xml:space="preserve">Al dar </w:t>
      </w:r>
      <w:proofErr w:type="spellStart"/>
      <w:r w:rsidR="005B22EC" w:rsidRPr="00DF4F3F">
        <w:t>click</w:t>
      </w:r>
      <w:proofErr w:type="spellEnd"/>
      <w:r w:rsidR="005B22EC" w:rsidRPr="00DF4F3F">
        <w:t xml:space="preserve"> en el botón crear, sale una ventana emergente preguntando </w:t>
      </w:r>
      <w:r w:rsidR="005B22EC" w:rsidRPr="00DF4F3F">
        <w:rPr>
          <w:b/>
        </w:rPr>
        <w:t>si existen controles para el riesgo</w:t>
      </w:r>
      <w:r w:rsidR="005B22EC" w:rsidRPr="00DF4F3F">
        <w:t xml:space="preserve">, allí se debe dar </w:t>
      </w:r>
      <w:proofErr w:type="spellStart"/>
      <w:r w:rsidR="005B22EC" w:rsidRPr="00DF4F3F">
        <w:t>click</w:t>
      </w:r>
      <w:proofErr w:type="spellEnd"/>
      <w:r w:rsidR="005B22EC" w:rsidRPr="00DF4F3F">
        <w:t xml:space="preserve"> en “SI” ya que cada causa identificada debe tener al menos un control</w:t>
      </w:r>
    </w:p>
    <w:p w14:paraId="491F0F2B" w14:textId="77777777" w:rsidR="005B22EC" w:rsidRPr="00DF4F3F" w:rsidRDefault="005B22EC" w:rsidP="005B22EC">
      <w:pPr>
        <w:pStyle w:val="Textoindependiente"/>
        <w:ind w:left="720"/>
        <w:jc w:val="center"/>
      </w:pPr>
      <w:r w:rsidRPr="00DF4F3F">
        <w:rPr>
          <w:noProof/>
          <w:lang w:val="es-CO" w:eastAsia="es-CO" w:bidi="ar-SA"/>
        </w:rPr>
        <mc:AlternateContent>
          <mc:Choice Requires="wps">
            <w:drawing>
              <wp:anchor distT="0" distB="0" distL="114300" distR="114300" simplePos="0" relativeHeight="251780096" behindDoc="0" locked="0" layoutInCell="1" allowOverlap="1" wp14:anchorId="7C1AC821" wp14:editId="2A7CA415">
                <wp:simplePos x="0" y="0"/>
                <wp:positionH relativeFrom="page">
                  <wp:posOffset>3335181</wp:posOffset>
                </wp:positionH>
                <wp:positionV relativeFrom="paragraph">
                  <wp:posOffset>93037</wp:posOffset>
                </wp:positionV>
                <wp:extent cx="1273787" cy="422844"/>
                <wp:effectExtent l="0" t="0" r="22225" b="15875"/>
                <wp:wrapNone/>
                <wp:docPr id="83" name="Rectángulo 83"/>
                <wp:cNvGraphicFramePr/>
                <a:graphic xmlns:a="http://schemas.openxmlformats.org/drawingml/2006/main">
                  <a:graphicData uri="http://schemas.microsoft.com/office/word/2010/wordprocessingShape">
                    <wps:wsp>
                      <wps:cNvSpPr/>
                      <wps:spPr>
                        <a:xfrm>
                          <a:off x="0" y="0"/>
                          <a:ext cx="1273787" cy="42284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5E03188" id="Rectángulo 83" o:spid="_x0000_s1026" style="position:absolute;margin-left:262.6pt;margin-top:7.35pt;width:100.3pt;height:33.3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" filled="f" strokecolor="red" strokeweight="2pt">
                <w10:wrap anchorx="page"/>
              </v:rect>
            </w:pict>
          </mc:Fallback>
        </mc:AlternateContent>
      </w:r>
      <w:r w:rsidRPr="00DF4F3F">
        <w:rPr>
          <w:noProof/>
          <w:lang w:val="es-CO" w:eastAsia="es-CO" w:bidi="ar-SA"/>
        </w:rPr>
        <w:drawing>
          <wp:inline distT="0" distB="0" distL="0" distR="0" wp14:anchorId="0AAF8A7B" wp14:editId="0B6043CA">
            <wp:extent cx="3657600" cy="2167110"/>
            <wp:effectExtent l="0" t="0" r="0" b="508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29" t="12422" r="5320" b="14346"/>
                    <a:stretch/>
                  </pic:blipFill>
                  <pic:spPr bwMode="auto">
                    <a:xfrm>
                      <a:off x="0" y="0"/>
                      <a:ext cx="3665117" cy="2171564"/>
                    </a:xfrm>
                    <a:prstGeom prst="rect">
                      <a:avLst/>
                    </a:prstGeom>
                    <a:ln>
                      <a:noFill/>
                    </a:ln>
                    <a:extLst>
                      <a:ext uri="{53640926-AAD7-44D8-BBD7-CCE9431645EC}">
                        <a14:shadowObscured xmlns:a14="http://schemas.microsoft.com/office/drawing/2010/main"/>
                      </a:ext>
                    </a:extLst>
                  </pic:spPr>
                </pic:pic>
              </a:graphicData>
            </a:graphic>
          </wp:inline>
        </w:drawing>
      </w:r>
    </w:p>
    <w:p w14:paraId="4795C2F5" w14:textId="77777777" w:rsidR="005B22EC" w:rsidRPr="00DF4F3F" w:rsidRDefault="005B22EC" w:rsidP="00DF167C">
      <w:pPr>
        <w:pStyle w:val="Textoindependiente"/>
        <w:numPr>
          <w:ilvl w:val="6"/>
          <w:numId w:val="18"/>
        </w:numPr>
        <w:tabs>
          <w:tab w:val="left" w:pos="1276"/>
        </w:tabs>
        <w:ind w:left="993" w:firstLine="0"/>
      </w:pPr>
      <w:r w:rsidRPr="00DF4F3F">
        <w:t xml:space="preserve"> Allí se despliega una ventana donde se permite seleccionar la causa a la cual le apunta el control desde una ventana desplegable (solo se puede seleccionar una causa). Luego se define el control y se califica su diseño y ejecución de acuerdo con los criterios establecidos en la Guía el DAFP.</w:t>
      </w:r>
      <w:r w:rsidR="00D965AF" w:rsidRPr="00DF4F3F">
        <w:rPr>
          <w:noProof/>
          <w:lang w:bidi="ar-SA"/>
        </w:rPr>
        <w:t xml:space="preserve"> </w:t>
      </w:r>
    </w:p>
    <w:p w14:paraId="5764FEC7" w14:textId="77777777" w:rsidR="00322DBD" w:rsidRPr="00DF4F3F" w:rsidRDefault="00D965AF" w:rsidP="008E33B5">
      <w:pPr>
        <w:pStyle w:val="Textoindependiente"/>
        <w:ind w:left="702"/>
      </w:pPr>
      <w:r w:rsidRPr="00DF4F3F">
        <w:rPr>
          <w:noProof/>
          <w:lang w:val="es-CO" w:eastAsia="es-CO" w:bidi="ar-SA"/>
        </w:rPr>
        <mc:AlternateContent>
          <mc:Choice Requires="wps">
            <w:drawing>
              <wp:anchor distT="0" distB="0" distL="114300" distR="114300" simplePos="0" relativeHeight="251786240" behindDoc="0" locked="0" layoutInCell="1" allowOverlap="1" wp14:anchorId="07154B38" wp14:editId="56F3449C">
                <wp:simplePos x="0" y="0"/>
                <wp:positionH relativeFrom="page">
                  <wp:posOffset>3800119</wp:posOffset>
                </wp:positionH>
                <wp:positionV relativeFrom="paragraph">
                  <wp:posOffset>1403386</wp:posOffset>
                </wp:positionV>
                <wp:extent cx="517448" cy="178956"/>
                <wp:effectExtent l="0" t="0" r="16510" b="12065"/>
                <wp:wrapNone/>
                <wp:docPr id="87" name="Rectángulo 87"/>
                <wp:cNvGraphicFramePr/>
                <a:graphic xmlns:a="http://schemas.openxmlformats.org/drawingml/2006/main">
                  <a:graphicData uri="http://schemas.microsoft.com/office/word/2010/wordprocessingShape">
                    <wps:wsp>
                      <wps:cNvSpPr/>
                      <wps:spPr>
                        <a:xfrm>
                          <a:off x="0" y="0"/>
                          <a:ext cx="517448" cy="178956"/>
                        </a:xfrm>
                        <a:prstGeom prst="rect">
                          <a:avLst/>
                        </a:prstGeom>
                        <a:noFill/>
                        <a:ln w="25400" cap="flat" cmpd="sng" algn="ctr">
                          <a:solidFill>
                            <a:srgbClr val="FF0000"/>
                          </a:solidFill>
                          <a:prstDash val="solid"/>
                        </a:ln>
                        <a:effectLst/>
                      </wps:spPr>
                      <wps:txbx>
                        <w:txbxContent>
                          <w:p w14:paraId="6C5CF5FA" w14:textId="77777777" w:rsidR="00BD6A4A" w:rsidRDefault="00BD6A4A" w:rsidP="00D96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54B38" id="Rectángulo 87" o:spid="_x0000_s1032" style="position:absolute;left:0;text-align:left;margin-left:299.2pt;margin-top:110.5pt;width:40.75pt;height:14.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" filled="f" strokecolor="red" strokeweight="2pt">
                <v:textbox>
                  <w:txbxContent>
                    <w:p w14:paraId="6C5CF5FA" w14:textId="77777777" w:rsidR="00BD6A4A" w:rsidRDefault="00BD6A4A" w:rsidP="00D965AF">
                      <w:pPr>
                        <w:jc w:val="center"/>
                      </w:pPr>
                    </w:p>
                  </w:txbxContent>
                </v:textbox>
                <w10:wrap anchorx="page"/>
              </v:rect>
            </w:pict>
          </mc:Fallback>
        </mc:AlternateContent>
      </w:r>
      <w:r w:rsidRPr="00DF4F3F">
        <w:rPr>
          <w:noProof/>
          <w:lang w:val="es-CO" w:eastAsia="es-CO" w:bidi="ar-SA"/>
        </w:rPr>
        <mc:AlternateContent>
          <mc:Choice Requires="wps">
            <w:drawing>
              <wp:anchor distT="0" distB="0" distL="114300" distR="114300" simplePos="0" relativeHeight="251784192" behindDoc="0" locked="0" layoutInCell="1" allowOverlap="1" wp14:anchorId="4D9C0763" wp14:editId="75D43E53">
                <wp:simplePos x="0" y="0"/>
                <wp:positionH relativeFrom="page">
                  <wp:posOffset>2367926</wp:posOffset>
                </wp:positionH>
                <wp:positionV relativeFrom="paragraph">
                  <wp:posOffset>615983</wp:posOffset>
                </wp:positionV>
                <wp:extent cx="295991" cy="100425"/>
                <wp:effectExtent l="0" t="0" r="27940" b="13970"/>
                <wp:wrapNone/>
                <wp:docPr id="86" name="Rectángulo 86"/>
                <wp:cNvGraphicFramePr/>
                <a:graphic xmlns:a="http://schemas.openxmlformats.org/drawingml/2006/main">
                  <a:graphicData uri="http://schemas.microsoft.com/office/word/2010/wordprocessingShape">
                    <wps:wsp>
                      <wps:cNvSpPr/>
                      <wps:spPr>
                        <a:xfrm>
                          <a:off x="0" y="0"/>
                          <a:ext cx="295991" cy="100425"/>
                        </a:xfrm>
                        <a:prstGeom prst="rect">
                          <a:avLst/>
                        </a:prstGeom>
                        <a:noFill/>
                        <a:ln w="25400" cap="flat" cmpd="sng" algn="ctr">
                          <a:solidFill>
                            <a:srgbClr val="FF0000"/>
                          </a:solidFill>
                          <a:prstDash val="solid"/>
                        </a:ln>
                        <a:effectLst/>
                      </wps:spPr>
                      <wps:txbx>
                        <w:txbxContent>
                          <w:p w14:paraId="77161C19" w14:textId="77777777" w:rsidR="00BD6A4A" w:rsidRDefault="00BD6A4A" w:rsidP="00D96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0763" id="Rectángulo 86" o:spid="_x0000_s1033" style="position:absolute;left:0;text-align:left;margin-left:186.45pt;margin-top:48.5pt;width:23.3pt;height:7.9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" filled="f" strokecolor="red" strokeweight="2pt">
                <v:textbox>
                  <w:txbxContent>
                    <w:p w14:paraId="77161C19" w14:textId="77777777" w:rsidR="00BD6A4A" w:rsidRDefault="00BD6A4A" w:rsidP="00D965AF">
                      <w:pPr>
                        <w:jc w:val="center"/>
                      </w:pPr>
                    </w:p>
                  </w:txbxContent>
                </v:textbox>
                <w10:wrap anchorx="page"/>
              </v:rect>
            </w:pict>
          </mc:Fallback>
        </mc:AlternateContent>
      </w:r>
      <w:r w:rsidRPr="00DF4F3F">
        <w:rPr>
          <w:noProof/>
          <w:lang w:val="es-CO" w:eastAsia="es-CO" w:bidi="ar-SA"/>
        </w:rPr>
        <mc:AlternateContent>
          <mc:Choice Requires="wps">
            <w:drawing>
              <wp:anchor distT="0" distB="0" distL="114300" distR="114300" simplePos="0" relativeHeight="251782144" behindDoc="0" locked="0" layoutInCell="1" allowOverlap="1" wp14:anchorId="6A67DC6D" wp14:editId="2D803F8E">
                <wp:simplePos x="0" y="0"/>
                <wp:positionH relativeFrom="page">
                  <wp:posOffset>3937734</wp:posOffset>
                </wp:positionH>
                <wp:positionV relativeFrom="paragraph">
                  <wp:posOffset>378133</wp:posOffset>
                </wp:positionV>
                <wp:extent cx="634266" cy="264083"/>
                <wp:effectExtent l="0" t="0" r="13970" b="22225"/>
                <wp:wrapNone/>
                <wp:docPr id="85" name="Rectángulo 85"/>
                <wp:cNvGraphicFramePr/>
                <a:graphic xmlns:a="http://schemas.openxmlformats.org/drawingml/2006/main">
                  <a:graphicData uri="http://schemas.microsoft.com/office/word/2010/wordprocessingShape">
                    <wps:wsp>
                      <wps:cNvSpPr/>
                      <wps:spPr>
                        <a:xfrm>
                          <a:off x="0" y="0"/>
                          <a:ext cx="634266" cy="264083"/>
                        </a:xfrm>
                        <a:prstGeom prst="rect">
                          <a:avLst/>
                        </a:prstGeom>
                        <a:noFill/>
                        <a:ln w="25400" cap="flat" cmpd="sng" algn="ctr">
                          <a:solidFill>
                            <a:srgbClr val="FF0000"/>
                          </a:solidFill>
                          <a:prstDash val="solid"/>
                        </a:ln>
                        <a:effectLst/>
                      </wps:spPr>
                      <wps:txbx>
                        <w:txbxContent>
                          <w:p w14:paraId="23754282" w14:textId="77777777" w:rsidR="00BD6A4A" w:rsidRDefault="00BD6A4A" w:rsidP="00D96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DC6D" id="Rectángulo 85" o:spid="_x0000_s1034" style="position:absolute;left:0;text-align:left;margin-left:310.05pt;margin-top:29.75pt;width:49.95pt;height:20.8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" filled="f" strokecolor="red" strokeweight="2pt">
                <v:textbox>
                  <w:txbxContent>
                    <w:p w14:paraId="23754282" w14:textId="77777777" w:rsidR="00BD6A4A" w:rsidRDefault="00BD6A4A" w:rsidP="00D965AF">
                      <w:pPr>
                        <w:jc w:val="center"/>
                      </w:pPr>
                    </w:p>
                  </w:txbxContent>
                </v:textbox>
                <w10:wrap anchorx="page"/>
              </v:rect>
            </w:pict>
          </mc:Fallback>
        </mc:AlternateContent>
      </w:r>
      <w:r w:rsidRPr="00DF4F3F">
        <w:rPr>
          <w:noProof/>
          <w:lang w:val="es-CO" w:eastAsia="es-CO" w:bidi="ar-SA"/>
        </w:rPr>
        <w:drawing>
          <wp:inline distT="0" distB="0" distL="0" distR="0" wp14:anchorId="2C12EB07" wp14:editId="6CCF271C">
            <wp:extent cx="5611810" cy="2764342"/>
            <wp:effectExtent l="0" t="0" r="825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4351" b="6838"/>
                    <a:stretch/>
                  </pic:blipFill>
                  <pic:spPr bwMode="auto">
                    <a:xfrm>
                      <a:off x="0" y="0"/>
                      <a:ext cx="5612130" cy="2764500"/>
                    </a:xfrm>
                    <a:prstGeom prst="rect">
                      <a:avLst/>
                    </a:prstGeom>
                    <a:ln>
                      <a:noFill/>
                    </a:ln>
                    <a:extLst>
                      <a:ext uri="{53640926-AAD7-44D8-BBD7-CCE9431645EC}">
                        <a14:shadowObscured xmlns:a14="http://schemas.microsoft.com/office/drawing/2010/main"/>
                      </a:ext>
                    </a:extLst>
                  </pic:spPr>
                </pic:pic>
              </a:graphicData>
            </a:graphic>
          </wp:inline>
        </w:drawing>
      </w:r>
    </w:p>
    <w:p w14:paraId="588F06F6" w14:textId="77777777" w:rsidR="00322DBD" w:rsidRPr="00DF4F3F" w:rsidRDefault="004017A4" w:rsidP="004017A4">
      <w:pPr>
        <w:pStyle w:val="Textoindependiente"/>
        <w:ind w:left="702"/>
        <w:jc w:val="center"/>
      </w:pPr>
      <w:r w:rsidRPr="00DF4F3F">
        <w:rPr>
          <w:noProof/>
          <w:lang w:val="es-CO" w:eastAsia="es-CO" w:bidi="ar-SA"/>
        </w:rPr>
        <w:drawing>
          <wp:inline distT="0" distB="0" distL="0" distR="0" wp14:anchorId="621C4685" wp14:editId="71CA4523">
            <wp:extent cx="3768452" cy="1262818"/>
            <wp:effectExtent l="0" t="0" r="381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485" t="41740" r="10178" b="15765"/>
                    <a:stretch/>
                  </pic:blipFill>
                  <pic:spPr bwMode="auto">
                    <a:xfrm>
                      <a:off x="0" y="0"/>
                      <a:ext cx="3796540" cy="1272230"/>
                    </a:xfrm>
                    <a:prstGeom prst="rect">
                      <a:avLst/>
                    </a:prstGeom>
                    <a:ln>
                      <a:noFill/>
                    </a:ln>
                    <a:extLst>
                      <a:ext uri="{53640926-AAD7-44D8-BBD7-CCE9431645EC}">
                        <a14:shadowObscured xmlns:a14="http://schemas.microsoft.com/office/drawing/2010/main"/>
                      </a:ext>
                    </a:extLst>
                  </pic:spPr>
                </pic:pic>
              </a:graphicData>
            </a:graphic>
          </wp:inline>
        </w:drawing>
      </w:r>
    </w:p>
    <w:p w14:paraId="020AF013" w14:textId="77777777" w:rsidR="00322DBD" w:rsidRPr="00DF4F3F" w:rsidRDefault="00322DBD" w:rsidP="008E33B5">
      <w:pPr>
        <w:pStyle w:val="Textoindependiente"/>
        <w:ind w:left="702"/>
      </w:pPr>
    </w:p>
    <w:p w14:paraId="78A8C12C" w14:textId="77777777" w:rsidR="00322DBD" w:rsidRPr="00DF4F3F" w:rsidRDefault="00322DBD" w:rsidP="008E33B5">
      <w:pPr>
        <w:pStyle w:val="Textoindependiente"/>
        <w:ind w:left="702"/>
      </w:pPr>
    </w:p>
    <w:p w14:paraId="7D079EA2" w14:textId="77777777" w:rsidR="00322DBD" w:rsidRPr="00DF4F3F" w:rsidRDefault="00E714E0" w:rsidP="00DF167C">
      <w:pPr>
        <w:pStyle w:val="Textoindependiente"/>
        <w:numPr>
          <w:ilvl w:val="6"/>
          <w:numId w:val="18"/>
        </w:numPr>
        <w:ind w:left="993" w:firstLine="0"/>
      </w:pPr>
      <w:r w:rsidRPr="00DF4F3F">
        <w:t xml:space="preserve"> Se define la naturaleza del control</w:t>
      </w:r>
    </w:p>
    <w:p w14:paraId="285DA21E" w14:textId="77777777" w:rsidR="00322DBD" w:rsidRPr="00DF4F3F" w:rsidRDefault="00322DBD" w:rsidP="008E33B5">
      <w:pPr>
        <w:pStyle w:val="Textoindependiente"/>
        <w:ind w:left="702"/>
      </w:pPr>
    </w:p>
    <w:p w14:paraId="2B2116B7" w14:textId="77777777" w:rsidR="00322DBD" w:rsidRPr="00DF4F3F" w:rsidRDefault="00E714E0" w:rsidP="00E714E0">
      <w:pPr>
        <w:pStyle w:val="Textoindependiente"/>
        <w:ind w:left="702"/>
        <w:jc w:val="center"/>
      </w:pPr>
      <w:r w:rsidRPr="00DF4F3F">
        <w:rPr>
          <w:noProof/>
          <w:lang w:val="es-CO" w:eastAsia="es-CO" w:bidi="ar-SA"/>
        </w:rPr>
        <mc:AlternateContent>
          <mc:Choice Requires="wps">
            <w:drawing>
              <wp:anchor distT="0" distB="0" distL="114300" distR="114300" simplePos="0" relativeHeight="251788288" behindDoc="0" locked="0" layoutInCell="1" allowOverlap="1" wp14:anchorId="77CB5456" wp14:editId="4E6F5490">
                <wp:simplePos x="0" y="0"/>
                <wp:positionH relativeFrom="page">
                  <wp:posOffset>2827769</wp:posOffset>
                </wp:positionH>
                <wp:positionV relativeFrom="paragraph">
                  <wp:posOffset>2113</wp:posOffset>
                </wp:positionV>
                <wp:extent cx="491556" cy="438701"/>
                <wp:effectExtent l="0" t="0" r="22860" b="19050"/>
                <wp:wrapNone/>
                <wp:docPr id="90" name="Rectángulo 90"/>
                <wp:cNvGraphicFramePr/>
                <a:graphic xmlns:a="http://schemas.openxmlformats.org/drawingml/2006/main">
                  <a:graphicData uri="http://schemas.microsoft.com/office/word/2010/wordprocessingShape">
                    <wps:wsp>
                      <wps:cNvSpPr/>
                      <wps:spPr>
                        <a:xfrm>
                          <a:off x="0" y="0"/>
                          <a:ext cx="491556" cy="4387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392AD3E" id="Rectángulo 90" o:spid="_x0000_s1026" style="position:absolute;margin-left:222.65pt;margin-top:.15pt;width:38.7pt;height:34.5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" filled="f" strokecolor="red" strokeweight="2pt">
                <w10:wrap anchorx="page"/>
              </v:rect>
            </w:pict>
          </mc:Fallback>
        </mc:AlternateContent>
      </w:r>
      <w:r w:rsidRPr="00DF4F3F">
        <w:rPr>
          <w:noProof/>
          <w:lang w:val="es-CO" w:eastAsia="es-CO" w:bidi="ar-SA"/>
        </w:rPr>
        <w:drawing>
          <wp:inline distT="0" distB="0" distL="0" distR="0" wp14:anchorId="200BF2C1" wp14:editId="056C92CF">
            <wp:extent cx="3755769" cy="681836"/>
            <wp:effectExtent l="0" t="0" r="0" b="444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892" t="58953" r="10128" b="21592"/>
                    <a:stretch/>
                  </pic:blipFill>
                  <pic:spPr bwMode="auto">
                    <a:xfrm>
                      <a:off x="0" y="0"/>
                      <a:ext cx="3759022" cy="682427"/>
                    </a:xfrm>
                    <a:prstGeom prst="rect">
                      <a:avLst/>
                    </a:prstGeom>
                    <a:ln>
                      <a:noFill/>
                    </a:ln>
                    <a:extLst>
                      <a:ext uri="{53640926-AAD7-44D8-BBD7-CCE9431645EC}">
                        <a14:shadowObscured xmlns:a14="http://schemas.microsoft.com/office/drawing/2010/main"/>
                      </a:ext>
                    </a:extLst>
                  </pic:spPr>
                </pic:pic>
              </a:graphicData>
            </a:graphic>
          </wp:inline>
        </w:drawing>
      </w:r>
    </w:p>
    <w:p w14:paraId="2F713EB4" w14:textId="77777777" w:rsidR="00322DBD" w:rsidRPr="00DF4F3F" w:rsidRDefault="00E714E0" w:rsidP="00DF167C">
      <w:pPr>
        <w:pStyle w:val="Textoindependiente"/>
        <w:numPr>
          <w:ilvl w:val="6"/>
          <w:numId w:val="18"/>
        </w:numPr>
        <w:ind w:left="1276"/>
      </w:pPr>
      <w:r w:rsidRPr="00DF4F3F">
        <w:t xml:space="preserve"> Se define el responsable haciendo </w:t>
      </w:r>
      <w:proofErr w:type="spellStart"/>
      <w:r w:rsidRPr="00DF4F3F">
        <w:t>click</w:t>
      </w:r>
      <w:proofErr w:type="spellEnd"/>
      <w:r w:rsidRPr="00DF4F3F">
        <w:t xml:space="preserve"> en asignar</w:t>
      </w:r>
    </w:p>
    <w:p w14:paraId="267F392A" w14:textId="77777777" w:rsidR="00E714E0" w:rsidRPr="00DF4F3F" w:rsidRDefault="004F434B" w:rsidP="00E714E0">
      <w:pPr>
        <w:pStyle w:val="Textoindependiente"/>
      </w:pPr>
      <w:r w:rsidRPr="00DF4F3F">
        <w:rPr>
          <w:noProof/>
          <w:lang w:val="es-CO" w:eastAsia="es-CO" w:bidi="ar-SA"/>
        </w:rPr>
        <mc:AlternateContent>
          <mc:Choice Requires="wps">
            <w:drawing>
              <wp:anchor distT="0" distB="0" distL="114300" distR="114300" simplePos="0" relativeHeight="251790336" behindDoc="0" locked="0" layoutInCell="1" allowOverlap="1" wp14:anchorId="3148C79F" wp14:editId="501EEFFC">
                <wp:simplePos x="0" y="0"/>
                <wp:positionH relativeFrom="page">
                  <wp:posOffset>5422972</wp:posOffset>
                </wp:positionH>
                <wp:positionV relativeFrom="paragraph">
                  <wp:posOffset>159914</wp:posOffset>
                </wp:positionV>
                <wp:extent cx="368895" cy="147995"/>
                <wp:effectExtent l="0" t="0" r="12700" b="23495"/>
                <wp:wrapNone/>
                <wp:docPr id="92" name="Rectángulo 92"/>
                <wp:cNvGraphicFramePr/>
                <a:graphic xmlns:a="http://schemas.openxmlformats.org/drawingml/2006/main">
                  <a:graphicData uri="http://schemas.microsoft.com/office/word/2010/wordprocessingShape">
                    <wps:wsp>
                      <wps:cNvSpPr/>
                      <wps:spPr>
                        <a:xfrm>
                          <a:off x="0" y="0"/>
                          <a:ext cx="368895" cy="147995"/>
                        </a:xfrm>
                        <a:prstGeom prst="rect">
                          <a:avLst/>
                        </a:prstGeom>
                        <a:noFill/>
                        <a:ln w="25400" cap="flat" cmpd="sng" algn="ctr">
                          <a:solidFill>
                            <a:srgbClr val="FF0000"/>
                          </a:solidFill>
                          <a:prstDash val="solid"/>
                        </a:ln>
                        <a:effectLst/>
                      </wps:spPr>
                      <wps:txbx>
                        <w:txbxContent>
                          <w:p w14:paraId="654BDDFB" w14:textId="77777777" w:rsidR="00BD6A4A" w:rsidRDefault="00BD6A4A" w:rsidP="004F4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8C79F" id="Rectángulo 92" o:spid="_x0000_s1035" style="position:absolute;margin-left:427pt;margin-top:12.6pt;width:29.05pt;height:11.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" filled="f" strokecolor="red" strokeweight="2pt">
                <v:textbox>
                  <w:txbxContent>
                    <w:p w14:paraId="654BDDFB" w14:textId="77777777" w:rsidR="00BD6A4A" w:rsidRDefault="00BD6A4A" w:rsidP="004F434B">
                      <w:pPr>
                        <w:jc w:val="center"/>
                      </w:pPr>
                    </w:p>
                  </w:txbxContent>
                </v:textbox>
                <w10:wrap anchorx="page"/>
              </v:rect>
            </w:pict>
          </mc:Fallback>
        </mc:AlternateContent>
      </w:r>
    </w:p>
    <w:p w14:paraId="79C0B574" w14:textId="77777777" w:rsidR="00E714E0" w:rsidRPr="00DF4F3F" w:rsidRDefault="004F434B" w:rsidP="004F434B">
      <w:pPr>
        <w:pStyle w:val="Textoindependiente"/>
        <w:jc w:val="center"/>
      </w:pPr>
      <w:r w:rsidRPr="00DF4F3F">
        <w:rPr>
          <w:noProof/>
          <w:lang w:val="es-CO" w:eastAsia="es-CO" w:bidi="ar-SA"/>
        </w:rPr>
        <mc:AlternateContent>
          <mc:Choice Requires="wps">
            <w:drawing>
              <wp:anchor distT="0" distB="0" distL="114300" distR="114300" simplePos="0" relativeHeight="251791360" behindDoc="0" locked="0" layoutInCell="1" allowOverlap="1" wp14:anchorId="4DE96C7D" wp14:editId="0EF3DE5D">
                <wp:simplePos x="0" y="0"/>
                <wp:positionH relativeFrom="column">
                  <wp:posOffset>2081771</wp:posOffset>
                </wp:positionH>
                <wp:positionV relativeFrom="paragraph">
                  <wp:posOffset>63320</wp:posOffset>
                </wp:positionV>
                <wp:extent cx="2621633" cy="10571"/>
                <wp:effectExtent l="0" t="57150" r="26670" b="104140"/>
                <wp:wrapNone/>
                <wp:docPr id="94" name="Conector recto de flecha 94"/>
                <wp:cNvGraphicFramePr/>
                <a:graphic xmlns:a="http://schemas.openxmlformats.org/drawingml/2006/main">
                  <a:graphicData uri="http://schemas.microsoft.com/office/word/2010/wordprocessingShape">
                    <wps:wsp>
                      <wps:cNvCnPr/>
                      <wps:spPr>
                        <a:xfrm>
                          <a:off x="0" y="0"/>
                          <a:ext cx="2621633" cy="105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40CED1D" id="Conector recto de flecha 94" o:spid="_x0000_s1026" type="#_x0000_t32" style="position:absolute;margin-left:163.9pt;margin-top:5pt;width:206.45pt;height:.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" strokecolor="red">
                <v:stroke endarrow="block"/>
              </v:shape>
            </w:pict>
          </mc:Fallback>
        </mc:AlternateContent>
      </w:r>
      <w:r w:rsidR="00E714E0" w:rsidRPr="00DF4F3F">
        <w:rPr>
          <w:noProof/>
          <w:lang w:val="es-CO" w:eastAsia="es-CO" w:bidi="ar-SA"/>
        </w:rPr>
        <w:drawing>
          <wp:inline distT="0" distB="0" distL="0" distR="0" wp14:anchorId="3CA65F4A" wp14:editId="55A27AFD">
            <wp:extent cx="4076142" cy="232564"/>
            <wp:effectExtent l="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724" t="74012" r="31046" b="20894"/>
                    <a:stretch/>
                  </pic:blipFill>
                  <pic:spPr bwMode="auto">
                    <a:xfrm>
                      <a:off x="0" y="0"/>
                      <a:ext cx="4076142" cy="232564"/>
                    </a:xfrm>
                    <a:prstGeom prst="rect">
                      <a:avLst/>
                    </a:prstGeom>
                    <a:ln>
                      <a:noFill/>
                    </a:ln>
                    <a:extLst>
                      <a:ext uri="{53640926-AAD7-44D8-BBD7-CCE9431645EC}">
                        <a14:shadowObscured xmlns:a14="http://schemas.microsoft.com/office/drawing/2010/main"/>
                      </a:ext>
                    </a:extLst>
                  </pic:spPr>
                </pic:pic>
              </a:graphicData>
            </a:graphic>
          </wp:inline>
        </w:drawing>
      </w:r>
    </w:p>
    <w:p w14:paraId="53AB7D6C" w14:textId="77777777" w:rsidR="004F434B" w:rsidRPr="00DF4F3F" w:rsidRDefault="004F434B" w:rsidP="004F434B">
      <w:pPr>
        <w:pStyle w:val="Textoindependiente"/>
        <w:ind w:left="1276"/>
      </w:pPr>
    </w:p>
    <w:p w14:paraId="74F78DB8" w14:textId="77777777" w:rsidR="004F434B" w:rsidRPr="00DF4F3F" w:rsidRDefault="004F434B" w:rsidP="004F434B">
      <w:pPr>
        <w:pStyle w:val="Textoindependiente"/>
        <w:ind w:left="1276"/>
      </w:pPr>
      <w:r w:rsidRPr="00DF4F3F">
        <w:rPr>
          <w:noProof/>
          <w:lang w:val="es-CO" w:eastAsia="es-CO" w:bidi="ar-SA"/>
        </w:rPr>
        <mc:AlternateContent>
          <mc:Choice Requires="wps">
            <w:drawing>
              <wp:anchor distT="0" distB="0" distL="114300" distR="114300" simplePos="0" relativeHeight="251792384" behindDoc="0" locked="0" layoutInCell="1" allowOverlap="1" wp14:anchorId="55552555" wp14:editId="3E861D86">
                <wp:simplePos x="0" y="0"/>
                <wp:positionH relativeFrom="column">
                  <wp:posOffset>1621929</wp:posOffset>
                </wp:positionH>
                <wp:positionV relativeFrom="paragraph">
                  <wp:posOffset>155850</wp:posOffset>
                </wp:positionV>
                <wp:extent cx="2589920" cy="1781230"/>
                <wp:effectExtent l="38100" t="38100" r="20320" b="28575"/>
                <wp:wrapNone/>
                <wp:docPr id="96" name="Conector recto de flecha 96"/>
                <wp:cNvGraphicFramePr/>
                <a:graphic xmlns:a="http://schemas.openxmlformats.org/drawingml/2006/main">
                  <a:graphicData uri="http://schemas.microsoft.com/office/word/2010/wordprocessingShape">
                    <wps:wsp>
                      <wps:cNvCnPr/>
                      <wps:spPr>
                        <a:xfrm flipH="1" flipV="1">
                          <a:off x="0" y="0"/>
                          <a:ext cx="2589920" cy="17812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6557DE7" id="Conector recto de flecha 96" o:spid="_x0000_s1026" type="#_x0000_t32" style="position:absolute;margin-left:127.7pt;margin-top:12.25pt;width:203.95pt;height:140.25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" strokecolor="red">
                <v:stroke endarrow="block"/>
              </v:shape>
            </w:pict>
          </mc:Fallback>
        </mc:AlternateContent>
      </w:r>
      <w:r w:rsidRPr="00DF4F3F">
        <w:rPr>
          <w:noProof/>
          <w:lang w:val="es-CO" w:eastAsia="es-CO" w:bidi="ar-SA"/>
        </w:rPr>
        <w:drawing>
          <wp:inline distT="0" distB="0" distL="0" distR="0" wp14:anchorId="3A2769E2" wp14:editId="1515D287">
            <wp:extent cx="5047615" cy="2198157"/>
            <wp:effectExtent l="0" t="0" r="63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0523" r="10035" b="26795"/>
                    <a:stretch/>
                  </pic:blipFill>
                  <pic:spPr bwMode="auto">
                    <a:xfrm>
                      <a:off x="0" y="0"/>
                      <a:ext cx="5048934" cy="2198731"/>
                    </a:xfrm>
                    <a:prstGeom prst="rect">
                      <a:avLst/>
                    </a:prstGeom>
                    <a:ln>
                      <a:noFill/>
                    </a:ln>
                    <a:extLst>
                      <a:ext uri="{53640926-AAD7-44D8-BBD7-CCE9431645EC}">
                        <a14:shadowObscured xmlns:a14="http://schemas.microsoft.com/office/drawing/2010/main"/>
                      </a:ext>
                    </a:extLst>
                  </pic:spPr>
                </pic:pic>
              </a:graphicData>
            </a:graphic>
          </wp:inline>
        </w:drawing>
      </w:r>
    </w:p>
    <w:p w14:paraId="5804C4DA" w14:textId="77777777" w:rsidR="000E295E" w:rsidRPr="00DF4F3F" w:rsidRDefault="00001464">
      <w:pPr>
        <w:pStyle w:val="Textoindependiente"/>
        <w:spacing w:before="10"/>
        <w:rPr>
          <w:sz w:val="20"/>
        </w:rPr>
      </w:pPr>
      <w:r w:rsidRPr="00DF4F3F">
        <w:rPr>
          <w:sz w:val="20"/>
        </w:rPr>
        <w:t>Posterior a que se escoja el responsable</w:t>
      </w:r>
      <w:r w:rsidR="002C5DEB" w:rsidRPr="00DF4F3F">
        <w:rPr>
          <w:sz w:val="20"/>
        </w:rPr>
        <w:t xml:space="preserve">, se debe escoger con el signo </w:t>
      </w:r>
      <w:proofErr w:type="gramStart"/>
      <w:r w:rsidR="002C5DEB" w:rsidRPr="00DF4F3F">
        <w:rPr>
          <w:sz w:val="20"/>
        </w:rPr>
        <w:t>“ +</w:t>
      </w:r>
      <w:proofErr w:type="gramEnd"/>
      <w:r w:rsidR="002C5DEB" w:rsidRPr="00DF4F3F">
        <w:rPr>
          <w:sz w:val="20"/>
        </w:rPr>
        <w:t>” y se cierra el cuadro, e inmediatamente  el nombre aparece  en el renglón enseguida de responsable del control</w:t>
      </w:r>
    </w:p>
    <w:p w14:paraId="4A00C685" w14:textId="77777777" w:rsidR="004F434B" w:rsidRPr="00DF4F3F" w:rsidRDefault="004F434B">
      <w:pPr>
        <w:pStyle w:val="Textoindependiente"/>
        <w:spacing w:before="10"/>
        <w:rPr>
          <w:sz w:val="20"/>
        </w:rPr>
      </w:pPr>
    </w:p>
    <w:p w14:paraId="1ACCC8AA" w14:textId="77777777" w:rsidR="004F434B" w:rsidRPr="00DF4F3F" w:rsidRDefault="002C5DEB" w:rsidP="002C5DEB">
      <w:pPr>
        <w:pStyle w:val="Textoindependiente"/>
        <w:spacing w:before="10"/>
        <w:jc w:val="center"/>
        <w:rPr>
          <w:sz w:val="20"/>
        </w:rPr>
      </w:pPr>
      <w:r w:rsidRPr="00DF4F3F">
        <w:rPr>
          <w:noProof/>
          <w:lang w:val="es-CO" w:eastAsia="es-CO" w:bidi="ar-SA"/>
        </w:rPr>
        <mc:AlternateContent>
          <mc:Choice Requires="wps">
            <w:drawing>
              <wp:anchor distT="0" distB="0" distL="114300" distR="114300" simplePos="0" relativeHeight="251794432" behindDoc="0" locked="0" layoutInCell="1" allowOverlap="1" wp14:anchorId="013A4D34" wp14:editId="34B0744C">
                <wp:simplePos x="0" y="0"/>
                <wp:positionH relativeFrom="column">
                  <wp:posOffset>897516</wp:posOffset>
                </wp:positionH>
                <wp:positionV relativeFrom="paragraph">
                  <wp:posOffset>811658</wp:posOffset>
                </wp:positionV>
                <wp:extent cx="1157535" cy="190280"/>
                <wp:effectExtent l="0" t="0" r="24130" b="19685"/>
                <wp:wrapNone/>
                <wp:docPr id="98" name="Elipse 98"/>
                <wp:cNvGraphicFramePr/>
                <a:graphic xmlns:a="http://schemas.openxmlformats.org/drawingml/2006/main">
                  <a:graphicData uri="http://schemas.microsoft.com/office/word/2010/wordprocessingShape">
                    <wps:wsp>
                      <wps:cNvSpPr/>
                      <wps:spPr>
                        <a:xfrm>
                          <a:off x="0" y="0"/>
                          <a:ext cx="1157535" cy="190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3A78E2A8" id="Elipse 98" o:spid="_x0000_s1026" style="position:absolute;margin-left:70.65pt;margin-top:63.9pt;width:91.15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" filled="f" strokecolor="red" strokeweight="2pt"/>
            </w:pict>
          </mc:Fallback>
        </mc:AlternateContent>
      </w:r>
      <w:r w:rsidR="004F434B" w:rsidRPr="00DF4F3F">
        <w:rPr>
          <w:noProof/>
          <w:lang w:val="es-CO" w:eastAsia="es-CO" w:bidi="ar-SA"/>
        </w:rPr>
        <w:drawing>
          <wp:inline distT="0" distB="0" distL="0" distR="0" wp14:anchorId="706A481F" wp14:editId="385DC1AA">
            <wp:extent cx="4904740" cy="2827769"/>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849" r="27666" b="21018"/>
                    <a:stretch/>
                  </pic:blipFill>
                  <pic:spPr bwMode="auto">
                    <a:xfrm>
                      <a:off x="0" y="0"/>
                      <a:ext cx="4905565" cy="2828245"/>
                    </a:xfrm>
                    <a:prstGeom prst="rect">
                      <a:avLst/>
                    </a:prstGeom>
                    <a:ln>
                      <a:noFill/>
                    </a:ln>
                    <a:extLst>
                      <a:ext uri="{53640926-AAD7-44D8-BBD7-CCE9431645EC}">
                        <a14:shadowObscured xmlns:a14="http://schemas.microsoft.com/office/drawing/2010/main"/>
                      </a:ext>
                    </a:extLst>
                  </pic:spPr>
                </pic:pic>
              </a:graphicData>
            </a:graphic>
          </wp:inline>
        </w:drawing>
      </w:r>
    </w:p>
    <w:p w14:paraId="3D3AEE43" w14:textId="77777777" w:rsidR="002C5DEB" w:rsidRPr="00DF4F3F" w:rsidRDefault="002C5DEB" w:rsidP="002C5DEB">
      <w:pPr>
        <w:pStyle w:val="Textoindependiente"/>
        <w:spacing w:before="10"/>
        <w:jc w:val="center"/>
        <w:rPr>
          <w:sz w:val="20"/>
        </w:rPr>
      </w:pPr>
    </w:p>
    <w:p w14:paraId="18D34547" w14:textId="77777777" w:rsidR="002C5DEB" w:rsidRPr="00DF4F3F" w:rsidRDefault="002C5DEB" w:rsidP="002C5DEB">
      <w:pPr>
        <w:pStyle w:val="Textoindependiente"/>
        <w:spacing w:before="10"/>
        <w:jc w:val="center"/>
        <w:rPr>
          <w:sz w:val="20"/>
        </w:rPr>
      </w:pPr>
      <w:r w:rsidRPr="00DF4F3F">
        <w:rPr>
          <w:noProof/>
          <w:lang w:val="es-CO" w:eastAsia="es-CO" w:bidi="ar-SA"/>
        </w:rPr>
        <mc:AlternateContent>
          <mc:Choice Requires="wps">
            <w:drawing>
              <wp:anchor distT="0" distB="0" distL="114300" distR="114300" simplePos="0" relativeHeight="251796480" behindDoc="0" locked="0" layoutInCell="1" allowOverlap="1" wp14:anchorId="7FDB644E" wp14:editId="1EA40477">
                <wp:simplePos x="0" y="0"/>
                <wp:positionH relativeFrom="column">
                  <wp:posOffset>1954919</wp:posOffset>
                </wp:positionH>
                <wp:positionV relativeFrom="paragraph">
                  <wp:posOffset>2022325</wp:posOffset>
                </wp:positionV>
                <wp:extent cx="850768" cy="227278"/>
                <wp:effectExtent l="0" t="0" r="26035" b="20955"/>
                <wp:wrapNone/>
                <wp:docPr id="99" name="Elipse 99"/>
                <wp:cNvGraphicFramePr/>
                <a:graphic xmlns:a="http://schemas.openxmlformats.org/drawingml/2006/main">
                  <a:graphicData uri="http://schemas.microsoft.com/office/word/2010/wordprocessingShape">
                    <wps:wsp>
                      <wps:cNvSpPr/>
                      <wps:spPr>
                        <a:xfrm>
                          <a:off x="0" y="0"/>
                          <a:ext cx="850768" cy="2272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38B047F0" id="Elipse 99" o:spid="_x0000_s1026" style="position:absolute;margin-left:153.95pt;margin-top:159.25pt;width:67pt;height:17.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" filled="f" strokecolor="red" strokeweight="2pt"/>
            </w:pict>
          </mc:Fallback>
        </mc:AlternateContent>
      </w:r>
      <w:r w:rsidRPr="00DF4F3F">
        <w:rPr>
          <w:noProof/>
          <w:lang w:val="es-CO" w:eastAsia="es-CO" w:bidi="ar-SA"/>
        </w:rPr>
        <w:drawing>
          <wp:inline distT="0" distB="0" distL="0" distR="0" wp14:anchorId="154C1416" wp14:editId="22AB5514">
            <wp:extent cx="3773882" cy="229334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983" t="5160" r="9754" b="29444"/>
                    <a:stretch/>
                  </pic:blipFill>
                  <pic:spPr bwMode="auto">
                    <a:xfrm>
                      <a:off x="0" y="0"/>
                      <a:ext cx="3774849" cy="2293929"/>
                    </a:xfrm>
                    <a:prstGeom prst="rect">
                      <a:avLst/>
                    </a:prstGeom>
                    <a:ln>
                      <a:noFill/>
                    </a:ln>
                    <a:extLst>
                      <a:ext uri="{53640926-AAD7-44D8-BBD7-CCE9431645EC}">
                        <a14:shadowObscured xmlns:a14="http://schemas.microsoft.com/office/drawing/2010/main"/>
                      </a:ext>
                    </a:extLst>
                  </pic:spPr>
                </pic:pic>
              </a:graphicData>
            </a:graphic>
          </wp:inline>
        </w:drawing>
      </w:r>
    </w:p>
    <w:p w14:paraId="7C156C76" w14:textId="77777777" w:rsidR="004F434B" w:rsidRPr="00DF4F3F" w:rsidRDefault="004F434B">
      <w:pPr>
        <w:pStyle w:val="Textoindependiente"/>
        <w:spacing w:before="10"/>
        <w:rPr>
          <w:sz w:val="20"/>
        </w:rPr>
      </w:pPr>
    </w:p>
    <w:p w14:paraId="5CEEE97F" w14:textId="77777777" w:rsidR="004F434B" w:rsidRPr="00DF4F3F" w:rsidRDefault="00B17C55" w:rsidP="00B17C55">
      <w:pPr>
        <w:pStyle w:val="Textoindependiente"/>
        <w:spacing w:before="10"/>
        <w:ind w:left="1440"/>
        <w:rPr>
          <w:sz w:val="20"/>
        </w:rPr>
      </w:pPr>
      <w:r w:rsidRPr="00DF4F3F">
        <w:rPr>
          <w:sz w:val="20"/>
        </w:rPr>
        <w:t xml:space="preserve">Después de haber escogido el responsable del control, se define la periodicidad e inmediatamente se le da </w:t>
      </w:r>
      <w:proofErr w:type="spellStart"/>
      <w:r w:rsidRPr="00DF4F3F">
        <w:rPr>
          <w:sz w:val="20"/>
        </w:rPr>
        <w:t>click</w:t>
      </w:r>
      <w:proofErr w:type="spellEnd"/>
      <w:r w:rsidRPr="00DF4F3F">
        <w:rPr>
          <w:sz w:val="20"/>
        </w:rPr>
        <w:t xml:space="preserve"> en el botón   crear</w:t>
      </w:r>
    </w:p>
    <w:p w14:paraId="54808613" w14:textId="77777777" w:rsidR="004F434B" w:rsidRPr="00DF4F3F" w:rsidRDefault="00B17C55" w:rsidP="00B17C55">
      <w:pPr>
        <w:pStyle w:val="Textoindependiente"/>
        <w:spacing w:before="10"/>
        <w:jc w:val="center"/>
        <w:rPr>
          <w:sz w:val="20"/>
        </w:rPr>
      </w:pPr>
      <w:r w:rsidRPr="00DF4F3F">
        <w:rPr>
          <w:noProof/>
          <w:lang w:val="es-CO" w:eastAsia="es-CO" w:bidi="ar-SA"/>
        </w:rPr>
        <mc:AlternateContent>
          <mc:Choice Requires="wps">
            <w:drawing>
              <wp:anchor distT="0" distB="0" distL="114300" distR="114300" simplePos="0" relativeHeight="251800576" behindDoc="0" locked="0" layoutInCell="1" allowOverlap="1" wp14:anchorId="21EBA5E0" wp14:editId="68475265">
                <wp:simplePos x="0" y="0"/>
                <wp:positionH relativeFrom="column">
                  <wp:posOffset>2557460</wp:posOffset>
                </wp:positionH>
                <wp:positionV relativeFrom="paragraph">
                  <wp:posOffset>358775</wp:posOffset>
                </wp:positionV>
                <wp:extent cx="470414" cy="147995"/>
                <wp:effectExtent l="0" t="0" r="25400" b="23495"/>
                <wp:wrapNone/>
                <wp:docPr id="103" name="Elipse 103"/>
                <wp:cNvGraphicFramePr/>
                <a:graphic xmlns:a="http://schemas.openxmlformats.org/drawingml/2006/main">
                  <a:graphicData uri="http://schemas.microsoft.com/office/word/2010/wordprocessingShape">
                    <wps:wsp>
                      <wps:cNvSpPr/>
                      <wps:spPr>
                        <a:xfrm>
                          <a:off x="0" y="0"/>
                          <a:ext cx="470414" cy="1479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1B3A61CD" id="Elipse 103" o:spid="_x0000_s1026" style="position:absolute;margin-left:201.35pt;margin-top:28.25pt;width:37.05pt;height:1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" filled="f" strokecolor="red" strokeweight="2pt"/>
            </w:pict>
          </mc:Fallback>
        </mc:AlternateContent>
      </w:r>
      <w:r w:rsidRPr="00DF4F3F">
        <w:rPr>
          <w:noProof/>
          <w:lang w:val="es-CO" w:eastAsia="es-CO" w:bidi="ar-SA"/>
        </w:rPr>
        <mc:AlternateContent>
          <mc:Choice Requires="wps">
            <w:drawing>
              <wp:anchor distT="0" distB="0" distL="114300" distR="114300" simplePos="0" relativeHeight="251798528" behindDoc="0" locked="0" layoutInCell="1" allowOverlap="1" wp14:anchorId="1330EC99" wp14:editId="56F15F61">
                <wp:simplePos x="0" y="0"/>
                <wp:positionH relativeFrom="column">
                  <wp:posOffset>3551049</wp:posOffset>
                </wp:positionH>
                <wp:positionV relativeFrom="paragraph">
                  <wp:posOffset>538480</wp:posOffset>
                </wp:positionV>
                <wp:extent cx="613124" cy="189806"/>
                <wp:effectExtent l="0" t="0" r="15875" b="20320"/>
                <wp:wrapNone/>
                <wp:docPr id="101" name="Elipse 101"/>
                <wp:cNvGraphicFramePr/>
                <a:graphic xmlns:a="http://schemas.openxmlformats.org/drawingml/2006/main">
                  <a:graphicData uri="http://schemas.microsoft.com/office/word/2010/wordprocessingShape">
                    <wps:wsp>
                      <wps:cNvSpPr/>
                      <wps:spPr>
                        <a:xfrm>
                          <a:off x="0" y="0"/>
                          <a:ext cx="613124" cy="1898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307DD7C7" id="Elipse 101" o:spid="_x0000_s1026" style="position:absolute;margin-left:279.6pt;margin-top:42.4pt;width:48.3pt;height:14.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" filled="f" strokecolor="red" strokeweight="2pt"/>
            </w:pict>
          </mc:Fallback>
        </mc:AlternateContent>
      </w:r>
      <w:r w:rsidRPr="00DF4F3F">
        <w:rPr>
          <w:noProof/>
          <w:lang w:val="es-CO" w:eastAsia="es-CO" w:bidi="ar-SA"/>
        </w:rPr>
        <w:drawing>
          <wp:inline distT="0" distB="0" distL="0" distR="0" wp14:anchorId="04E4F61E" wp14:editId="5EC28343">
            <wp:extent cx="3943020" cy="680720"/>
            <wp:effectExtent l="0" t="0" r="635"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551" t="66237" r="23256" b="15904"/>
                    <a:stretch/>
                  </pic:blipFill>
                  <pic:spPr bwMode="auto">
                    <a:xfrm>
                      <a:off x="0" y="0"/>
                      <a:ext cx="3946513" cy="681323"/>
                    </a:xfrm>
                    <a:prstGeom prst="rect">
                      <a:avLst/>
                    </a:prstGeom>
                    <a:ln>
                      <a:noFill/>
                    </a:ln>
                    <a:extLst>
                      <a:ext uri="{53640926-AAD7-44D8-BBD7-CCE9431645EC}">
                        <a14:shadowObscured xmlns:a14="http://schemas.microsoft.com/office/drawing/2010/main"/>
                      </a:ext>
                    </a:extLst>
                  </pic:spPr>
                </pic:pic>
              </a:graphicData>
            </a:graphic>
          </wp:inline>
        </w:drawing>
      </w:r>
    </w:p>
    <w:p w14:paraId="61A4780B" w14:textId="77777777" w:rsidR="004F434B" w:rsidRPr="00DF4F3F" w:rsidRDefault="005602D7" w:rsidP="005602D7">
      <w:pPr>
        <w:pStyle w:val="Textoindependiente"/>
        <w:spacing w:before="10"/>
        <w:ind w:left="1440"/>
        <w:rPr>
          <w:sz w:val="20"/>
        </w:rPr>
      </w:pPr>
      <w:r w:rsidRPr="00DF4F3F">
        <w:rPr>
          <w:sz w:val="20"/>
        </w:rPr>
        <w:t>Se crea el control al riesgo que se definió</w:t>
      </w:r>
    </w:p>
    <w:p w14:paraId="7D9E2279" w14:textId="77777777" w:rsidR="004F434B" w:rsidRPr="00DF4F3F" w:rsidRDefault="005602D7" w:rsidP="005602D7">
      <w:pPr>
        <w:pStyle w:val="Textoindependiente"/>
        <w:spacing w:before="10"/>
        <w:jc w:val="center"/>
        <w:rPr>
          <w:sz w:val="20"/>
        </w:rPr>
      </w:pPr>
      <w:r w:rsidRPr="00DF4F3F">
        <w:rPr>
          <w:noProof/>
          <w:lang w:val="es-CO" w:eastAsia="es-CO" w:bidi="ar-SA"/>
        </w:rPr>
        <w:drawing>
          <wp:inline distT="0" distB="0" distL="0" distR="0" wp14:anchorId="67327B2D" wp14:editId="16AC6563">
            <wp:extent cx="4339436" cy="734044"/>
            <wp:effectExtent l="0" t="0" r="444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872" t="69965" r="17002" b="10753"/>
                    <a:stretch/>
                  </pic:blipFill>
                  <pic:spPr bwMode="auto">
                    <a:xfrm>
                      <a:off x="0" y="0"/>
                      <a:ext cx="4348838" cy="735634"/>
                    </a:xfrm>
                    <a:prstGeom prst="rect">
                      <a:avLst/>
                    </a:prstGeom>
                    <a:ln>
                      <a:noFill/>
                    </a:ln>
                    <a:extLst>
                      <a:ext uri="{53640926-AAD7-44D8-BBD7-CCE9431645EC}">
                        <a14:shadowObscured xmlns:a14="http://schemas.microsoft.com/office/drawing/2010/main"/>
                      </a:ext>
                    </a:extLst>
                  </pic:spPr>
                </pic:pic>
              </a:graphicData>
            </a:graphic>
          </wp:inline>
        </w:drawing>
      </w:r>
    </w:p>
    <w:p w14:paraId="369D6C0D" w14:textId="77777777" w:rsidR="005602D7" w:rsidRPr="00DF4F3F" w:rsidRDefault="005602D7" w:rsidP="005602D7">
      <w:pPr>
        <w:pStyle w:val="Textoindependiente"/>
        <w:spacing w:before="10"/>
        <w:jc w:val="center"/>
        <w:rPr>
          <w:sz w:val="20"/>
        </w:rPr>
      </w:pPr>
    </w:p>
    <w:p w14:paraId="73A0D8E9" w14:textId="510BFD34" w:rsidR="00B95299" w:rsidRDefault="005602D7" w:rsidP="00B95299">
      <w:pPr>
        <w:pStyle w:val="Textoindependiente"/>
        <w:spacing w:before="10"/>
        <w:jc w:val="center"/>
        <w:rPr>
          <w:sz w:val="20"/>
        </w:rPr>
      </w:pPr>
      <w:r w:rsidRPr="00DF4F3F">
        <w:rPr>
          <w:noProof/>
          <w:lang w:val="es-CO" w:eastAsia="es-CO" w:bidi="ar-SA"/>
        </w:rPr>
        <w:drawing>
          <wp:inline distT="0" distB="0" distL="0" distR="0" wp14:anchorId="6EBA39FD" wp14:editId="794F937F">
            <wp:extent cx="4449450" cy="2800350"/>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487" t="11881" r="4204" b="8259"/>
                    <a:stretch/>
                  </pic:blipFill>
                  <pic:spPr bwMode="auto">
                    <a:xfrm>
                      <a:off x="0" y="0"/>
                      <a:ext cx="4450950" cy="2801294"/>
                    </a:xfrm>
                    <a:prstGeom prst="rect">
                      <a:avLst/>
                    </a:prstGeom>
                    <a:ln>
                      <a:noFill/>
                    </a:ln>
                    <a:extLst>
                      <a:ext uri="{53640926-AAD7-44D8-BBD7-CCE9431645EC}">
                        <a14:shadowObscured xmlns:a14="http://schemas.microsoft.com/office/drawing/2010/main"/>
                      </a:ext>
                    </a:extLst>
                  </pic:spPr>
                </pic:pic>
              </a:graphicData>
            </a:graphic>
          </wp:inline>
        </w:drawing>
      </w:r>
    </w:p>
    <w:p w14:paraId="2BDC7828" w14:textId="77777777" w:rsidR="00B95299" w:rsidRDefault="00B95299" w:rsidP="00B95299">
      <w:pPr>
        <w:pStyle w:val="Textoindependiente"/>
        <w:spacing w:before="10"/>
        <w:jc w:val="both"/>
        <w:rPr>
          <w:sz w:val="20"/>
        </w:rPr>
      </w:pPr>
    </w:p>
    <w:p w14:paraId="53FD9DC3" w14:textId="0CE43C2A" w:rsidR="00B95299" w:rsidRPr="00DF4F3F" w:rsidRDefault="00B95299" w:rsidP="00B95299">
      <w:pPr>
        <w:pStyle w:val="Textoindependiente"/>
        <w:spacing w:before="10"/>
        <w:ind w:left="720"/>
        <w:jc w:val="both"/>
        <w:rPr>
          <w:sz w:val="20"/>
        </w:rPr>
      </w:pPr>
      <w:r>
        <w:rPr>
          <w:sz w:val="20"/>
        </w:rPr>
        <w:t>Al finalizar la creación de controles, se determina la zona de riesgo residual y se habilita el campo para registrar el plan de contingencia, así como el campo para seleccionar el tipo de opción de manejo que se va a aplicar. Así mismo se debe seleccionar el o los indicadores creados para el riesgo.</w:t>
      </w:r>
    </w:p>
    <w:p w14:paraId="4E995F92" w14:textId="77777777" w:rsidR="005602D7" w:rsidRPr="00DF4F3F" w:rsidRDefault="00154EB9" w:rsidP="005602D7">
      <w:pPr>
        <w:pStyle w:val="Textoindependiente"/>
        <w:spacing w:before="10"/>
        <w:jc w:val="center"/>
        <w:rPr>
          <w:sz w:val="20"/>
        </w:rPr>
      </w:pPr>
      <w:r w:rsidRPr="00DF4F3F">
        <w:rPr>
          <w:noProof/>
          <w:lang w:val="es-CO" w:eastAsia="es-CO" w:bidi="ar-SA"/>
        </w:rPr>
        <mc:AlternateContent>
          <mc:Choice Requires="wps">
            <w:drawing>
              <wp:anchor distT="0" distB="0" distL="114300" distR="114300" simplePos="0" relativeHeight="251803648" behindDoc="0" locked="0" layoutInCell="1" allowOverlap="1" wp14:anchorId="7CDA6140" wp14:editId="60D1C6AA">
                <wp:simplePos x="0" y="0"/>
                <wp:positionH relativeFrom="column">
                  <wp:posOffset>2039488</wp:posOffset>
                </wp:positionH>
                <wp:positionV relativeFrom="paragraph">
                  <wp:posOffset>2296105</wp:posOffset>
                </wp:positionV>
                <wp:extent cx="3160758" cy="887972"/>
                <wp:effectExtent l="38100" t="0" r="20955" b="64770"/>
                <wp:wrapNone/>
                <wp:docPr id="108" name="Conector curvado 108"/>
                <wp:cNvGraphicFramePr/>
                <a:graphic xmlns:a="http://schemas.openxmlformats.org/drawingml/2006/main">
                  <a:graphicData uri="http://schemas.microsoft.com/office/word/2010/wordprocessingShape">
                    <wps:wsp>
                      <wps:cNvCnPr/>
                      <wps:spPr>
                        <a:xfrm flipH="1">
                          <a:off x="0" y="0"/>
                          <a:ext cx="3160758" cy="887972"/>
                        </a:xfrm>
                        <a:prstGeom prst="curvedConnector3">
                          <a:avLst>
                            <a:gd name="adj1" fmla="val 97988"/>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29B0B20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08" o:spid="_x0000_s1026" type="#_x0000_t38" style="position:absolute;margin-left:160.6pt;margin-top:180.8pt;width:248.9pt;height:69.9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" adj="21165" strokecolor="red">
                <v:stroke endarrow="block"/>
              </v:shape>
            </w:pict>
          </mc:Fallback>
        </mc:AlternateContent>
      </w:r>
      <w:r w:rsidR="005602D7" w:rsidRPr="00DF4F3F">
        <w:rPr>
          <w:noProof/>
          <w:lang w:val="es-CO" w:eastAsia="es-CO" w:bidi="ar-SA"/>
        </w:rPr>
        <mc:AlternateContent>
          <mc:Choice Requires="wps">
            <w:drawing>
              <wp:anchor distT="0" distB="0" distL="114300" distR="114300" simplePos="0" relativeHeight="251802624" behindDoc="0" locked="0" layoutInCell="1" allowOverlap="1" wp14:anchorId="6ABF4FAE" wp14:editId="4860C3F1">
                <wp:simplePos x="0" y="0"/>
                <wp:positionH relativeFrom="column">
                  <wp:posOffset>1632005</wp:posOffset>
                </wp:positionH>
                <wp:positionV relativeFrom="paragraph">
                  <wp:posOffset>1820171</wp:posOffset>
                </wp:positionV>
                <wp:extent cx="1363671" cy="412273"/>
                <wp:effectExtent l="0" t="0" r="27305" b="26035"/>
                <wp:wrapNone/>
                <wp:docPr id="106" name="Elipse 106"/>
                <wp:cNvGraphicFramePr/>
                <a:graphic xmlns:a="http://schemas.openxmlformats.org/drawingml/2006/main">
                  <a:graphicData uri="http://schemas.microsoft.com/office/word/2010/wordprocessingShape">
                    <wps:wsp>
                      <wps:cNvSpPr/>
                      <wps:spPr>
                        <a:xfrm>
                          <a:off x="0" y="0"/>
                          <a:ext cx="1363671" cy="4122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3745C36D" id="Elipse 106" o:spid="_x0000_s1026" style="position:absolute;margin-left:128.5pt;margin-top:143.3pt;width:107.4pt;height:32.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" filled="f" strokecolor="red" strokeweight="2pt"/>
            </w:pict>
          </mc:Fallback>
        </mc:AlternateContent>
      </w:r>
      <w:r w:rsidR="005602D7" w:rsidRPr="00DF4F3F">
        <w:rPr>
          <w:noProof/>
          <w:lang w:val="es-CO" w:eastAsia="es-CO" w:bidi="ar-SA"/>
        </w:rPr>
        <w:drawing>
          <wp:inline distT="0" distB="0" distL="0" distR="0" wp14:anchorId="4349C673" wp14:editId="004EF1B6">
            <wp:extent cx="4439033" cy="2647161"/>
            <wp:effectExtent l="0" t="0" r="0" b="127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861" t="12063" r="4018" b="12447"/>
                    <a:stretch/>
                  </pic:blipFill>
                  <pic:spPr bwMode="auto">
                    <a:xfrm>
                      <a:off x="0" y="0"/>
                      <a:ext cx="4440419" cy="2647987"/>
                    </a:xfrm>
                    <a:prstGeom prst="rect">
                      <a:avLst/>
                    </a:prstGeom>
                    <a:ln>
                      <a:noFill/>
                    </a:ln>
                    <a:extLst>
                      <a:ext uri="{53640926-AAD7-44D8-BBD7-CCE9431645EC}">
                        <a14:shadowObscured xmlns:a14="http://schemas.microsoft.com/office/drawing/2010/main"/>
                      </a:ext>
                    </a:extLst>
                  </pic:spPr>
                </pic:pic>
              </a:graphicData>
            </a:graphic>
          </wp:inline>
        </w:drawing>
      </w:r>
    </w:p>
    <w:p w14:paraId="6CF454CE" w14:textId="77777777" w:rsidR="00154EB9" w:rsidRPr="00DF4F3F" w:rsidRDefault="00154EB9" w:rsidP="00154EB9">
      <w:pPr>
        <w:pStyle w:val="Textoindependiente"/>
        <w:spacing w:before="10"/>
        <w:jc w:val="center"/>
        <w:rPr>
          <w:sz w:val="20"/>
        </w:rPr>
      </w:pPr>
      <w:r w:rsidRPr="00DF4F3F">
        <w:rPr>
          <w:noProof/>
          <w:lang w:val="es-CO" w:eastAsia="es-CO" w:bidi="ar-SA"/>
        </w:rPr>
        <w:drawing>
          <wp:inline distT="0" distB="0" distL="0" distR="0" wp14:anchorId="6F9B94FA" wp14:editId="3EAF2E10">
            <wp:extent cx="4480560" cy="1095475"/>
            <wp:effectExtent l="0" t="0" r="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481" t="57553" r="3653" b="11206"/>
                    <a:stretch/>
                  </pic:blipFill>
                  <pic:spPr bwMode="auto">
                    <a:xfrm>
                      <a:off x="0" y="0"/>
                      <a:ext cx="4482130" cy="1095859"/>
                    </a:xfrm>
                    <a:prstGeom prst="rect">
                      <a:avLst/>
                    </a:prstGeom>
                    <a:ln>
                      <a:noFill/>
                    </a:ln>
                    <a:extLst>
                      <a:ext uri="{53640926-AAD7-44D8-BBD7-CCE9431645EC}">
                        <a14:shadowObscured xmlns:a14="http://schemas.microsoft.com/office/drawing/2010/main"/>
                      </a:ext>
                    </a:extLst>
                  </pic:spPr>
                </pic:pic>
              </a:graphicData>
            </a:graphic>
          </wp:inline>
        </w:drawing>
      </w:r>
    </w:p>
    <w:p w14:paraId="74664AD5" w14:textId="51A55A6B" w:rsidR="00154EB9" w:rsidRPr="00DF4F3F" w:rsidRDefault="00154EB9" w:rsidP="00154EB9">
      <w:pPr>
        <w:pStyle w:val="Textoindependiente"/>
        <w:spacing w:before="10"/>
        <w:rPr>
          <w:sz w:val="20"/>
        </w:rPr>
      </w:pPr>
      <w:r w:rsidRPr="00DF4F3F">
        <w:rPr>
          <w:sz w:val="20"/>
        </w:rPr>
        <w:t xml:space="preserve">                Después de que se crean los controles y acciones de los riesgos </w:t>
      </w:r>
      <w:r w:rsidR="00B95299">
        <w:rPr>
          <w:sz w:val="20"/>
        </w:rPr>
        <w:t xml:space="preserve">estas </w:t>
      </w:r>
      <w:r w:rsidRPr="00DF4F3F">
        <w:rPr>
          <w:sz w:val="20"/>
        </w:rPr>
        <w:t>se consolida</w:t>
      </w:r>
      <w:r w:rsidR="00B95299">
        <w:rPr>
          <w:sz w:val="20"/>
        </w:rPr>
        <w:t>n</w:t>
      </w:r>
      <w:r w:rsidRPr="00DF4F3F">
        <w:rPr>
          <w:sz w:val="20"/>
        </w:rPr>
        <w:t xml:space="preserve"> en el mapa de riesgos</w:t>
      </w:r>
    </w:p>
    <w:p w14:paraId="0155AA27" w14:textId="77777777" w:rsidR="007270E5" w:rsidRDefault="00154EB9" w:rsidP="00154EB9">
      <w:pPr>
        <w:pStyle w:val="Textoindependiente"/>
        <w:spacing w:before="10"/>
        <w:ind w:left="720"/>
        <w:rPr>
          <w:sz w:val="20"/>
        </w:rPr>
      </w:pPr>
      <w:r w:rsidRPr="00DF4F3F">
        <w:rPr>
          <w:sz w:val="20"/>
        </w:rPr>
        <w:t xml:space="preserve">     </w:t>
      </w:r>
    </w:p>
    <w:p w14:paraId="1351D214" w14:textId="49C01B5A" w:rsidR="00154EB9" w:rsidRPr="00DF4F3F" w:rsidRDefault="00154EB9" w:rsidP="00154EB9">
      <w:pPr>
        <w:pStyle w:val="Textoindependiente"/>
        <w:spacing w:before="10"/>
        <w:ind w:left="720"/>
        <w:rPr>
          <w:sz w:val="20"/>
        </w:rPr>
      </w:pPr>
      <w:r w:rsidRPr="00DF4F3F">
        <w:rPr>
          <w:sz w:val="20"/>
        </w:rPr>
        <w:t>Para consultar el mapa de riesgos del proceso a que pertenece se verifica de la siguiente manera: Ingresando por la ventana de “RIESGOS”, des</w:t>
      </w:r>
      <w:r w:rsidR="00546984" w:rsidRPr="00DF4F3F">
        <w:rPr>
          <w:sz w:val="20"/>
        </w:rPr>
        <w:t>pués se ingresa por “Reporte</w:t>
      </w:r>
      <w:r w:rsidR="00905AA1">
        <w:rPr>
          <w:sz w:val="20"/>
        </w:rPr>
        <w:t>s” y se selecciona la opción que más se ajuste a su búsqueda. A continuación, un ejemplo:</w:t>
      </w:r>
    </w:p>
    <w:p w14:paraId="44F5171E" w14:textId="77777777" w:rsidR="00154EB9" w:rsidRPr="00DF4F3F" w:rsidRDefault="00154EB9" w:rsidP="00154EB9">
      <w:pPr>
        <w:pStyle w:val="Textoindependiente"/>
        <w:spacing w:before="10"/>
        <w:rPr>
          <w:sz w:val="20"/>
        </w:rPr>
      </w:pPr>
    </w:p>
    <w:p w14:paraId="0984A92D" w14:textId="77777777" w:rsidR="00154EB9" w:rsidRPr="00DF4F3F" w:rsidRDefault="00154EB9" w:rsidP="00154EB9">
      <w:pPr>
        <w:pStyle w:val="Textoindependiente"/>
        <w:spacing w:before="10"/>
        <w:jc w:val="center"/>
        <w:rPr>
          <w:noProof/>
        </w:rPr>
      </w:pPr>
    </w:p>
    <w:p w14:paraId="415ADD91" w14:textId="3FE68D75" w:rsidR="00154EB9" w:rsidRPr="00DF4F3F" w:rsidRDefault="00905AA1" w:rsidP="00546984">
      <w:pPr>
        <w:pStyle w:val="Textoindependiente"/>
        <w:spacing w:before="10"/>
        <w:ind w:left="720"/>
        <w:jc w:val="center"/>
        <w:rPr>
          <w:sz w:val="20"/>
        </w:rPr>
      </w:pPr>
      <w:r w:rsidRPr="00DF4F3F">
        <w:rPr>
          <w:noProof/>
          <w:lang w:val="es-CO" w:eastAsia="es-CO" w:bidi="ar-SA"/>
        </w:rPr>
        <mc:AlternateContent>
          <mc:Choice Requires="wps">
            <w:drawing>
              <wp:anchor distT="0" distB="0" distL="114300" distR="114300" simplePos="0" relativeHeight="251805696" behindDoc="0" locked="0" layoutInCell="1" allowOverlap="1" wp14:anchorId="44885198" wp14:editId="01927501">
                <wp:simplePos x="0" y="0"/>
                <wp:positionH relativeFrom="page">
                  <wp:posOffset>3282315</wp:posOffset>
                </wp:positionH>
                <wp:positionV relativeFrom="paragraph">
                  <wp:posOffset>128270</wp:posOffset>
                </wp:positionV>
                <wp:extent cx="368895" cy="147995"/>
                <wp:effectExtent l="0" t="0" r="12700" b="23495"/>
                <wp:wrapNone/>
                <wp:docPr id="111" name="Rectángulo 111"/>
                <wp:cNvGraphicFramePr/>
                <a:graphic xmlns:a="http://schemas.openxmlformats.org/drawingml/2006/main">
                  <a:graphicData uri="http://schemas.microsoft.com/office/word/2010/wordprocessingShape">
                    <wps:wsp>
                      <wps:cNvSpPr/>
                      <wps:spPr>
                        <a:xfrm>
                          <a:off x="0" y="0"/>
                          <a:ext cx="368895" cy="147995"/>
                        </a:xfrm>
                        <a:prstGeom prst="rect">
                          <a:avLst/>
                        </a:prstGeom>
                        <a:noFill/>
                        <a:ln w="25400" cap="flat" cmpd="sng" algn="ctr">
                          <a:solidFill>
                            <a:srgbClr val="FF0000"/>
                          </a:solidFill>
                          <a:prstDash val="solid"/>
                        </a:ln>
                        <a:effectLst/>
                      </wps:spPr>
                      <wps:txbx>
                        <w:txbxContent>
                          <w:p w14:paraId="2DFB6D66" w14:textId="77777777" w:rsidR="00BD6A4A" w:rsidRDefault="00BD6A4A" w:rsidP="00154E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5198" id="Rectángulo 111" o:spid="_x0000_s1036" style="position:absolute;left:0;text-align:left;margin-left:258.45pt;margin-top:10.1pt;width:29.05pt;height:11.6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" filled="f" strokecolor="red" strokeweight="2pt">
                <v:textbox>
                  <w:txbxContent>
                    <w:p w14:paraId="2DFB6D66" w14:textId="77777777" w:rsidR="00BD6A4A" w:rsidRDefault="00BD6A4A" w:rsidP="00154EB9">
                      <w:pPr>
                        <w:jc w:val="center"/>
                      </w:pPr>
                    </w:p>
                  </w:txbxContent>
                </v:textbox>
                <w10:wrap anchorx="page"/>
              </v:rect>
            </w:pict>
          </mc:Fallback>
        </mc:AlternateContent>
      </w:r>
      <w:r w:rsidR="00546984" w:rsidRPr="00DF4F3F">
        <w:rPr>
          <w:noProof/>
          <w:lang w:val="es-CO" w:eastAsia="es-CO" w:bidi="ar-SA"/>
        </w:rPr>
        <mc:AlternateContent>
          <mc:Choice Requires="wps">
            <w:drawing>
              <wp:anchor distT="0" distB="0" distL="114300" distR="114300" simplePos="0" relativeHeight="251808768" behindDoc="0" locked="0" layoutInCell="1" allowOverlap="1" wp14:anchorId="6186EB9C" wp14:editId="1009AAAC">
                <wp:simplePos x="0" y="0"/>
                <wp:positionH relativeFrom="column">
                  <wp:posOffset>1553217</wp:posOffset>
                </wp:positionH>
                <wp:positionV relativeFrom="paragraph">
                  <wp:posOffset>287108</wp:posOffset>
                </wp:positionV>
                <wp:extent cx="1130968" cy="639552"/>
                <wp:effectExtent l="38100" t="0" r="12065" b="84455"/>
                <wp:wrapNone/>
                <wp:docPr id="114" name="Conector curvado 114"/>
                <wp:cNvGraphicFramePr/>
                <a:graphic xmlns:a="http://schemas.openxmlformats.org/drawingml/2006/main">
                  <a:graphicData uri="http://schemas.microsoft.com/office/word/2010/wordprocessingShape">
                    <wps:wsp>
                      <wps:cNvCnPr/>
                      <wps:spPr>
                        <a:xfrm flipH="1">
                          <a:off x="0" y="0"/>
                          <a:ext cx="1130968" cy="639552"/>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B7CAA5E" id="Conector curvado 114" o:spid="_x0000_s1026" type="#_x0000_t38" style="position:absolute;margin-left:122.3pt;margin-top:22.6pt;width:89.05pt;height:50.3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" adj="10800" strokecolor="red">
                <v:stroke endarrow="block"/>
              </v:shape>
            </w:pict>
          </mc:Fallback>
        </mc:AlternateContent>
      </w:r>
      <w:r w:rsidR="00546984" w:rsidRPr="00DF4F3F">
        <w:rPr>
          <w:noProof/>
          <w:lang w:val="es-CO" w:eastAsia="es-CO" w:bidi="ar-SA"/>
        </w:rPr>
        <mc:AlternateContent>
          <mc:Choice Requires="wps">
            <w:drawing>
              <wp:anchor distT="0" distB="0" distL="114300" distR="114300" simplePos="0" relativeHeight="251807744" behindDoc="0" locked="0" layoutInCell="1" allowOverlap="1" wp14:anchorId="5DE54AA5" wp14:editId="50BB7AE7">
                <wp:simplePos x="0" y="0"/>
                <wp:positionH relativeFrom="page">
                  <wp:posOffset>1579810</wp:posOffset>
                </wp:positionH>
                <wp:positionV relativeFrom="paragraph">
                  <wp:posOffset>862984</wp:posOffset>
                </wp:positionV>
                <wp:extent cx="586696" cy="153281"/>
                <wp:effectExtent l="0" t="0" r="23495" b="18415"/>
                <wp:wrapNone/>
                <wp:docPr id="113" name="Rectángulo 113"/>
                <wp:cNvGraphicFramePr/>
                <a:graphic xmlns:a="http://schemas.openxmlformats.org/drawingml/2006/main">
                  <a:graphicData uri="http://schemas.microsoft.com/office/word/2010/wordprocessingShape">
                    <wps:wsp>
                      <wps:cNvSpPr/>
                      <wps:spPr>
                        <a:xfrm>
                          <a:off x="0" y="0"/>
                          <a:ext cx="586696" cy="153281"/>
                        </a:xfrm>
                        <a:prstGeom prst="rect">
                          <a:avLst/>
                        </a:prstGeom>
                        <a:noFill/>
                        <a:ln w="25400" cap="flat" cmpd="sng" algn="ctr">
                          <a:solidFill>
                            <a:srgbClr val="FF0000"/>
                          </a:solidFill>
                          <a:prstDash val="solid"/>
                        </a:ln>
                        <a:effectLst/>
                      </wps:spPr>
                      <wps:txbx>
                        <w:txbxContent>
                          <w:p w14:paraId="6A86B82A" w14:textId="77777777" w:rsidR="00BD6A4A" w:rsidRDefault="00BD6A4A" w:rsidP="005469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54AA5" id="Rectángulo 113" o:spid="_x0000_s1037" style="position:absolute;left:0;text-align:left;margin-left:124.4pt;margin-top:67.95pt;width:46.2pt;height:12.0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" filled="f" strokecolor="red" strokeweight="2pt">
                <v:textbox>
                  <w:txbxContent>
                    <w:p w14:paraId="6A86B82A" w14:textId="77777777" w:rsidR="00BD6A4A" w:rsidRDefault="00BD6A4A" w:rsidP="00546984">
                      <w:pPr>
                        <w:jc w:val="center"/>
                      </w:pPr>
                    </w:p>
                  </w:txbxContent>
                </v:textbox>
                <w10:wrap anchorx="page"/>
              </v:rect>
            </w:pict>
          </mc:Fallback>
        </mc:AlternateContent>
      </w:r>
      <w:r w:rsidR="00154EB9" w:rsidRPr="00DF4F3F">
        <w:rPr>
          <w:noProof/>
          <w:lang w:val="es-CO" w:eastAsia="es-CO" w:bidi="ar-SA"/>
        </w:rPr>
        <w:drawing>
          <wp:inline distT="0" distB="0" distL="0" distR="0" wp14:anchorId="207F20DC" wp14:editId="481C5969">
            <wp:extent cx="5364480" cy="2251644"/>
            <wp:effectExtent l="0" t="0" r="762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 t="7896" r="20570" b="33071"/>
                    <a:stretch/>
                  </pic:blipFill>
                  <pic:spPr bwMode="auto">
                    <a:xfrm>
                      <a:off x="0" y="0"/>
                      <a:ext cx="5365646" cy="2252133"/>
                    </a:xfrm>
                    <a:prstGeom prst="rect">
                      <a:avLst/>
                    </a:prstGeom>
                    <a:ln>
                      <a:noFill/>
                    </a:ln>
                    <a:extLst>
                      <a:ext uri="{53640926-AAD7-44D8-BBD7-CCE9431645EC}">
                        <a14:shadowObscured xmlns:a14="http://schemas.microsoft.com/office/drawing/2010/main"/>
                      </a:ext>
                    </a:extLst>
                  </pic:spPr>
                </pic:pic>
              </a:graphicData>
            </a:graphic>
          </wp:inline>
        </w:drawing>
      </w:r>
    </w:p>
    <w:p w14:paraId="55F2E2AF" w14:textId="77777777" w:rsidR="00154EB9" w:rsidRPr="00DF4F3F" w:rsidRDefault="00154EB9" w:rsidP="00154EB9">
      <w:pPr>
        <w:pStyle w:val="Textoindependiente"/>
        <w:spacing w:before="10"/>
        <w:jc w:val="center"/>
        <w:rPr>
          <w:sz w:val="20"/>
        </w:rPr>
      </w:pPr>
    </w:p>
    <w:p w14:paraId="61EF39B3" w14:textId="77777777" w:rsidR="00911800" w:rsidRPr="00DF4F3F" w:rsidRDefault="00911800" w:rsidP="00911800">
      <w:pPr>
        <w:pStyle w:val="Textoindependiente"/>
        <w:spacing w:before="10"/>
        <w:jc w:val="center"/>
        <w:rPr>
          <w:sz w:val="20"/>
        </w:rPr>
      </w:pPr>
      <w:r w:rsidRPr="00DF4F3F">
        <w:rPr>
          <w:noProof/>
          <w:lang w:val="es-CO" w:eastAsia="es-CO" w:bidi="ar-SA"/>
        </w:rPr>
        <mc:AlternateContent>
          <mc:Choice Requires="wps">
            <w:drawing>
              <wp:anchor distT="0" distB="0" distL="114300" distR="114300" simplePos="0" relativeHeight="251810816" behindDoc="0" locked="0" layoutInCell="1" allowOverlap="1" wp14:anchorId="029EE18C" wp14:editId="243F6784">
                <wp:simplePos x="0" y="0"/>
                <wp:positionH relativeFrom="column">
                  <wp:posOffset>4037425</wp:posOffset>
                </wp:positionH>
                <wp:positionV relativeFrom="paragraph">
                  <wp:posOffset>472488</wp:posOffset>
                </wp:positionV>
                <wp:extent cx="1405957" cy="168366"/>
                <wp:effectExtent l="0" t="0" r="22860" b="22225"/>
                <wp:wrapNone/>
                <wp:docPr id="116" name="Elipse 116"/>
                <wp:cNvGraphicFramePr/>
                <a:graphic xmlns:a="http://schemas.openxmlformats.org/drawingml/2006/main">
                  <a:graphicData uri="http://schemas.microsoft.com/office/word/2010/wordprocessingShape">
                    <wps:wsp>
                      <wps:cNvSpPr/>
                      <wps:spPr>
                        <a:xfrm>
                          <a:off x="0" y="0"/>
                          <a:ext cx="1405957" cy="16836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650692A" id="Elipse 116" o:spid="_x0000_s1026" style="position:absolute;margin-left:317.9pt;margin-top:37.2pt;width:110.7pt;height:1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" filled="f" strokecolor="red" strokeweight="2pt"/>
            </w:pict>
          </mc:Fallback>
        </mc:AlternateContent>
      </w:r>
      <w:r w:rsidRPr="00DF4F3F">
        <w:rPr>
          <w:noProof/>
          <w:lang w:val="es-CO" w:eastAsia="es-CO" w:bidi="ar-SA"/>
        </w:rPr>
        <w:drawing>
          <wp:inline distT="0" distB="0" distL="0" distR="0" wp14:anchorId="2F72FA83" wp14:editId="69014FF9">
            <wp:extent cx="4651283" cy="171767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927" r="31400" b="48040"/>
                    <a:stretch/>
                  </pic:blipFill>
                  <pic:spPr bwMode="auto">
                    <a:xfrm>
                      <a:off x="0" y="0"/>
                      <a:ext cx="4652309" cy="1718054"/>
                    </a:xfrm>
                    <a:prstGeom prst="rect">
                      <a:avLst/>
                    </a:prstGeom>
                    <a:ln>
                      <a:noFill/>
                    </a:ln>
                    <a:extLst>
                      <a:ext uri="{53640926-AAD7-44D8-BBD7-CCE9431645EC}">
                        <a14:shadowObscured xmlns:a14="http://schemas.microsoft.com/office/drawing/2010/main"/>
                      </a:ext>
                    </a:extLst>
                  </pic:spPr>
                </pic:pic>
              </a:graphicData>
            </a:graphic>
          </wp:inline>
        </w:drawing>
      </w:r>
      <w:r w:rsidRPr="00DF4F3F">
        <w:rPr>
          <w:sz w:val="20"/>
        </w:rPr>
        <w:tab/>
      </w:r>
    </w:p>
    <w:p w14:paraId="318577F9" w14:textId="77777777" w:rsidR="00911800" w:rsidRPr="00DF4F3F" w:rsidRDefault="00911800" w:rsidP="00911800">
      <w:pPr>
        <w:pStyle w:val="Textoindependiente"/>
        <w:spacing w:before="10"/>
        <w:jc w:val="center"/>
        <w:rPr>
          <w:sz w:val="20"/>
        </w:rPr>
      </w:pPr>
    </w:p>
    <w:p w14:paraId="68584D2B" w14:textId="77777777" w:rsidR="00911800" w:rsidRPr="00DF4F3F" w:rsidRDefault="00911800" w:rsidP="00911800">
      <w:pPr>
        <w:pStyle w:val="Textoindependiente"/>
        <w:spacing w:before="10"/>
        <w:jc w:val="center"/>
        <w:rPr>
          <w:sz w:val="20"/>
        </w:rPr>
      </w:pPr>
      <w:r w:rsidRPr="00DF4F3F">
        <w:rPr>
          <w:noProof/>
          <w:lang w:val="es-CO" w:eastAsia="es-CO" w:bidi="ar-SA"/>
        </w:rPr>
        <w:drawing>
          <wp:inline distT="0" distB="0" distL="0" distR="0" wp14:anchorId="7266023C" wp14:editId="4E709E86">
            <wp:extent cx="5438775" cy="184994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065" r="19796" b="44440"/>
                    <a:stretch/>
                  </pic:blipFill>
                  <pic:spPr bwMode="auto">
                    <a:xfrm>
                      <a:off x="0" y="0"/>
                      <a:ext cx="5439309" cy="1850125"/>
                    </a:xfrm>
                    <a:prstGeom prst="rect">
                      <a:avLst/>
                    </a:prstGeom>
                    <a:ln>
                      <a:noFill/>
                    </a:ln>
                    <a:extLst>
                      <a:ext uri="{53640926-AAD7-44D8-BBD7-CCE9431645EC}">
                        <a14:shadowObscured xmlns:a14="http://schemas.microsoft.com/office/drawing/2010/main"/>
                      </a:ext>
                    </a:extLst>
                  </pic:spPr>
                </pic:pic>
              </a:graphicData>
            </a:graphic>
          </wp:inline>
        </w:drawing>
      </w:r>
    </w:p>
    <w:p w14:paraId="1E954FED" w14:textId="77777777" w:rsidR="004F434B" w:rsidRPr="00DF4F3F" w:rsidRDefault="004F434B">
      <w:pPr>
        <w:pStyle w:val="Textoindependiente"/>
        <w:spacing w:before="10"/>
        <w:rPr>
          <w:sz w:val="20"/>
        </w:rPr>
      </w:pPr>
    </w:p>
    <w:p w14:paraId="0AE72075" w14:textId="77777777" w:rsidR="00905AA1" w:rsidRPr="00DF4F3F" w:rsidRDefault="00905AA1" w:rsidP="00905AA1">
      <w:pPr>
        <w:pStyle w:val="Textoindependiente"/>
        <w:spacing w:before="10"/>
        <w:rPr>
          <w:sz w:val="20"/>
        </w:rPr>
      </w:pPr>
    </w:p>
    <w:p w14:paraId="38E18DF6" w14:textId="512C4C3A" w:rsidR="00EF5A79" w:rsidRPr="00DF4F3F" w:rsidRDefault="00EF5A79" w:rsidP="00DF167C">
      <w:pPr>
        <w:pStyle w:val="Ttulo1"/>
        <w:numPr>
          <w:ilvl w:val="0"/>
          <w:numId w:val="22"/>
        </w:numPr>
        <w:tabs>
          <w:tab w:val="left" w:pos="1130"/>
        </w:tabs>
        <w:ind w:right="474"/>
      </w:pPr>
      <w:bookmarkStart w:id="24" w:name="_Toc34213259"/>
      <w:r>
        <w:t>CONTROL DE CAMBIOS</w:t>
      </w:r>
      <w:bookmarkEnd w:id="24"/>
    </w:p>
    <w:p w14:paraId="3EE2573C" w14:textId="77777777" w:rsidR="00B17C55" w:rsidRPr="00DF4F3F" w:rsidRDefault="00B17C55">
      <w:pPr>
        <w:pStyle w:val="Textoindependiente"/>
        <w:spacing w:before="10"/>
        <w:rPr>
          <w:sz w:val="20"/>
        </w:rPr>
      </w:pPr>
    </w:p>
    <w:p w14:paraId="097A39AB" w14:textId="77777777" w:rsidR="00731696" w:rsidRPr="00DF4F3F" w:rsidRDefault="00731696" w:rsidP="00731696">
      <w:pPr>
        <w:pStyle w:val="Textoindependiente"/>
        <w:spacing w:before="10"/>
        <w:ind w:left="1129"/>
        <w:rPr>
          <w:b/>
          <w:sz w:val="20"/>
        </w:rPr>
      </w:pPr>
    </w:p>
    <w:tbl>
      <w:tblPr>
        <w:tblW w:w="4913" w:type="pct"/>
        <w:jc w:val="center"/>
        <w:tblCellMar>
          <w:left w:w="70" w:type="dxa"/>
          <w:right w:w="70" w:type="dxa"/>
        </w:tblCellMar>
        <w:tblLook w:val="04A0" w:firstRow="1" w:lastRow="0" w:firstColumn="1" w:lastColumn="0" w:noHBand="0" w:noVBand="1"/>
      </w:tblPr>
      <w:tblGrid>
        <w:gridCol w:w="844"/>
        <w:gridCol w:w="992"/>
        <w:gridCol w:w="2837"/>
        <w:gridCol w:w="1701"/>
        <w:gridCol w:w="4110"/>
      </w:tblGrid>
      <w:tr w:rsidR="00731696" w:rsidRPr="00DF4F3F" w14:paraId="675F72C5" w14:textId="77777777" w:rsidTr="00731696">
        <w:trPr>
          <w:cantSplit/>
          <w:trHeight w:val="225"/>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02FAE3" w14:textId="77777777" w:rsidR="00731696" w:rsidRPr="00DF4F3F" w:rsidRDefault="00731696" w:rsidP="00731696">
            <w:pPr>
              <w:jc w:val="center"/>
              <w:rPr>
                <w:rFonts w:eastAsia="Times New Roman" w:cs="Arial"/>
                <w:color w:val="000000"/>
                <w:sz w:val="18"/>
                <w:szCs w:val="18"/>
              </w:rPr>
            </w:pPr>
            <w:r w:rsidRPr="00DF4F3F">
              <w:rPr>
                <w:rFonts w:eastAsia="Times New Roman" w:cs="Arial"/>
                <w:color w:val="000000"/>
                <w:sz w:val="18"/>
                <w:szCs w:val="18"/>
              </w:rPr>
              <w:t>Versión</w:t>
            </w:r>
          </w:p>
        </w:tc>
        <w:tc>
          <w:tcPr>
            <w:tcW w:w="47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A5F9EEB" w14:textId="77777777" w:rsidR="00731696" w:rsidRPr="00DF4F3F" w:rsidRDefault="00731696" w:rsidP="00731696">
            <w:pPr>
              <w:jc w:val="center"/>
              <w:rPr>
                <w:rFonts w:eastAsia="Times New Roman" w:cs="Arial"/>
                <w:color w:val="000000"/>
                <w:sz w:val="18"/>
                <w:szCs w:val="18"/>
              </w:rPr>
            </w:pPr>
            <w:r w:rsidRPr="00DF4F3F">
              <w:rPr>
                <w:rFonts w:eastAsia="Times New Roman" w:cs="Arial"/>
                <w:color w:val="000000"/>
                <w:sz w:val="18"/>
                <w:szCs w:val="18"/>
              </w:rPr>
              <w:t>Código</w:t>
            </w:r>
          </w:p>
        </w:tc>
        <w:tc>
          <w:tcPr>
            <w:tcW w:w="135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1609003" w14:textId="77777777" w:rsidR="00731696" w:rsidRPr="00DF4F3F" w:rsidRDefault="00731696" w:rsidP="00731696">
            <w:pPr>
              <w:jc w:val="center"/>
              <w:rPr>
                <w:rFonts w:eastAsia="Times New Roman" w:cs="Arial"/>
                <w:color w:val="000000"/>
                <w:sz w:val="18"/>
                <w:szCs w:val="18"/>
              </w:rPr>
            </w:pPr>
            <w:r w:rsidRPr="00DF4F3F">
              <w:rPr>
                <w:rFonts w:eastAsia="Times New Roman" w:cs="Arial"/>
                <w:color w:val="000000"/>
                <w:sz w:val="18"/>
                <w:szCs w:val="18"/>
              </w:rPr>
              <w:t>Nombre</w:t>
            </w:r>
          </w:p>
        </w:tc>
        <w:tc>
          <w:tcPr>
            <w:tcW w:w="81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081997C" w14:textId="77777777" w:rsidR="00731696" w:rsidRPr="00DF4F3F" w:rsidRDefault="00731696" w:rsidP="00731696">
            <w:pPr>
              <w:jc w:val="center"/>
              <w:rPr>
                <w:rFonts w:eastAsia="Times New Roman" w:cs="Arial"/>
                <w:color w:val="000000"/>
                <w:sz w:val="18"/>
                <w:szCs w:val="18"/>
              </w:rPr>
            </w:pPr>
            <w:r w:rsidRPr="00DF4F3F">
              <w:rPr>
                <w:rFonts w:eastAsia="Times New Roman" w:cs="Arial"/>
                <w:color w:val="000000"/>
                <w:sz w:val="18"/>
                <w:szCs w:val="18"/>
              </w:rPr>
              <w:t>Acto</w:t>
            </w:r>
          </w:p>
        </w:tc>
        <w:tc>
          <w:tcPr>
            <w:tcW w:w="196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6E9EE15" w14:textId="77777777" w:rsidR="00731696" w:rsidRPr="00DF4F3F" w:rsidRDefault="00731696" w:rsidP="00731696">
            <w:pPr>
              <w:jc w:val="center"/>
              <w:rPr>
                <w:rFonts w:eastAsia="Times New Roman" w:cs="Arial"/>
                <w:color w:val="000000"/>
                <w:sz w:val="18"/>
                <w:szCs w:val="18"/>
              </w:rPr>
            </w:pPr>
            <w:r w:rsidRPr="00DF4F3F">
              <w:rPr>
                <w:rFonts w:eastAsia="Times New Roman" w:cs="Arial"/>
                <w:color w:val="000000"/>
                <w:sz w:val="18"/>
                <w:szCs w:val="18"/>
              </w:rPr>
              <w:t>Control de cambios</w:t>
            </w:r>
          </w:p>
        </w:tc>
      </w:tr>
      <w:tr w:rsidR="00731696" w:rsidRPr="00DF4F3F" w14:paraId="2C03FB68"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2D2EC"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1</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74227C0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DG-D-008</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69FCFFA4"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Lineamientos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29E83462"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Acta21Mar11/2013</w:t>
            </w:r>
          </w:p>
        </w:tc>
        <w:tc>
          <w:tcPr>
            <w:tcW w:w="1960" w:type="pct"/>
            <w:tcBorders>
              <w:top w:val="single" w:sz="4" w:space="0" w:color="auto"/>
              <w:left w:val="nil"/>
              <w:bottom w:val="single" w:sz="4" w:space="0" w:color="auto"/>
              <w:right w:val="single" w:sz="4" w:space="0" w:color="auto"/>
            </w:tcBorders>
            <w:shd w:val="clear" w:color="auto" w:fill="auto"/>
            <w:vAlign w:val="center"/>
            <w:hideMark/>
          </w:tcPr>
          <w:p w14:paraId="4C2E6C7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Nuevo 01/03/2013</w:t>
            </w:r>
          </w:p>
        </w:tc>
      </w:tr>
      <w:tr w:rsidR="00731696" w:rsidRPr="00DF4F3F" w14:paraId="4BC61275" w14:textId="77777777" w:rsidTr="00731696">
        <w:trPr>
          <w:cantSplit/>
          <w:trHeight w:val="225"/>
          <w:jc w:val="center"/>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2FD08705"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2</w:t>
            </w:r>
          </w:p>
        </w:tc>
        <w:tc>
          <w:tcPr>
            <w:tcW w:w="473" w:type="pct"/>
            <w:tcBorders>
              <w:top w:val="nil"/>
              <w:left w:val="nil"/>
              <w:bottom w:val="single" w:sz="4" w:space="0" w:color="auto"/>
              <w:right w:val="single" w:sz="4" w:space="0" w:color="auto"/>
            </w:tcBorders>
            <w:shd w:val="clear" w:color="auto" w:fill="auto"/>
            <w:vAlign w:val="center"/>
            <w:hideMark/>
          </w:tcPr>
          <w:p w14:paraId="6DD8942B"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DG-D-008</w:t>
            </w:r>
          </w:p>
        </w:tc>
        <w:tc>
          <w:tcPr>
            <w:tcW w:w="1353" w:type="pct"/>
            <w:tcBorders>
              <w:top w:val="nil"/>
              <w:left w:val="nil"/>
              <w:bottom w:val="single" w:sz="4" w:space="0" w:color="auto"/>
              <w:right w:val="single" w:sz="4" w:space="0" w:color="auto"/>
            </w:tcBorders>
            <w:shd w:val="clear" w:color="auto" w:fill="auto"/>
            <w:vAlign w:val="center"/>
            <w:hideMark/>
          </w:tcPr>
          <w:p w14:paraId="28B92F28"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Lineamientos Administración del Riesgo</w:t>
            </w:r>
          </w:p>
        </w:tc>
        <w:tc>
          <w:tcPr>
            <w:tcW w:w="811" w:type="pct"/>
            <w:tcBorders>
              <w:top w:val="nil"/>
              <w:left w:val="nil"/>
              <w:bottom w:val="single" w:sz="4" w:space="0" w:color="auto"/>
              <w:right w:val="single" w:sz="4" w:space="0" w:color="auto"/>
            </w:tcBorders>
            <w:shd w:val="clear" w:color="auto" w:fill="auto"/>
            <w:vAlign w:val="center"/>
            <w:hideMark/>
          </w:tcPr>
          <w:p w14:paraId="6352DCFB"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 No tiene</w:t>
            </w:r>
          </w:p>
        </w:tc>
        <w:tc>
          <w:tcPr>
            <w:tcW w:w="1960" w:type="pct"/>
            <w:tcBorders>
              <w:top w:val="nil"/>
              <w:left w:val="nil"/>
              <w:bottom w:val="single" w:sz="4" w:space="0" w:color="auto"/>
              <w:right w:val="single" w:sz="4" w:space="0" w:color="auto"/>
            </w:tcBorders>
            <w:shd w:val="clear" w:color="auto" w:fill="auto"/>
            <w:vAlign w:val="center"/>
          </w:tcPr>
          <w:p w14:paraId="7CF48603"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Actualización imagen institucional 01/05/2013</w:t>
            </w:r>
          </w:p>
        </w:tc>
      </w:tr>
      <w:tr w:rsidR="00731696" w:rsidRPr="00DF4F3F" w14:paraId="338F9CB6" w14:textId="77777777" w:rsidTr="00731696">
        <w:trPr>
          <w:cantSplit/>
          <w:trHeight w:val="225"/>
          <w:jc w:val="center"/>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08BEE59A"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3</w:t>
            </w:r>
          </w:p>
        </w:tc>
        <w:tc>
          <w:tcPr>
            <w:tcW w:w="473" w:type="pct"/>
            <w:tcBorders>
              <w:top w:val="nil"/>
              <w:left w:val="nil"/>
              <w:bottom w:val="single" w:sz="4" w:space="0" w:color="auto"/>
              <w:right w:val="single" w:sz="4" w:space="0" w:color="auto"/>
            </w:tcBorders>
            <w:shd w:val="clear" w:color="auto" w:fill="auto"/>
            <w:vAlign w:val="center"/>
            <w:hideMark/>
          </w:tcPr>
          <w:p w14:paraId="1E7B0948"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DG-D-008</w:t>
            </w:r>
          </w:p>
        </w:tc>
        <w:tc>
          <w:tcPr>
            <w:tcW w:w="1353" w:type="pct"/>
            <w:tcBorders>
              <w:top w:val="nil"/>
              <w:left w:val="nil"/>
              <w:bottom w:val="single" w:sz="4" w:space="0" w:color="auto"/>
              <w:right w:val="single" w:sz="4" w:space="0" w:color="auto"/>
            </w:tcBorders>
            <w:shd w:val="clear" w:color="auto" w:fill="auto"/>
            <w:vAlign w:val="center"/>
            <w:hideMark/>
          </w:tcPr>
          <w:p w14:paraId="711FDBCE"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Lineamientos Administración del Riesgo</w:t>
            </w:r>
          </w:p>
        </w:tc>
        <w:tc>
          <w:tcPr>
            <w:tcW w:w="811" w:type="pct"/>
            <w:tcBorders>
              <w:top w:val="nil"/>
              <w:left w:val="nil"/>
              <w:bottom w:val="single" w:sz="4" w:space="0" w:color="auto"/>
              <w:right w:val="single" w:sz="4" w:space="0" w:color="auto"/>
            </w:tcBorders>
            <w:shd w:val="clear" w:color="auto" w:fill="auto"/>
            <w:vAlign w:val="center"/>
            <w:hideMark/>
          </w:tcPr>
          <w:p w14:paraId="6E406711"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 No tiene</w:t>
            </w:r>
          </w:p>
        </w:tc>
        <w:tc>
          <w:tcPr>
            <w:tcW w:w="1960" w:type="pct"/>
            <w:tcBorders>
              <w:top w:val="nil"/>
              <w:left w:val="nil"/>
              <w:bottom w:val="single" w:sz="4" w:space="0" w:color="auto"/>
              <w:right w:val="single" w:sz="4" w:space="0" w:color="auto"/>
            </w:tcBorders>
            <w:shd w:val="clear" w:color="auto" w:fill="auto"/>
            <w:vAlign w:val="center"/>
          </w:tcPr>
          <w:p w14:paraId="37BEF37C"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Actualización imagen institucional  27/10/2014</w:t>
            </w:r>
          </w:p>
        </w:tc>
      </w:tr>
      <w:tr w:rsidR="00731696" w:rsidRPr="00DF4F3F" w14:paraId="50570784" w14:textId="77777777" w:rsidTr="00731696">
        <w:trPr>
          <w:cantSplit/>
          <w:trHeight w:val="225"/>
          <w:jc w:val="center"/>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277BC298"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4</w:t>
            </w:r>
          </w:p>
        </w:tc>
        <w:tc>
          <w:tcPr>
            <w:tcW w:w="473" w:type="pct"/>
            <w:tcBorders>
              <w:top w:val="nil"/>
              <w:left w:val="nil"/>
              <w:bottom w:val="single" w:sz="4" w:space="0" w:color="auto"/>
              <w:right w:val="single" w:sz="4" w:space="0" w:color="auto"/>
            </w:tcBorders>
            <w:shd w:val="clear" w:color="auto" w:fill="auto"/>
            <w:vAlign w:val="center"/>
            <w:hideMark/>
          </w:tcPr>
          <w:p w14:paraId="51E4F7D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DG-D-008</w:t>
            </w:r>
          </w:p>
        </w:tc>
        <w:tc>
          <w:tcPr>
            <w:tcW w:w="1353" w:type="pct"/>
            <w:tcBorders>
              <w:top w:val="nil"/>
              <w:left w:val="nil"/>
              <w:bottom w:val="single" w:sz="4" w:space="0" w:color="auto"/>
              <w:right w:val="single" w:sz="4" w:space="0" w:color="auto"/>
            </w:tcBorders>
            <w:shd w:val="clear" w:color="auto" w:fill="auto"/>
            <w:vAlign w:val="center"/>
            <w:hideMark/>
          </w:tcPr>
          <w:p w14:paraId="5804DCE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Lineamientos Administración del Riesgo</w:t>
            </w:r>
          </w:p>
        </w:tc>
        <w:tc>
          <w:tcPr>
            <w:tcW w:w="811" w:type="pct"/>
            <w:tcBorders>
              <w:top w:val="nil"/>
              <w:left w:val="nil"/>
              <w:bottom w:val="single" w:sz="4" w:space="0" w:color="auto"/>
              <w:right w:val="single" w:sz="4" w:space="0" w:color="auto"/>
            </w:tcBorders>
            <w:shd w:val="clear" w:color="auto" w:fill="auto"/>
            <w:vAlign w:val="center"/>
            <w:hideMark/>
          </w:tcPr>
          <w:p w14:paraId="4D9B760A"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 No tiene</w:t>
            </w:r>
          </w:p>
        </w:tc>
        <w:tc>
          <w:tcPr>
            <w:tcW w:w="1960" w:type="pct"/>
            <w:tcBorders>
              <w:top w:val="nil"/>
              <w:left w:val="nil"/>
              <w:bottom w:val="single" w:sz="4" w:space="0" w:color="auto"/>
              <w:right w:val="single" w:sz="4" w:space="0" w:color="auto"/>
            </w:tcBorders>
            <w:shd w:val="clear" w:color="auto" w:fill="auto"/>
            <w:vAlign w:val="center"/>
            <w:hideMark/>
          </w:tcPr>
          <w:p w14:paraId="600C3B9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Se incluye anexo de análisis de contexto estratégico</w:t>
            </w:r>
          </w:p>
        </w:tc>
      </w:tr>
      <w:tr w:rsidR="00731696" w:rsidRPr="00DF4F3F" w14:paraId="3DED381A"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5C82FDD"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5</w:t>
            </w:r>
          </w:p>
        </w:tc>
        <w:tc>
          <w:tcPr>
            <w:tcW w:w="473" w:type="pct"/>
            <w:tcBorders>
              <w:top w:val="single" w:sz="4" w:space="0" w:color="auto"/>
              <w:left w:val="nil"/>
              <w:bottom w:val="single" w:sz="4" w:space="0" w:color="auto"/>
              <w:right w:val="single" w:sz="4" w:space="0" w:color="auto"/>
            </w:tcBorders>
            <w:shd w:val="clear" w:color="auto" w:fill="auto"/>
            <w:vAlign w:val="center"/>
          </w:tcPr>
          <w:p w14:paraId="5BE1141D"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DG-D-008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64CD8CC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3C9E8BE1"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Acta noviembre 19 de 2015</w:t>
            </w:r>
          </w:p>
        </w:tc>
        <w:tc>
          <w:tcPr>
            <w:tcW w:w="1960" w:type="pct"/>
            <w:tcBorders>
              <w:top w:val="single" w:sz="4" w:space="0" w:color="auto"/>
              <w:left w:val="nil"/>
              <w:bottom w:val="single" w:sz="4" w:space="0" w:color="auto"/>
              <w:right w:val="single" w:sz="4" w:space="0" w:color="auto"/>
            </w:tcBorders>
            <w:shd w:val="clear" w:color="auto" w:fill="auto"/>
            <w:vAlign w:val="center"/>
          </w:tcPr>
          <w:p w14:paraId="29690B8F"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Se reorganizó la información del documento, se amplió el alcance a otros sistemas de gestión, se completó la información y las referencias a otros documentos del Sistema de Gestión Integrado, y se articula con el formato DG-F-017 y el procedimiento respectivo.</w:t>
            </w:r>
          </w:p>
        </w:tc>
      </w:tr>
      <w:tr w:rsidR="00731696" w:rsidRPr="00DF4F3F" w14:paraId="0491F3B4"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08E1E67"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6</w:t>
            </w:r>
          </w:p>
        </w:tc>
        <w:tc>
          <w:tcPr>
            <w:tcW w:w="473" w:type="pct"/>
            <w:tcBorders>
              <w:top w:val="single" w:sz="4" w:space="0" w:color="auto"/>
              <w:left w:val="nil"/>
              <w:bottom w:val="single" w:sz="4" w:space="0" w:color="auto"/>
              <w:right w:val="single" w:sz="4" w:space="0" w:color="auto"/>
            </w:tcBorders>
            <w:shd w:val="clear" w:color="auto" w:fill="auto"/>
            <w:vAlign w:val="center"/>
          </w:tcPr>
          <w:p w14:paraId="773130E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352E05CE"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41A17B4A"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Acta diciembre 22 de 2015</w:t>
            </w:r>
          </w:p>
        </w:tc>
        <w:tc>
          <w:tcPr>
            <w:tcW w:w="1960" w:type="pct"/>
            <w:tcBorders>
              <w:top w:val="single" w:sz="4" w:space="0" w:color="auto"/>
              <w:left w:val="nil"/>
              <w:bottom w:val="single" w:sz="4" w:space="0" w:color="auto"/>
              <w:right w:val="single" w:sz="4" w:space="0" w:color="auto"/>
            </w:tcBorders>
            <w:shd w:val="clear" w:color="auto" w:fill="auto"/>
            <w:vAlign w:val="center"/>
          </w:tcPr>
          <w:p w14:paraId="6B039C59"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Cambió el código del documento. Incluyó nueva dirección de la entidad e incluyó parámetros específicos para los riesgos de corrupción</w:t>
            </w:r>
          </w:p>
        </w:tc>
      </w:tr>
      <w:tr w:rsidR="00731696" w:rsidRPr="00DF4F3F" w14:paraId="41F1A5FD"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E3EED1F" w14:textId="77777777" w:rsidR="00731696" w:rsidRPr="00DF4F3F" w:rsidRDefault="00731696" w:rsidP="005B6E1D">
            <w:pPr>
              <w:jc w:val="center"/>
              <w:rPr>
                <w:rFonts w:eastAsia="Times New Roman" w:cs="Arial"/>
                <w:sz w:val="18"/>
                <w:szCs w:val="18"/>
              </w:rPr>
            </w:pPr>
            <w:r w:rsidRPr="00DF4F3F">
              <w:rPr>
                <w:rFonts w:eastAsia="Times New Roman" w:cs="Arial"/>
                <w:sz w:val="18"/>
                <w:szCs w:val="18"/>
              </w:rPr>
              <w:t>1</w:t>
            </w:r>
          </w:p>
        </w:tc>
        <w:tc>
          <w:tcPr>
            <w:tcW w:w="473" w:type="pct"/>
            <w:tcBorders>
              <w:top w:val="single" w:sz="4" w:space="0" w:color="auto"/>
              <w:left w:val="nil"/>
              <w:bottom w:val="single" w:sz="4" w:space="0" w:color="auto"/>
              <w:right w:val="single" w:sz="4" w:space="0" w:color="auto"/>
            </w:tcBorders>
            <w:shd w:val="clear" w:color="auto" w:fill="auto"/>
            <w:vAlign w:val="center"/>
          </w:tcPr>
          <w:p w14:paraId="7F1BA8F5" w14:textId="77777777" w:rsidR="00731696" w:rsidRPr="00DF4F3F" w:rsidRDefault="00731696" w:rsidP="005B6E1D">
            <w:pPr>
              <w:rPr>
                <w:rFonts w:eastAsia="Times New Roman" w:cs="Arial"/>
                <w:sz w:val="18"/>
                <w:szCs w:val="18"/>
              </w:rPr>
            </w:pPr>
            <w:r w:rsidRPr="00DF4F3F">
              <w:rPr>
                <w:rFonts w:eastAsia="Times New Roman" w:cs="Arial"/>
                <w:sz w:val="18"/>
                <w:szCs w:val="18"/>
              </w:rPr>
              <w:t xml:space="preserve">A-OT-022  </w:t>
            </w:r>
          </w:p>
        </w:tc>
        <w:tc>
          <w:tcPr>
            <w:tcW w:w="1353" w:type="pct"/>
            <w:tcBorders>
              <w:top w:val="single" w:sz="4" w:space="0" w:color="auto"/>
              <w:left w:val="nil"/>
              <w:bottom w:val="single" w:sz="4" w:space="0" w:color="auto"/>
              <w:right w:val="single" w:sz="4" w:space="0" w:color="auto"/>
            </w:tcBorders>
            <w:shd w:val="clear" w:color="auto" w:fill="auto"/>
            <w:vAlign w:val="center"/>
          </w:tcPr>
          <w:p w14:paraId="632DB204" w14:textId="77777777" w:rsidR="00731696" w:rsidRPr="00DF4F3F" w:rsidRDefault="00731696" w:rsidP="005B6E1D">
            <w:pPr>
              <w:rPr>
                <w:rFonts w:eastAsia="Times New Roman" w:cs="Arial"/>
                <w:sz w:val="18"/>
                <w:szCs w:val="18"/>
              </w:rPr>
            </w:pPr>
            <w:r w:rsidRPr="00DF4F3F">
              <w:rPr>
                <w:rFonts w:eastAsia="Times New Roman" w:cs="Arial"/>
                <w:sz w:val="18"/>
                <w:szCs w:val="18"/>
              </w:rPr>
              <w:t>Manual de identificación y distribución del riesgo contractual de la Agencia Presidencial de Cooperación Internacional de Colombia, APC-Colombia.</w:t>
            </w:r>
          </w:p>
        </w:tc>
        <w:tc>
          <w:tcPr>
            <w:tcW w:w="811" w:type="pct"/>
            <w:tcBorders>
              <w:top w:val="single" w:sz="4" w:space="0" w:color="auto"/>
              <w:left w:val="nil"/>
              <w:bottom w:val="single" w:sz="4" w:space="0" w:color="auto"/>
              <w:right w:val="single" w:sz="4" w:space="0" w:color="auto"/>
            </w:tcBorders>
            <w:shd w:val="clear" w:color="auto" w:fill="auto"/>
            <w:vAlign w:val="center"/>
          </w:tcPr>
          <w:p w14:paraId="6B133CC2" w14:textId="77777777" w:rsidR="00731696" w:rsidRPr="00DF4F3F" w:rsidRDefault="00731696" w:rsidP="005B6E1D">
            <w:pPr>
              <w:rPr>
                <w:rFonts w:eastAsia="Times New Roman" w:cs="Arial"/>
                <w:sz w:val="18"/>
                <w:szCs w:val="18"/>
              </w:rPr>
            </w:pPr>
            <w:r w:rsidRPr="00DF4F3F">
              <w:rPr>
                <w:rFonts w:eastAsia="Times New Roman" w:cs="Arial"/>
                <w:sz w:val="18"/>
                <w:szCs w:val="18"/>
              </w:rPr>
              <w:t>Brújula Junio 10 de 2016</w:t>
            </w:r>
          </w:p>
        </w:tc>
        <w:tc>
          <w:tcPr>
            <w:tcW w:w="1960" w:type="pct"/>
            <w:tcBorders>
              <w:top w:val="single" w:sz="4" w:space="0" w:color="auto"/>
              <w:left w:val="nil"/>
              <w:bottom w:val="single" w:sz="4" w:space="0" w:color="auto"/>
              <w:right w:val="single" w:sz="4" w:space="0" w:color="auto"/>
            </w:tcBorders>
            <w:shd w:val="clear" w:color="auto" w:fill="auto"/>
            <w:vAlign w:val="center"/>
          </w:tcPr>
          <w:p w14:paraId="5C0EE19A" w14:textId="77777777" w:rsidR="00731696" w:rsidRPr="00DF4F3F" w:rsidRDefault="00731696" w:rsidP="005B6E1D">
            <w:pPr>
              <w:rPr>
                <w:rFonts w:eastAsia="Times New Roman" w:cs="Arial"/>
                <w:sz w:val="18"/>
                <w:szCs w:val="18"/>
              </w:rPr>
            </w:pPr>
            <w:r w:rsidRPr="00DF4F3F">
              <w:rPr>
                <w:rFonts w:eastAsia="Times New Roman" w:cs="Arial"/>
                <w:sz w:val="18"/>
                <w:szCs w:val="18"/>
              </w:rPr>
              <w:t>Se crea el Manual de identificación y distribución de riesgos contractuales.</w:t>
            </w:r>
          </w:p>
        </w:tc>
      </w:tr>
      <w:tr w:rsidR="00731696" w:rsidRPr="00DF4F3F" w14:paraId="1BB94C32"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E79BAF7"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7</w:t>
            </w:r>
          </w:p>
        </w:tc>
        <w:tc>
          <w:tcPr>
            <w:tcW w:w="473" w:type="pct"/>
            <w:tcBorders>
              <w:top w:val="single" w:sz="4" w:space="0" w:color="auto"/>
              <w:left w:val="nil"/>
              <w:bottom w:val="single" w:sz="4" w:space="0" w:color="auto"/>
              <w:right w:val="single" w:sz="4" w:space="0" w:color="auto"/>
            </w:tcBorders>
            <w:shd w:val="clear" w:color="auto" w:fill="auto"/>
            <w:vAlign w:val="center"/>
          </w:tcPr>
          <w:p w14:paraId="4F0690B0"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49E98CA0"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1FC4A40D"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Brújula, Agosto 01 de 2016</w:t>
            </w:r>
          </w:p>
        </w:tc>
        <w:tc>
          <w:tcPr>
            <w:tcW w:w="1960" w:type="pct"/>
            <w:tcBorders>
              <w:top w:val="single" w:sz="4" w:space="0" w:color="auto"/>
              <w:left w:val="nil"/>
              <w:bottom w:val="single" w:sz="4" w:space="0" w:color="auto"/>
              <w:right w:val="single" w:sz="4" w:space="0" w:color="auto"/>
            </w:tcBorders>
            <w:shd w:val="clear" w:color="auto" w:fill="auto"/>
            <w:vAlign w:val="center"/>
          </w:tcPr>
          <w:p w14:paraId="55D65CF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Se incluyen pasos en la herramienta Brújula.</w:t>
            </w:r>
          </w:p>
        </w:tc>
      </w:tr>
      <w:tr w:rsidR="00731696" w:rsidRPr="00DF4F3F" w14:paraId="51621CE9"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EACD330"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8</w:t>
            </w:r>
          </w:p>
        </w:tc>
        <w:tc>
          <w:tcPr>
            <w:tcW w:w="473" w:type="pct"/>
            <w:tcBorders>
              <w:top w:val="single" w:sz="4" w:space="0" w:color="auto"/>
              <w:left w:val="nil"/>
              <w:bottom w:val="single" w:sz="4" w:space="0" w:color="auto"/>
              <w:right w:val="single" w:sz="4" w:space="0" w:color="auto"/>
            </w:tcBorders>
            <w:shd w:val="clear" w:color="auto" w:fill="auto"/>
            <w:vAlign w:val="center"/>
          </w:tcPr>
          <w:p w14:paraId="372E94AE"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110AB28D"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62708ECE"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Brújula, Octubre 28 de 2016.</w:t>
            </w:r>
          </w:p>
        </w:tc>
        <w:tc>
          <w:tcPr>
            <w:tcW w:w="1960" w:type="pct"/>
            <w:tcBorders>
              <w:top w:val="single" w:sz="4" w:space="0" w:color="auto"/>
              <w:left w:val="nil"/>
              <w:bottom w:val="single" w:sz="4" w:space="0" w:color="auto"/>
              <w:right w:val="single" w:sz="4" w:space="0" w:color="auto"/>
            </w:tcBorders>
            <w:shd w:val="clear" w:color="auto" w:fill="auto"/>
            <w:vAlign w:val="center"/>
          </w:tcPr>
          <w:p w14:paraId="13236EE6"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 xml:space="preserve">Se incluyó el diagnóstico y las líneas de defensa. Se precisaron las categorías para calificar el impacto y se incluyeron consideraciones específicas para cada sistema de gestión SISO Y SSI. Se aclararon los tratamientos. Se ajustaron las referencias normativas. </w:t>
            </w:r>
          </w:p>
        </w:tc>
      </w:tr>
      <w:tr w:rsidR="00731696" w:rsidRPr="00DF4F3F" w14:paraId="70F17987"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BFBE8B1"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9</w:t>
            </w:r>
          </w:p>
        </w:tc>
        <w:tc>
          <w:tcPr>
            <w:tcW w:w="473" w:type="pct"/>
            <w:tcBorders>
              <w:top w:val="single" w:sz="4" w:space="0" w:color="auto"/>
              <w:left w:val="nil"/>
              <w:bottom w:val="single" w:sz="4" w:space="0" w:color="auto"/>
              <w:right w:val="single" w:sz="4" w:space="0" w:color="auto"/>
            </w:tcBorders>
            <w:shd w:val="clear" w:color="auto" w:fill="auto"/>
            <w:vAlign w:val="center"/>
          </w:tcPr>
          <w:p w14:paraId="4A1AA42B"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7B18E59A"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052D38F0"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 xml:space="preserve">Brújula, </w:t>
            </w:r>
            <w:r w:rsidRPr="00DF4F3F">
              <w:rPr>
                <w:rFonts w:cs="Arial"/>
                <w:sz w:val="18"/>
                <w:szCs w:val="18"/>
              </w:rPr>
              <w:t>marzo 08 de 2017</w:t>
            </w:r>
          </w:p>
        </w:tc>
        <w:tc>
          <w:tcPr>
            <w:tcW w:w="1960" w:type="pct"/>
            <w:tcBorders>
              <w:top w:val="single" w:sz="4" w:space="0" w:color="auto"/>
              <w:left w:val="nil"/>
              <w:bottom w:val="single" w:sz="4" w:space="0" w:color="auto"/>
              <w:right w:val="single" w:sz="4" w:space="0" w:color="auto"/>
            </w:tcBorders>
            <w:shd w:val="clear" w:color="auto" w:fill="auto"/>
            <w:vAlign w:val="center"/>
          </w:tcPr>
          <w:p w14:paraId="32EE098F"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Se ajusta a la nueva imagen institucional.</w:t>
            </w:r>
          </w:p>
        </w:tc>
      </w:tr>
      <w:tr w:rsidR="00731696" w:rsidRPr="00DF4F3F" w14:paraId="0CD827DA"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AD0344A"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10</w:t>
            </w:r>
          </w:p>
        </w:tc>
        <w:tc>
          <w:tcPr>
            <w:tcW w:w="473" w:type="pct"/>
            <w:tcBorders>
              <w:top w:val="single" w:sz="4" w:space="0" w:color="auto"/>
              <w:left w:val="nil"/>
              <w:bottom w:val="single" w:sz="4" w:space="0" w:color="auto"/>
              <w:right w:val="single" w:sz="4" w:space="0" w:color="auto"/>
            </w:tcBorders>
            <w:shd w:val="clear" w:color="auto" w:fill="auto"/>
            <w:vAlign w:val="center"/>
          </w:tcPr>
          <w:p w14:paraId="2072EBA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73C72761"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3A3E998B"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Brújula</w:t>
            </w:r>
            <w:r w:rsidRPr="00DF4F3F">
              <w:rPr>
                <w:rFonts w:eastAsia="Times New Roman" w:cs="Arial"/>
                <w:sz w:val="18"/>
                <w:szCs w:val="18"/>
              </w:rPr>
              <w:t xml:space="preserve">,  </w:t>
            </w:r>
            <w:r w:rsidRPr="00DF4F3F">
              <w:rPr>
                <w:rFonts w:cs="Arial"/>
                <w:sz w:val="18"/>
                <w:szCs w:val="18"/>
              </w:rPr>
              <w:t>mayo 19 2017</w:t>
            </w:r>
          </w:p>
        </w:tc>
        <w:tc>
          <w:tcPr>
            <w:tcW w:w="1960" w:type="pct"/>
            <w:tcBorders>
              <w:top w:val="single" w:sz="4" w:space="0" w:color="auto"/>
              <w:left w:val="nil"/>
              <w:bottom w:val="single" w:sz="4" w:space="0" w:color="auto"/>
              <w:right w:val="single" w:sz="4" w:space="0" w:color="auto"/>
            </w:tcBorders>
            <w:shd w:val="clear" w:color="auto" w:fill="auto"/>
            <w:vAlign w:val="center"/>
          </w:tcPr>
          <w:p w14:paraId="0E95332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Amplía el detalle a los elementos relacionados con el Sistema de Seguridad de la información, daño antijurídico, y Plan de Gestión Ambiental. Aborda las sugerencias emitidas por Control Interno en el Informe de Auditoria de Gestión del Riesgo, diciembre 19 de 2016.Amplía el diagnóstico.</w:t>
            </w:r>
          </w:p>
        </w:tc>
      </w:tr>
      <w:tr w:rsidR="00731696" w:rsidRPr="00DF4F3F" w14:paraId="2602C01D"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B7D9103"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11</w:t>
            </w:r>
          </w:p>
        </w:tc>
        <w:tc>
          <w:tcPr>
            <w:tcW w:w="473" w:type="pct"/>
            <w:tcBorders>
              <w:top w:val="single" w:sz="4" w:space="0" w:color="auto"/>
              <w:left w:val="nil"/>
              <w:bottom w:val="single" w:sz="4" w:space="0" w:color="auto"/>
              <w:right w:val="single" w:sz="4" w:space="0" w:color="auto"/>
            </w:tcBorders>
            <w:shd w:val="clear" w:color="auto" w:fill="auto"/>
            <w:vAlign w:val="center"/>
          </w:tcPr>
          <w:p w14:paraId="7B31107B"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24522A35"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Política, lineamientos y metodología de identificación y administración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7F29FFE7"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Brújula</w:t>
            </w:r>
            <w:r w:rsidRPr="00DF4F3F">
              <w:rPr>
                <w:rFonts w:eastAsia="Times New Roman" w:cs="Arial"/>
                <w:sz w:val="18"/>
                <w:szCs w:val="18"/>
              </w:rPr>
              <w:t xml:space="preserve">,  </w:t>
            </w:r>
            <w:r w:rsidRPr="00DF4F3F">
              <w:rPr>
                <w:rFonts w:cs="Arial"/>
                <w:sz w:val="18"/>
                <w:szCs w:val="18"/>
              </w:rPr>
              <w:t>julio 21 de 2017</w:t>
            </w:r>
          </w:p>
        </w:tc>
        <w:tc>
          <w:tcPr>
            <w:tcW w:w="1960" w:type="pct"/>
            <w:tcBorders>
              <w:top w:val="single" w:sz="4" w:space="0" w:color="auto"/>
              <w:left w:val="nil"/>
              <w:bottom w:val="single" w:sz="4" w:space="0" w:color="auto"/>
              <w:right w:val="single" w:sz="4" w:space="0" w:color="auto"/>
            </w:tcBorders>
            <w:shd w:val="clear" w:color="auto" w:fill="auto"/>
            <w:vAlign w:val="center"/>
          </w:tcPr>
          <w:p w14:paraId="094B3A28" w14:textId="77777777" w:rsidR="00731696" w:rsidRPr="00DF4F3F" w:rsidRDefault="00731696" w:rsidP="005B6E1D">
            <w:pPr>
              <w:rPr>
                <w:rFonts w:eastAsia="Times New Roman" w:cs="Arial"/>
                <w:sz w:val="18"/>
                <w:szCs w:val="18"/>
              </w:rPr>
            </w:pPr>
            <w:r w:rsidRPr="00DF4F3F">
              <w:rPr>
                <w:rFonts w:eastAsia="Times New Roman" w:cs="Arial"/>
                <w:sz w:val="18"/>
                <w:szCs w:val="18"/>
              </w:rPr>
              <w:t>Ajustó tablas 17 y 18, ajustó la valoración de probabilidad e impacto de riesgos ambientales. Se armonizaron los conceptos de seguridad de la información con la planilla de recaudo. Amplió el diagnóstico.</w:t>
            </w:r>
          </w:p>
        </w:tc>
      </w:tr>
      <w:tr w:rsidR="00731696" w:rsidRPr="00DF4F3F" w14:paraId="0E2CC46A"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290D91F" w14:textId="77777777" w:rsidR="00731696" w:rsidRPr="00DF4F3F" w:rsidRDefault="00731696" w:rsidP="005B6E1D">
            <w:pPr>
              <w:jc w:val="center"/>
              <w:rPr>
                <w:rFonts w:eastAsia="Times New Roman" w:cs="Arial"/>
                <w:color w:val="000000"/>
                <w:sz w:val="18"/>
                <w:szCs w:val="18"/>
              </w:rPr>
            </w:pPr>
            <w:r w:rsidRPr="00DF4F3F">
              <w:rPr>
                <w:rFonts w:eastAsia="Times New Roman" w:cs="Arial"/>
                <w:color w:val="000000"/>
                <w:sz w:val="18"/>
                <w:szCs w:val="18"/>
              </w:rPr>
              <w:t>12</w:t>
            </w:r>
          </w:p>
        </w:tc>
        <w:tc>
          <w:tcPr>
            <w:tcW w:w="473" w:type="pct"/>
            <w:tcBorders>
              <w:top w:val="single" w:sz="4" w:space="0" w:color="auto"/>
              <w:left w:val="nil"/>
              <w:bottom w:val="single" w:sz="4" w:space="0" w:color="auto"/>
              <w:right w:val="single" w:sz="4" w:space="0" w:color="auto"/>
            </w:tcBorders>
            <w:shd w:val="clear" w:color="auto" w:fill="auto"/>
            <w:vAlign w:val="center"/>
          </w:tcPr>
          <w:p w14:paraId="19E66A22" w14:textId="77777777" w:rsidR="00731696" w:rsidRPr="00DF4F3F" w:rsidRDefault="00731696" w:rsidP="005B6E1D">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37825519" w14:textId="39C3561D" w:rsidR="00731696" w:rsidRPr="00DF4F3F" w:rsidRDefault="00056D8C" w:rsidP="00056D8C">
            <w:pPr>
              <w:rPr>
                <w:rFonts w:eastAsia="Times New Roman" w:cs="Arial"/>
                <w:color w:val="000000"/>
                <w:sz w:val="18"/>
                <w:szCs w:val="18"/>
              </w:rPr>
            </w:pPr>
            <w:r>
              <w:rPr>
                <w:rFonts w:eastAsia="Times New Roman" w:cs="Arial"/>
                <w:color w:val="000000"/>
                <w:sz w:val="18"/>
                <w:szCs w:val="18"/>
              </w:rPr>
              <w:t>Lineamientos de Administrac</w:t>
            </w:r>
            <w:r w:rsidR="00731696" w:rsidRPr="00DF4F3F">
              <w:rPr>
                <w:rFonts w:eastAsia="Times New Roman" w:cs="Arial"/>
                <w:color w:val="000000"/>
                <w:sz w:val="18"/>
                <w:szCs w:val="18"/>
              </w:rPr>
              <w:t>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1E076325" w14:textId="0515968D" w:rsidR="00731696" w:rsidRPr="00DF4F3F" w:rsidRDefault="00CB39DB" w:rsidP="00CB39DB">
            <w:pPr>
              <w:rPr>
                <w:rFonts w:eastAsia="Times New Roman" w:cs="Arial"/>
                <w:color w:val="000000"/>
                <w:sz w:val="18"/>
                <w:szCs w:val="18"/>
              </w:rPr>
            </w:pPr>
            <w:r w:rsidRPr="00DF4F3F">
              <w:rPr>
                <w:rFonts w:eastAsia="Times New Roman" w:cs="Arial"/>
                <w:color w:val="000000"/>
                <w:sz w:val="18"/>
                <w:szCs w:val="18"/>
              </w:rPr>
              <w:t>Brújula</w:t>
            </w:r>
            <w:r w:rsidRPr="00DF4F3F">
              <w:rPr>
                <w:rFonts w:eastAsia="Times New Roman" w:cs="Arial"/>
                <w:sz w:val="18"/>
                <w:szCs w:val="18"/>
              </w:rPr>
              <w:t xml:space="preserve">,  </w:t>
            </w:r>
            <w:r>
              <w:rPr>
                <w:rFonts w:cs="Arial"/>
                <w:sz w:val="18"/>
                <w:szCs w:val="18"/>
              </w:rPr>
              <w:t>octubre 25 de 2018</w:t>
            </w:r>
            <w:r w:rsidR="00731696" w:rsidRPr="00DF4F3F">
              <w:rPr>
                <w:rFonts w:eastAsia="Times New Roman" w:cs="Arial"/>
                <w:color w:val="000000"/>
                <w:sz w:val="18"/>
                <w:szCs w:val="18"/>
              </w:rPr>
              <w:t>.</w:t>
            </w:r>
          </w:p>
        </w:tc>
        <w:tc>
          <w:tcPr>
            <w:tcW w:w="1960" w:type="pct"/>
            <w:tcBorders>
              <w:top w:val="single" w:sz="4" w:space="0" w:color="auto"/>
              <w:left w:val="nil"/>
              <w:bottom w:val="single" w:sz="4" w:space="0" w:color="auto"/>
              <w:right w:val="single" w:sz="4" w:space="0" w:color="auto"/>
            </w:tcBorders>
            <w:shd w:val="clear" w:color="auto" w:fill="auto"/>
            <w:vAlign w:val="center"/>
          </w:tcPr>
          <w:p w14:paraId="1C734BB9" w14:textId="0EB3368F" w:rsidR="00731696" w:rsidRPr="00DF4F3F" w:rsidRDefault="00CB39DB" w:rsidP="00056D8C">
            <w:pPr>
              <w:rPr>
                <w:rFonts w:eastAsia="Times New Roman" w:cs="Arial"/>
                <w:sz w:val="18"/>
                <w:szCs w:val="18"/>
              </w:rPr>
            </w:pPr>
            <w:r>
              <w:rPr>
                <w:rFonts w:eastAsia="Times New Roman" w:cs="Arial"/>
                <w:sz w:val="18"/>
                <w:szCs w:val="18"/>
              </w:rPr>
              <w:t>Cambio de imagen institucional</w:t>
            </w:r>
          </w:p>
        </w:tc>
      </w:tr>
      <w:tr w:rsidR="00056D8C" w:rsidRPr="00DF4F3F" w14:paraId="58E09B23"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BD8706A" w14:textId="295657D9" w:rsidR="00056D8C" w:rsidRPr="00DF4F3F" w:rsidRDefault="00056D8C" w:rsidP="00056D8C">
            <w:pPr>
              <w:jc w:val="center"/>
              <w:rPr>
                <w:rFonts w:eastAsia="Times New Roman" w:cs="Arial"/>
                <w:color w:val="000000"/>
                <w:sz w:val="18"/>
                <w:szCs w:val="18"/>
              </w:rPr>
            </w:pPr>
            <w:r w:rsidRPr="00DF4F3F">
              <w:rPr>
                <w:rFonts w:eastAsia="Times New Roman" w:cs="Arial"/>
                <w:color w:val="000000"/>
                <w:sz w:val="18"/>
                <w:szCs w:val="18"/>
              </w:rPr>
              <w:t>1</w:t>
            </w:r>
            <w:r>
              <w:rPr>
                <w:rFonts w:eastAsia="Times New Roman" w:cs="Arial"/>
                <w:color w:val="000000"/>
                <w:sz w:val="18"/>
                <w:szCs w:val="18"/>
              </w:rPr>
              <w:t>3</w:t>
            </w:r>
          </w:p>
        </w:tc>
        <w:tc>
          <w:tcPr>
            <w:tcW w:w="473" w:type="pct"/>
            <w:tcBorders>
              <w:top w:val="single" w:sz="4" w:space="0" w:color="auto"/>
              <w:left w:val="nil"/>
              <w:bottom w:val="single" w:sz="4" w:space="0" w:color="auto"/>
              <w:right w:val="single" w:sz="4" w:space="0" w:color="auto"/>
            </w:tcBorders>
            <w:shd w:val="clear" w:color="auto" w:fill="auto"/>
            <w:vAlign w:val="center"/>
          </w:tcPr>
          <w:p w14:paraId="295D6A53" w14:textId="695A2D05" w:rsidR="00056D8C" w:rsidRPr="00DF4F3F" w:rsidRDefault="00056D8C" w:rsidP="00056D8C">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7FC4C77E" w14:textId="437DFF3E" w:rsidR="00056D8C" w:rsidRDefault="00056D8C" w:rsidP="00056D8C">
            <w:pPr>
              <w:rPr>
                <w:rFonts w:eastAsia="Times New Roman" w:cs="Arial"/>
                <w:color w:val="000000"/>
                <w:sz w:val="18"/>
                <w:szCs w:val="18"/>
              </w:rPr>
            </w:pPr>
            <w:r>
              <w:rPr>
                <w:rFonts w:eastAsia="Times New Roman" w:cs="Arial"/>
                <w:color w:val="000000"/>
                <w:sz w:val="18"/>
                <w:szCs w:val="18"/>
              </w:rPr>
              <w:t xml:space="preserve">Política </w:t>
            </w:r>
            <w:r w:rsidRPr="00DF4F3F">
              <w:rPr>
                <w:rFonts w:eastAsia="Times New Roman" w:cs="Arial"/>
                <w:color w:val="000000"/>
                <w:sz w:val="18"/>
                <w:szCs w:val="18"/>
              </w:rPr>
              <w:t>de Gestión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3B2628B5" w14:textId="53B5D2FA" w:rsidR="00056D8C" w:rsidRDefault="00056D8C" w:rsidP="00056D8C">
            <w:pPr>
              <w:rPr>
                <w:rFonts w:eastAsia="Times New Roman" w:cs="Arial"/>
                <w:color w:val="000000"/>
                <w:sz w:val="18"/>
                <w:szCs w:val="18"/>
              </w:rPr>
            </w:pPr>
            <w:r>
              <w:rPr>
                <w:rFonts w:eastAsia="Times New Roman" w:cs="Arial"/>
                <w:color w:val="000000"/>
                <w:sz w:val="18"/>
                <w:szCs w:val="18"/>
              </w:rPr>
              <w:t>Acta</w:t>
            </w:r>
            <w:r w:rsidRPr="00DF4F3F">
              <w:rPr>
                <w:rFonts w:eastAsia="Times New Roman" w:cs="Arial"/>
                <w:color w:val="000000"/>
                <w:sz w:val="18"/>
                <w:szCs w:val="18"/>
              </w:rPr>
              <w:t xml:space="preserve"> del Comité Institucional de </w:t>
            </w:r>
            <w:r>
              <w:rPr>
                <w:rFonts w:eastAsia="Times New Roman" w:cs="Arial"/>
                <w:color w:val="000000"/>
                <w:sz w:val="18"/>
                <w:szCs w:val="18"/>
              </w:rPr>
              <w:t xml:space="preserve">Coordinación de </w:t>
            </w:r>
            <w:r w:rsidRPr="00DF4F3F">
              <w:rPr>
                <w:rFonts w:eastAsia="Times New Roman" w:cs="Arial"/>
                <w:color w:val="000000"/>
                <w:sz w:val="18"/>
                <w:szCs w:val="18"/>
              </w:rPr>
              <w:t xml:space="preserve">Control Interno. </w:t>
            </w:r>
            <w:r>
              <w:rPr>
                <w:rFonts w:eastAsia="Times New Roman" w:cs="Arial"/>
                <w:color w:val="000000"/>
                <w:sz w:val="18"/>
                <w:szCs w:val="18"/>
              </w:rPr>
              <w:t>Novi</w:t>
            </w:r>
            <w:r w:rsidRPr="00DF4F3F">
              <w:rPr>
                <w:rFonts w:eastAsia="Times New Roman" w:cs="Arial"/>
                <w:color w:val="000000"/>
                <w:sz w:val="18"/>
                <w:szCs w:val="18"/>
              </w:rPr>
              <w:t xml:space="preserve">embre </w:t>
            </w:r>
            <w:r>
              <w:rPr>
                <w:rFonts w:eastAsia="Times New Roman" w:cs="Arial"/>
                <w:color w:val="000000"/>
                <w:sz w:val="18"/>
                <w:szCs w:val="18"/>
              </w:rPr>
              <w:t>7</w:t>
            </w:r>
            <w:r w:rsidRPr="00DF4F3F">
              <w:rPr>
                <w:rFonts w:eastAsia="Times New Roman" w:cs="Arial"/>
                <w:color w:val="000000"/>
                <w:sz w:val="18"/>
                <w:szCs w:val="18"/>
              </w:rPr>
              <w:t xml:space="preserve"> de 2019.</w:t>
            </w:r>
          </w:p>
        </w:tc>
        <w:tc>
          <w:tcPr>
            <w:tcW w:w="1960" w:type="pct"/>
            <w:tcBorders>
              <w:top w:val="single" w:sz="4" w:space="0" w:color="auto"/>
              <w:left w:val="nil"/>
              <w:bottom w:val="single" w:sz="4" w:space="0" w:color="auto"/>
              <w:right w:val="single" w:sz="4" w:space="0" w:color="auto"/>
            </w:tcBorders>
            <w:shd w:val="clear" w:color="auto" w:fill="auto"/>
            <w:vAlign w:val="center"/>
          </w:tcPr>
          <w:p w14:paraId="41F46C04" w14:textId="3CF6670D" w:rsidR="00056D8C" w:rsidRPr="00DF4F3F" w:rsidRDefault="00BD6A4A" w:rsidP="00056D8C">
            <w:pPr>
              <w:rPr>
                <w:rFonts w:eastAsia="Times New Roman" w:cs="Arial"/>
                <w:sz w:val="18"/>
                <w:szCs w:val="18"/>
              </w:rPr>
            </w:pPr>
            <w:r>
              <w:rPr>
                <w:rFonts w:eastAsia="Times New Roman" w:cs="Arial"/>
                <w:sz w:val="18"/>
                <w:szCs w:val="18"/>
              </w:rPr>
              <w:t>Se reestructuró</w:t>
            </w:r>
            <w:r w:rsidR="00056D8C" w:rsidRPr="00DF4F3F">
              <w:rPr>
                <w:rFonts w:eastAsia="Times New Roman" w:cs="Arial"/>
                <w:sz w:val="18"/>
                <w:szCs w:val="18"/>
              </w:rPr>
              <w:t xml:space="preserve"> el documento siguiendo los lineamientos establecidos en la Guía para la administración del riesgo y el diseño de control</w:t>
            </w:r>
            <w:r w:rsidR="00056D8C">
              <w:rPr>
                <w:rFonts w:eastAsia="Times New Roman" w:cs="Arial"/>
                <w:sz w:val="18"/>
                <w:szCs w:val="18"/>
              </w:rPr>
              <w:t>es en entidades públicas del DAFP.</w:t>
            </w:r>
          </w:p>
        </w:tc>
      </w:tr>
      <w:tr w:rsidR="00BD6A4A" w:rsidRPr="00DF4F3F" w14:paraId="525EDCA7" w14:textId="77777777" w:rsidTr="00731696">
        <w:trPr>
          <w:cantSplit/>
          <w:trHeight w:val="225"/>
          <w:jc w:val="cent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B02CBA0" w14:textId="4B15C023" w:rsidR="00BD6A4A" w:rsidRPr="00DF4F3F" w:rsidRDefault="00BD6A4A" w:rsidP="00BD6A4A">
            <w:pPr>
              <w:jc w:val="center"/>
              <w:rPr>
                <w:rFonts w:eastAsia="Times New Roman" w:cs="Arial"/>
                <w:color w:val="000000"/>
                <w:sz w:val="18"/>
                <w:szCs w:val="18"/>
              </w:rPr>
            </w:pPr>
            <w:r w:rsidRPr="00DF4F3F">
              <w:rPr>
                <w:rFonts w:eastAsia="Times New Roman" w:cs="Arial"/>
                <w:color w:val="000000"/>
                <w:sz w:val="18"/>
                <w:szCs w:val="18"/>
              </w:rPr>
              <w:t>1</w:t>
            </w:r>
            <w:r>
              <w:rPr>
                <w:rFonts w:eastAsia="Times New Roman" w:cs="Arial"/>
                <w:color w:val="000000"/>
                <w:sz w:val="18"/>
                <w:szCs w:val="18"/>
              </w:rPr>
              <w:t>4</w:t>
            </w:r>
          </w:p>
        </w:tc>
        <w:tc>
          <w:tcPr>
            <w:tcW w:w="473" w:type="pct"/>
            <w:tcBorders>
              <w:top w:val="single" w:sz="4" w:space="0" w:color="auto"/>
              <w:left w:val="nil"/>
              <w:bottom w:val="single" w:sz="4" w:space="0" w:color="auto"/>
              <w:right w:val="single" w:sz="4" w:space="0" w:color="auto"/>
            </w:tcBorders>
            <w:shd w:val="clear" w:color="auto" w:fill="auto"/>
            <w:vAlign w:val="center"/>
          </w:tcPr>
          <w:p w14:paraId="754A98BB" w14:textId="54BD8659" w:rsidR="00BD6A4A" w:rsidRPr="00DF4F3F" w:rsidRDefault="00BD6A4A" w:rsidP="00BD6A4A">
            <w:pPr>
              <w:rPr>
                <w:rFonts w:eastAsia="Times New Roman" w:cs="Arial"/>
                <w:color w:val="000000"/>
                <w:sz w:val="18"/>
                <w:szCs w:val="18"/>
              </w:rPr>
            </w:pPr>
            <w:r w:rsidRPr="00DF4F3F">
              <w:rPr>
                <w:rFonts w:eastAsia="Times New Roman" w:cs="Arial"/>
                <w:color w:val="000000"/>
                <w:sz w:val="18"/>
                <w:szCs w:val="18"/>
              </w:rPr>
              <w:t>E-OT-008</w:t>
            </w:r>
          </w:p>
        </w:tc>
        <w:tc>
          <w:tcPr>
            <w:tcW w:w="1353" w:type="pct"/>
            <w:tcBorders>
              <w:top w:val="single" w:sz="4" w:space="0" w:color="auto"/>
              <w:left w:val="nil"/>
              <w:bottom w:val="single" w:sz="4" w:space="0" w:color="auto"/>
              <w:right w:val="single" w:sz="4" w:space="0" w:color="auto"/>
            </w:tcBorders>
            <w:shd w:val="clear" w:color="auto" w:fill="auto"/>
            <w:vAlign w:val="center"/>
          </w:tcPr>
          <w:p w14:paraId="49D23572" w14:textId="05D7D81B" w:rsidR="00BD6A4A" w:rsidRDefault="00BD6A4A" w:rsidP="00BD6A4A">
            <w:pPr>
              <w:rPr>
                <w:rFonts w:eastAsia="Times New Roman" w:cs="Arial"/>
                <w:color w:val="000000"/>
                <w:sz w:val="18"/>
                <w:szCs w:val="18"/>
              </w:rPr>
            </w:pPr>
            <w:r>
              <w:rPr>
                <w:rFonts w:eastAsia="Times New Roman" w:cs="Arial"/>
                <w:color w:val="000000"/>
                <w:sz w:val="18"/>
                <w:szCs w:val="18"/>
              </w:rPr>
              <w:t xml:space="preserve">Política </w:t>
            </w:r>
            <w:r w:rsidRPr="00DF4F3F">
              <w:rPr>
                <w:rFonts w:eastAsia="Times New Roman" w:cs="Arial"/>
                <w:color w:val="000000"/>
                <w:sz w:val="18"/>
                <w:szCs w:val="18"/>
              </w:rPr>
              <w:t>de Gestión del Riesgo</w:t>
            </w:r>
          </w:p>
        </w:tc>
        <w:tc>
          <w:tcPr>
            <w:tcW w:w="811" w:type="pct"/>
            <w:tcBorders>
              <w:top w:val="single" w:sz="4" w:space="0" w:color="auto"/>
              <w:left w:val="nil"/>
              <w:bottom w:val="single" w:sz="4" w:space="0" w:color="auto"/>
              <w:right w:val="single" w:sz="4" w:space="0" w:color="auto"/>
            </w:tcBorders>
            <w:shd w:val="clear" w:color="auto" w:fill="auto"/>
            <w:vAlign w:val="center"/>
          </w:tcPr>
          <w:p w14:paraId="20592577" w14:textId="7FC57902" w:rsidR="00BD6A4A" w:rsidRDefault="00BD6A4A" w:rsidP="00BD6A4A">
            <w:pPr>
              <w:rPr>
                <w:rFonts w:eastAsia="Times New Roman" w:cs="Arial"/>
                <w:color w:val="000000"/>
                <w:sz w:val="18"/>
                <w:szCs w:val="18"/>
              </w:rPr>
            </w:pPr>
            <w:r w:rsidRPr="00DF4F3F">
              <w:rPr>
                <w:rFonts w:eastAsia="Times New Roman" w:cs="Arial"/>
                <w:color w:val="000000"/>
                <w:sz w:val="18"/>
                <w:szCs w:val="18"/>
              </w:rPr>
              <w:t>Brújula</w:t>
            </w:r>
            <w:r w:rsidRPr="00DF4F3F">
              <w:rPr>
                <w:rFonts w:eastAsia="Times New Roman" w:cs="Arial"/>
                <w:sz w:val="18"/>
                <w:szCs w:val="18"/>
              </w:rPr>
              <w:t xml:space="preserve">,  </w:t>
            </w:r>
            <w:r>
              <w:rPr>
                <w:rFonts w:cs="Arial"/>
                <w:sz w:val="18"/>
                <w:szCs w:val="18"/>
              </w:rPr>
              <w:t>marzo 4 de 2020</w:t>
            </w:r>
            <w:r w:rsidRPr="00DF4F3F">
              <w:rPr>
                <w:rFonts w:eastAsia="Times New Roman" w:cs="Arial"/>
                <w:color w:val="000000"/>
                <w:sz w:val="18"/>
                <w:szCs w:val="18"/>
              </w:rPr>
              <w:t>.</w:t>
            </w:r>
          </w:p>
        </w:tc>
        <w:tc>
          <w:tcPr>
            <w:tcW w:w="1960" w:type="pct"/>
            <w:tcBorders>
              <w:top w:val="single" w:sz="4" w:space="0" w:color="auto"/>
              <w:left w:val="nil"/>
              <w:bottom w:val="single" w:sz="4" w:space="0" w:color="auto"/>
              <w:right w:val="single" w:sz="4" w:space="0" w:color="auto"/>
            </w:tcBorders>
            <w:shd w:val="clear" w:color="auto" w:fill="auto"/>
            <w:vAlign w:val="center"/>
          </w:tcPr>
          <w:p w14:paraId="16FF11E9" w14:textId="3F51961D" w:rsidR="00BD6A4A" w:rsidRDefault="00BD6A4A" w:rsidP="00BD6A4A">
            <w:pPr>
              <w:rPr>
                <w:rFonts w:eastAsia="Times New Roman" w:cs="Arial"/>
                <w:sz w:val="18"/>
                <w:szCs w:val="18"/>
              </w:rPr>
            </w:pPr>
            <w:r w:rsidRPr="00DF4F3F">
              <w:rPr>
                <w:rFonts w:eastAsia="Times New Roman" w:cs="Arial"/>
                <w:sz w:val="18"/>
                <w:szCs w:val="18"/>
              </w:rPr>
              <w:t xml:space="preserve">Se </w:t>
            </w:r>
            <w:r>
              <w:rPr>
                <w:rFonts w:eastAsia="Times New Roman" w:cs="Arial"/>
                <w:sz w:val="18"/>
                <w:szCs w:val="18"/>
              </w:rPr>
              <w:t>incluye el contexto estratégico.</w:t>
            </w:r>
          </w:p>
        </w:tc>
      </w:tr>
    </w:tbl>
    <w:p w14:paraId="6677BF91" w14:textId="6272A2F1" w:rsidR="00056D8C" w:rsidRDefault="00056D8C" w:rsidP="00CB39DB">
      <w:pPr>
        <w:pStyle w:val="Textoindependiente"/>
        <w:spacing w:before="10"/>
        <w:ind w:left="1129"/>
        <w:rPr>
          <w:b/>
          <w:sz w:val="20"/>
        </w:rPr>
      </w:pPr>
    </w:p>
    <w:sectPr w:rsidR="00056D8C" w:rsidSect="00BD6A4A">
      <w:pgSz w:w="12240" w:h="15840"/>
      <w:pgMar w:top="2260" w:right="560" w:bottom="280" w:left="1000" w:header="713"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555803" w16cid:durableId="216B38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D12D0" w14:textId="77777777" w:rsidR="00BD6A4A" w:rsidRDefault="00BD6A4A">
      <w:r>
        <w:separator/>
      </w:r>
    </w:p>
  </w:endnote>
  <w:endnote w:type="continuationSeparator" w:id="0">
    <w:p w14:paraId="16E46299" w14:textId="77777777" w:rsidR="00BD6A4A" w:rsidRDefault="00BD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roid Sans">
    <w:charset w:val="00"/>
    <w:family w:val="auto"/>
    <w:pitch w:val="variable"/>
  </w:font>
  <w:font w:name="Flama Book">
    <w:altName w:val="Flama Book"/>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BFAA1" w14:textId="77777777" w:rsidR="00BD6A4A" w:rsidRDefault="00BD6A4A">
      <w:r>
        <w:separator/>
      </w:r>
    </w:p>
  </w:footnote>
  <w:footnote w:type="continuationSeparator" w:id="0">
    <w:p w14:paraId="461AC9AD" w14:textId="77777777" w:rsidR="00BD6A4A" w:rsidRDefault="00BD6A4A">
      <w:r>
        <w:continuationSeparator/>
      </w:r>
    </w:p>
  </w:footnote>
  <w:footnote w:id="1">
    <w:p w14:paraId="2A94926B" w14:textId="77777777" w:rsidR="00BD6A4A" w:rsidRDefault="00BD6A4A" w:rsidP="000629EE">
      <w:pPr>
        <w:pStyle w:val="Textonotapie"/>
      </w:pPr>
      <w:r>
        <w:rPr>
          <w:rStyle w:val="Refdenotaalpie"/>
        </w:rPr>
        <w:footnoteRef/>
      </w:r>
      <w:r>
        <w:t xml:space="preserve"> Para cada causa debe identificarse un control, por lo cual se recomienda priorizar las causas que dan origen a cada riesgo, para facilitar el posterior seguimiento a los controles existentes y a las acciones de manejo que se planteen.</w:t>
      </w:r>
    </w:p>
  </w:footnote>
  <w:footnote w:id="2">
    <w:p w14:paraId="20C1DDE0" w14:textId="77777777" w:rsidR="00BD6A4A" w:rsidRDefault="00BD6A4A" w:rsidP="000629EE">
      <w:pPr>
        <w:pStyle w:val="Textonotapie"/>
        <w:jc w:val="both"/>
      </w:pPr>
      <w:r>
        <w:rPr>
          <w:rStyle w:val="Refdenotaalpie"/>
        </w:rPr>
        <w:footnoteRef/>
      </w:r>
      <w:r>
        <w:t xml:space="preserve"> Para definir el riesgo tenga en cuenta la pregunta señalada en el recuadro amarillo de la Guía del DAFP (página 27), además de las características del propósito identificado para cada entregable. El aplicativo Brújula esta actualizado a partir de 2020 para cargar los riesgos con todos los insumos provenientes de la Guía del DAFP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31"/>
      <w:gridCol w:w="5451"/>
    </w:tblGrid>
    <w:tr w:rsidR="00BD6A4A" w14:paraId="60938CD8" w14:textId="77777777" w:rsidTr="00DA7AE4">
      <w:trPr>
        <w:cantSplit/>
        <w:trHeight w:val="978"/>
        <w:jc w:val="center"/>
      </w:trPr>
      <w:tc>
        <w:tcPr>
          <w:tcW w:w="4331" w:type="dxa"/>
          <w:vAlign w:val="center"/>
        </w:tcPr>
        <w:p w14:paraId="15CDC850" w14:textId="77777777" w:rsidR="00BD6A4A" w:rsidRPr="0095202F" w:rsidRDefault="00BD6A4A" w:rsidP="0065197B">
          <w:pPr>
            <w:pStyle w:val="Encabezado"/>
            <w:rPr>
              <w:noProof/>
            </w:rPr>
          </w:pPr>
          <w:r>
            <w:rPr>
              <w:noProof/>
              <w:lang w:val="es-CO" w:eastAsia="es-CO" w:bidi="ar-SA"/>
            </w:rPr>
            <w:drawing>
              <wp:inline distT="0" distB="0" distL="0" distR="0" wp14:anchorId="223E5550" wp14:editId="4C5B98A8">
                <wp:extent cx="2475865" cy="373380"/>
                <wp:effectExtent l="0" t="0" r="635"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2475865" cy="373380"/>
                        </a:xfrm>
                        <a:prstGeom prst="rect">
                          <a:avLst/>
                        </a:prstGeom>
                      </pic:spPr>
                    </pic:pic>
                  </a:graphicData>
                </a:graphic>
              </wp:inline>
            </w:drawing>
          </w:r>
        </w:p>
      </w:tc>
      <w:tc>
        <w:tcPr>
          <w:tcW w:w="5451" w:type="dxa"/>
          <w:shd w:val="clear" w:color="auto" w:fill="auto"/>
          <w:vAlign w:val="center"/>
        </w:tcPr>
        <w:p w14:paraId="128A51F3" w14:textId="591F64E5" w:rsidR="00BD6A4A" w:rsidRPr="00845F65" w:rsidRDefault="00BD6A4A" w:rsidP="0065197B">
          <w:pPr>
            <w:pStyle w:val="Piedepgina"/>
            <w:tabs>
              <w:tab w:val="right" w:pos="7655"/>
            </w:tabs>
            <w:jc w:val="center"/>
            <w:rPr>
              <w:rFonts w:ascii="Arial" w:eastAsia="Droid Sans" w:hAnsi="Arial" w:cs="Arial"/>
              <w:b/>
              <w:color w:val="000000"/>
              <w:kern w:val="3"/>
              <w:sz w:val="24"/>
              <w:szCs w:val="24"/>
              <w:lang w:bidi="hi-IN"/>
            </w:rPr>
          </w:pPr>
          <w:r>
            <w:rPr>
              <w:rFonts w:ascii="Arial" w:eastAsia="Droid Sans" w:hAnsi="Arial" w:cs="Arial"/>
              <w:b/>
              <w:color w:val="000000"/>
              <w:kern w:val="3"/>
              <w:sz w:val="24"/>
              <w:szCs w:val="24"/>
              <w:lang w:bidi="hi-IN"/>
            </w:rPr>
            <w:t>POLÍTICA DE</w:t>
          </w:r>
          <w:r w:rsidRPr="00845F65">
            <w:rPr>
              <w:rFonts w:ascii="Arial" w:eastAsia="Droid Sans" w:hAnsi="Arial" w:cs="Arial"/>
              <w:b/>
              <w:color w:val="000000"/>
              <w:kern w:val="3"/>
              <w:sz w:val="24"/>
              <w:szCs w:val="24"/>
              <w:lang w:bidi="hi-IN"/>
            </w:rPr>
            <w:t xml:space="preserve"> GESTIÓN DEL RIESGO</w:t>
          </w:r>
        </w:p>
        <w:p w14:paraId="5F76832F" w14:textId="4F6A5A65" w:rsidR="00BD6A4A" w:rsidRPr="00EE248C" w:rsidRDefault="00BD6A4A" w:rsidP="00BD6A4A">
          <w:pPr>
            <w:pStyle w:val="Piedepgina"/>
            <w:tabs>
              <w:tab w:val="right" w:pos="7655"/>
            </w:tabs>
            <w:jc w:val="center"/>
            <w:rPr>
              <w:rFonts w:ascii="Arial" w:hAnsi="Arial" w:cs="Arial"/>
              <w:sz w:val="16"/>
              <w:szCs w:val="16"/>
            </w:rPr>
          </w:pPr>
          <w:r>
            <w:rPr>
              <w:rFonts w:ascii="Arial" w:hAnsi="Arial" w:cs="Arial"/>
              <w:sz w:val="16"/>
              <w:szCs w:val="16"/>
            </w:rPr>
            <w:t>Código: E-OT-008 - Versión: 14 -</w:t>
          </w:r>
          <w:r w:rsidRPr="00845F65">
            <w:rPr>
              <w:rFonts w:ascii="Arial" w:hAnsi="Arial" w:cs="Arial"/>
              <w:sz w:val="16"/>
              <w:szCs w:val="16"/>
            </w:rPr>
            <w:t xml:space="preserve"> Fecha:</w:t>
          </w:r>
          <w:r>
            <w:rPr>
              <w:rFonts w:ascii="Arial" w:hAnsi="Arial" w:cs="Arial"/>
              <w:sz w:val="16"/>
              <w:szCs w:val="16"/>
            </w:rPr>
            <w:t xml:space="preserve"> Marzo 4 de 2020</w:t>
          </w:r>
        </w:p>
      </w:tc>
    </w:tr>
  </w:tbl>
  <w:p w14:paraId="178F3474" w14:textId="77777777" w:rsidR="00BD6A4A" w:rsidRDefault="00BD6A4A" w:rsidP="0065197B">
    <w:pPr>
      <w:pStyle w:val="Encabezado"/>
    </w:pPr>
  </w:p>
  <w:p w14:paraId="6BDC14E3" w14:textId="77777777" w:rsidR="00BD6A4A" w:rsidRDefault="00BD6A4A">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58240" behindDoc="0" locked="0" layoutInCell="1" allowOverlap="1" wp14:anchorId="70FC4084" wp14:editId="1843FFD7">
              <wp:simplePos x="0" y="0"/>
              <wp:positionH relativeFrom="page">
                <wp:posOffset>-4893310</wp:posOffset>
              </wp:positionH>
              <wp:positionV relativeFrom="page">
                <wp:posOffset>1905</wp:posOffset>
              </wp:positionV>
              <wp:extent cx="4617085" cy="2895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8EAC" w14:textId="77777777" w:rsidR="00BD6A4A" w:rsidRDefault="00BD6A4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4084" id="_x0000_t202" coordsize="21600,21600" o:spt="202" path="m,l,21600r21600,l21600,xe">
              <v:stroke joinstyle="miter"/>
              <v:path gradientshapeok="t" o:connecttype="rect"/>
            </v:shapetype>
            <v:shape id="Text Box 1" o:spid="_x0000_s1038" type="#_x0000_t202" style="position:absolute;margin-left:-385.3pt;margin-top:.15pt;width:363.55pt;height:2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GkrQIAAKk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" filled="f" stroked="f">
              <v:textbox inset="0,0,0,0">
                <w:txbxContent>
                  <w:p w14:paraId="75DB8EAC" w14:textId="77777777" w:rsidR="00BD6A4A" w:rsidRDefault="00BD6A4A">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037"/>
    <w:multiLevelType w:val="hybridMultilevel"/>
    <w:tmpl w:val="D93C8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BF4C6A"/>
    <w:multiLevelType w:val="multilevel"/>
    <w:tmpl w:val="06ECDC8A"/>
    <w:lvl w:ilvl="0">
      <w:start w:val="1"/>
      <w:numFmt w:val="decimal"/>
      <w:lvlText w:val="Paso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E748D0"/>
    <w:multiLevelType w:val="hybridMultilevel"/>
    <w:tmpl w:val="1CB0D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0A1D9F"/>
    <w:multiLevelType w:val="hybridMultilevel"/>
    <w:tmpl w:val="FAA07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1A6738"/>
    <w:multiLevelType w:val="multilevel"/>
    <w:tmpl w:val="5A3C2C5A"/>
    <w:lvl w:ilvl="0">
      <w:start w:val="3"/>
      <w:numFmt w:val="decimal"/>
      <w:lvlText w:val="%1."/>
      <w:lvlJc w:val="left"/>
      <w:pPr>
        <w:ind w:left="1128" w:hanging="360"/>
      </w:pPr>
      <w:rPr>
        <w:rFonts w:hint="default"/>
        <w:b/>
        <w:bCs/>
      </w:rPr>
    </w:lvl>
    <w:lvl w:ilvl="1">
      <w:start w:val="2"/>
      <w:numFmt w:val="decimal"/>
      <w:isLgl/>
      <w:lvlText w:val="%1.%2"/>
      <w:lvlJc w:val="left"/>
      <w:pPr>
        <w:ind w:left="1128" w:hanging="36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488" w:hanging="72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1848" w:hanging="1080"/>
      </w:pPr>
      <w:rPr>
        <w:rFonts w:hint="default"/>
      </w:rPr>
    </w:lvl>
    <w:lvl w:ilvl="7">
      <w:start w:val="1"/>
      <w:numFmt w:val="decimal"/>
      <w:isLgl/>
      <w:lvlText w:val="%1.%2.%3.%4.%5.%6.%7.%8"/>
      <w:lvlJc w:val="left"/>
      <w:pPr>
        <w:ind w:left="2208" w:hanging="1440"/>
      </w:pPr>
      <w:rPr>
        <w:rFonts w:hint="default"/>
      </w:rPr>
    </w:lvl>
    <w:lvl w:ilvl="8">
      <w:start w:val="1"/>
      <w:numFmt w:val="decimal"/>
      <w:isLgl/>
      <w:lvlText w:val="%1.%2.%3.%4.%5.%6.%7.%8.%9"/>
      <w:lvlJc w:val="left"/>
      <w:pPr>
        <w:ind w:left="2208" w:hanging="1440"/>
      </w:pPr>
      <w:rPr>
        <w:rFonts w:hint="default"/>
      </w:rPr>
    </w:lvl>
  </w:abstractNum>
  <w:abstractNum w:abstractNumId="5"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9C3246"/>
    <w:multiLevelType w:val="hybridMultilevel"/>
    <w:tmpl w:val="8DE6502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19620C"/>
    <w:multiLevelType w:val="multilevel"/>
    <w:tmpl w:val="3828AC3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3F77187"/>
    <w:multiLevelType w:val="hybridMultilevel"/>
    <w:tmpl w:val="23303D4E"/>
    <w:lvl w:ilvl="0" w:tplc="2FDEE704">
      <w:numFmt w:val="bullet"/>
      <w:lvlText w:val=""/>
      <w:lvlJc w:val="left"/>
      <w:pPr>
        <w:ind w:left="985" w:hanging="360"/>
      </w:pPr>
      <w:rPr>
        <w:rFonts w:ascii="Symbol" w:eastAsia="Symbol" w:hAnsi="Symbol" w:cs="Symbol" w:hint="default"/>
        <w:w w:val="100"/>
        <w:sz w:val="22"/>
        <w:szCs w:val="22"/>
        <w:lang w:val="es-ES" w:eastAsia="es-ES" w:bidi="es-ES"/>
      </w:rPr>
    </w:lvl>
    <w:lvl w:ilvl="1" w:tplc="4A40082C">
      <w:numFmt w:val="bullet"/>
      <w:lvlText w:val=""/>
      <w:lvlJc w:val="left"/>
      <w:pPr>
        <w:ind w:left="1129" w:hanging="360"/>
      </w:pPr>
      <w:rPr>
        <w:rFonts w:ascii="Symbol" w:eastAsia="Symbol" w:hAnsi="Symbol" w:cs="Symbol" w:hint="default"/>
        <w:w w:val="100"/>
        <w:sz w:val="22"/>
        <w:szCs w:val="22"/>
        <w:lang w:val="es-ES" w:eastAsia="es-ES" w:bidi="es-ES"/>
      </w:rPr>
    </w:lvl>
    <w:lvl w:ilvl="2" w:tplc="0374D806">
      <w:numFmt w:val="bullet"/>
      <w:lvlText w:val=""/>
      <w:lvlJc w:val="left"/>
      <w:pPr>
        <w:ind w:left="1695" w:hanging="358"/>
      </w:pPr>
      <w:rPr>
        <w:rFonts w:ascii="Wingdings" w:eastAsia="Wingdings" w:hAnsi="Wingdings" w:cs="Wingdings" w:hint="default"/>
        <w:w w:val="100"/>
        <w:sz w:val="22"/>
        <w:szCs w:val="22"/>
        <w:lang w:val="es-ES" w:eastAsia="es-ES" w:bidi="es-ES"/>
      </w:rPr>
    </w:lvl>
    <w:lvl w:ilvl="3" w:tplc="F724EB42">
      <w:numFmt w:val="bullet"/>
      <w:lvlText w:val=""/>
      <w:lvlJc w:val="left"/>
      <w:pPr>
        <w:ind w:left="1422" w:hanging="360"/>
      </w:pPr>
      <w:rPr>
        <w:rFonts w:ascii="Symbol" w:eastAsia="Symbol" w:hAnsi="Symbol" w:cs="Symbol" w:hint="default"/>
        <w:w w:val="100"/>
        <w:sz w:val="22"/>
        <w:szCs w:val="22"/>
        <w:lang w:val="es-ES" w:eastAsia="es-ES" w:bidi="es-ES"/>
      </w:rPr>
    </w:lvl>
    <w:lvl w:ilvl="4" w:tplc="EA96084A">
      <w:numFmt w:val="bullet"/>
      <w:lvlText w:val="•"/>
      <w:lvlJc w:val="left"/>
      <w:pPr>
        <w:ind w:left="1700" w:hanging="360"/>
      </w:pPr>
      <w:rPr>
        <w:rFonts w:hint="default"/>
        <w:lang w:val="es-ES" w:eastAsia="es-ES" w:bidi="es-ES"/>
      </w:rPr>
    </w:lvl>
    <w:lvl w:ilvl="5" w:tplc="6AA46F3C">
      <w:numFmt w:val="bullet"/>
      <w:lvlText w:val="•"/>
      <w:lvlJc w:val="left"/>
      <w:pPr>
        <w:ind w:left="3196" w:hanging="360"/>
      </w:pPr>
      <w:rPr>
        <w:rFonts w:hint="default"/>
        <w:lang w:val="es-ES" w:eastAsia="es-ES" w:bidi="es-ES"/>
      </w:rPr>
    </w:lvl>
    <w:lvl w:ilvl="6" w:tplc="BAD8783C">
      <w:numFmt w:val="bullet"/>
      <w:lvlText w:val="•"/>
      <w:lvlJc w:val="left"/>
      <w:pPr>
        <w:ind w:left="4693" w:hanging="360"/>
      </w:pPr>
      <w:rPr>
        <w:rFonts w:hint="default"/>
        <w:lang w:val="es-ES" w:eastAsia="es-ES" w:bidi="es-ES"/>
      </w:rPr>
    </w:lvl>
    <w:lvl w:ilvl="7" w:tplc="35FC75E6">
      <w:numFmt w:val="bullet"/>
      <w:lvlText w:val="•"/>
      <w:lvlJc w:val="left"/>
      <w:pPr>
        <w:ind w:left="6190" w:hanging="360"/>
      </w:pPr>
      <w:rPr>
        <w:rFonts w:hint="default"/>
        <w:lang w:val="es-ES" w:eastAsia="es-ES" w:bidi="es-ES"/>
      </w:rPr>
    </w:lvl>
    <w:lvl w:ilvl="8" w:tplc="54361A2E">
      <w:numFmt w:val="bullet"/>
      <w:lvlText w:val="•"/>
      <w:lvlJc w:val="left"/>
      <w:pPr>
        <w:ind w:left="7686" w:hanging="360"/>
      </w:pPr>
      <w:rPr>
        <w:rFonts w:hint="default"/>
        <w:lang w:val="es-ES" w:eastAsia="es-ES" w:bidi="es-ES"/>
      </w:rPr>
    </w:lvl>
  </w:abstractNum>
  <w:abstractNum w:abstractNumId="9" w15:restartNumberingAfterBreak="0">
    <w:nsid w:val="25753CBD"/>
    <w:multiLevelType w:val="multilevel"/>
    <w:tmpl w:val="DE54CA62"/>
    <w:lvl w:ilvl="0">
      <w:start w:val="8"/>
      <w:numFmt w:val="decimal"/>
      <w:lvlText w:val="%1"/>
      <w:lvlJc w:val="left"/>
      <w:pPr>
        <w:ind w:left="360" w:hanging="360"/>
      </w:pPr>
      <w:rPr>
        <w:rFonts w:hint="default"/>
      </w:rPr>
    </w:lvl>
    <w:lvl w:ilvl="1">
      <w:start w:val="1"/>
      <w:numFmt w:val="decimal"/>
      <w:lvlText w:val="%1.%2"/>
      <w:lvlJc w:val="left"/>
      <w:pPr>
        <w:ind w:left="1488" w:hanging="36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232" w:hanging="72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7848" w:hanging="1080"/>
      </w:pPr>
      <w:rPr>
        <w:rFonts w:hint="default"/>
      </w:rPr>
    </w:lvl>
    <w:lvl w:ilvl="7">
      <w:start w:val="1"/>
      <w:numFmt w:val="decimal"/>
      <w:lvlText w:val="%1.%2.%3.%4.%5.%6.%7.%8"/>
      <w:lvlJc w:val="left"/>
      <w:pPr>
        <w:ind w:left="9336" w:hanging="1440"/>
      </w:pPr>
      <w:rPr>
        <w:rFonts w:hint="default"/>
      </w:rPr>
    </w:lvl>
    <w:lvl w:ilvl="8">
      <w:start w:val="1"/>
      <w:numFmt w:val="decimal"/>
      <w:lvlText w:val="%1.%2.%3.%4.%5.%6.%7.%8.%9"/>
      <w:lvlJc w:val="left"/>
      <w:pPr>
        <w:ind w:left="10464" w:hanging="1440"/>
      </w:pPr>
      <w:rPr>
        <w:rFonts w:hint="default"/>
      </w:rPr>
    </w:lvl>
  </w:abstractNum>
  <w:abstractNum w:abstractNumId="10"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F83526"/>
    <w:multiLevelType w:val="hybridMultilevel"/>
    <w:tmpl w:val="665C518C"/>
    <w:lvl w:ilvl="0" w:tplc="DD0A8158">
      <w:numFmt w:val="bullet"/>
      <w:lvlText w:val=""/>
      <w:lvlJc w:val="left"/>
      <w:pPr>
        <w:ind w:left="1129" w:hanging="284"/>
      </w:pPr>
      <w:rPr>
        <w:rFonts w:ascii="Symbol" w:eastAsia="Symbol" w:hAnsi="Symbol" w:cs="Symbol" w:hint="default"/>
        <w:w w:val="100"/>
        <w:sz w:val="22"/>
        <w:szCs w:val="22"/>
        <w:lang w:val="es-ES" w:eastAsia="es-ES" w:bidi="es-ES"/>
      </w:rPr>
    </w:lvl>
    <w:lvl w:ilvl="1" w:tplc="ABAA4756">
      <w:numFmt w:val="bullet"/>
      <w:lvlText w:val="•"/>
      <w:lvlJc w:val="left"/>
      <w:pPr>
        <w:ind w:left="2076" w:hanging="284"/>
      </w:pPr>
      <w:rPr>
        <w:rFonts w:hint="default"/>
        <w:lang w:val="es-ES" w:eastAsia="es-ES" w:bidi="es-ES"/>
      </w:rPr>
    </w:lvl>
    <w:lvl w:ilvl="2" w:tplc="4656AA9A">
      <w:numFmt w:val="bullet"/>
      <w:lvlText w:val="•"/>
      <w:lvlJc w:val="left"/>
      <w:pPr>
        <w:ind w:left="3032" w:hanging="284"/>
      </w:pPr>
      <w:rPr>
        <w:rFonts w:hint="default"/>
        <w:lang w:val="es-ES" w:eastAsia="es-ES" w:bidi="es-ES"/>
      </w:rPr>
    </w:lvl>
    <w:lvl w:ilvl="3" w:tplc="783E6FDA">
      <w:numFmt w:val="bullet"/>
      <w:lvlText w:val="•"/>
      <w:lvlJc w:val="left"/>
      <w:pPr>
        <w:ind w:left="3988" w:hanging="284"/>
      </w:pPr>
      <w:rPr>
        <w:rFonts w:hint="default"/>
        <w:lang w:val="es-ES" w:eastAsia="es-ES" w:bidi="es-ES"/>
      </w:rPr>
    </w:lvl>
    <w:lvl w:ilvl="4" w:tplc="74DA2F54">
      <w:numFmt w:val="bullet"/>
      <w:lvlText w:val="•"/>
      <w:lvlJc w:val="left"/>
      <w:pPr>
        <w:ind w:left="4944" w:hanging="284"/>
      </w:pPr>
      <w:rPr>
        <w:rFonts w:hint="default"/>
        <w:lang w:val="es-ES" w:eastAsia="es-ES" w:bidi="es-ES"/>
      </w:rPr>
    </w:lvl>
    <w:lvl w:ilvl="5" w:tplc="2DB61870">
      <w:numFmt w:val="bullet"/>
      <w:lvlText w:val="•"/>
      <w:lvlJc w:val="left"/>
      <w:pPr>
        <w:ind w:left="5900" w:hanging="284"/>
      </w:pPr>
      <w:rPr>
        <w:rFonts w:hint="default"/>
        <w:lang w:val="es-ES" w:eastAsia="es-ES" w:bidi="es-ES"/>
      </w:rPr>
    </w:lvl>
    <w:lvl w:ilvl="6" w:tplc="07746CDA">
      <w:numFmt w:val="bullet"/>
      <w:lvlText w:val="•"/>
      <w:lvlJc w:val="left"/>
      <w:pPr>
        <w:ind w:left="6856" w:hanging="284"/>
      </w:pPr>
      <w:rPr>
        <w:rFonts w:hint="default"/>
        <w:lang w:val="es-ES" w:eastAsia="es-ES" w:bidi="es-ES"/>
      </w:rPr>
    </w:lvl>
    <w:lvl w:ilvl="7" w:tplc="5B125918">
      <w:numFmt w:val="bullet"/>
      <w:lvlText w:val="•"/>
      <w:lvlJc w:val="left"/>
      <w:pPr>
        <w:ind w:left="7812" w:hanging="284"/>
      </w:pPr>
      <w:rPr>
        <w:rFonts w:hint="default"/>
        <w:lang w:val="es-ES" w:eastAsia="es-ES" w:bidi="es-ES"/>
      </w:rPr>
    </w:lvl>
    <w:lvl w:ilvl="8" w:tplc="484E4FC2">
      <w:numFmt w:val="bullet"/>
      <w:lvlText w:val="•"/>
      <w:lvlJc w:val="left"/>
      <w:pPr>
        <w:ind w:left="8768" w:hanging="284"/>
      </w:pPr>
      <w:rPr>
        <w:rFonts w:hint="default"/>
        <w:lang w:val="es-ES" w:eastAsia="es-ES" w:bidi="es-ES"/>
      </w:rPr>
    </w:lvl>
  </w:abstractNum>
  <w:abstractNum w:abstractNumId="12" w15:restartNumberingAfterBreak="0">
    <w:nsid w:val="2BAC21F6"/>
    <w:multiLevelType w:val="multilevel"/>
    <w:tmpl w:val="06ECDC8A"/>
    <w:lvl w:ilvl="0">
      <w:start w:val="1"/>
      <w:numFmt w:val="decimal"/>
      <w:lvlText w:val="Paso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C5D1578"/>
    <w:multiLevelType w:val="hybridMultilevel"/>
    <w:tmpl w:val="FE1C07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BB5A1E"/>
    <w:multiLevelType w:val="multilevel"/>
    <w:tmpl w:val="FBA6BFFA"/>
    <w:lvl w:ilvl="0">
      <w:start w:val="1"/>
      <w:numFmt w:val="decimal"/>
      <w:lvlText w:val="%1"/>
      <w:lvlJc w:val="left"/>
      <w:pPr>
        <w:ind w:left="360" w:hanging="360"/>
      </w:pPr>
      <w:rPr>
        <w:rFonts w:hint="default"/>
      </w:rPr>
    </w:lvl>
    <w:lvl w:ilvl="1">
      <w:start w:val="1"/>
      <w:numFmt w:val="decimal"/>
      <w:lvlText w:val="%1.%2"/>
      <w:lvlJc w:val="left"/>
      <w:pPr>
        <w:ind w:left="1128" w:hanging="36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3792" w:hanging="720"/>
      </w:pPr>
      <w:rPr>
        <w:rFonts w:hint="default"/>
      </w:rPr>
    </w:lvl>
    <w:lvl w:ilvl="5">
      <w:start w:val="1"/>
      <w:numFmt w:val="decimal"/>
      <w:lvlText w:val="%1.%2.%3.%4.%5.%6"/>
      <w:lvlJc w:val="left"/>
      <w:pPr>
        <w:ind w:left="4920" w:hanging="1080"/>
      </w:pPr>
      <w:rPr>
        <w:rFonts w:hint="default"/>
      </w:rPr>
    </w:lvl>
    <w:lvl w:ilvl="6">
      <w:start w:val="1"/>
      <w:numFmt w:val="decimal"/>
      <w:lvlText w:val="%1.%2.%3.%4.%5.%6.%7"/>
      <w:lvlJc w:val="left"/>
      <w:pPr>
        <w:ind w:left="5688" w:hanging="108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584" w:hanging="1440"/>
      </w:pPr>
      <w:rPr>
        <w:rFonts w:hint="default"/>
      </w:rPr>
    </w:lvl>
  </w:abstractNum>
  <w:abstractNum w:abstractNumId="16" w15:restartNumberingAfterBreak="0">
    <w:nsid w:val="44373074"/>
    <w:multiLevelType w:val="hybridMultilevel"/>
    <w:tmpl w:val="6456A2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62250D7"/>
    <w:multiLevelType w:val="multilevel"/>
    <w:tmpl w:val="D7821DF4"/>
    <w:lvl w:ilvl="0">
      <w:start w:val="1"/>
      <w:numFmt w:val="decimal"/>
      <w:lvlText w:val="Paso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3717B4"/>
    <w:multiLevelType w:val="hybridMultilevel"/>
    <w:tmpl w:val="0B925D8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9"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BD1BE7"/>
    <w:multiLevelType w:val="hybridMultilevel"/>
    <w:tmpl w:val="2A9AE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BF2E91"/>
    <w:multiLevelType w:val="hybridMultilevel"/>
    <w:tmpl w:val="44361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EF2DA0"/>
    <w:multiLevelType w:val="hybridMultilevel"/>
    <w:tmpl w:val="22EE6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4B907B6"/>
    <w:multiLevelType w:val="multilevel"/>
    <w:tmpl w:val="539030F2"/>
    <w:lvl w:ilvl="0">
      <w:start w:val="1"/>
      <w:numFmt w:val="decimal"/>
      <w:lvlText w:val="%1."/>
      <w:lvlJc w:val="left"/>
      <w:pPr>
        <w:ind w:left="1129" w:hanging="360"/>
        <w:jc w:val="right"/>
      </w:pPr>
      <w:rPr>
        <w:rFonts w:ascii="Arial Narrow" w:eastAsia="Arial Narrow" w:hAnsi="Arial Narrow" w:cs="Arial Narrow" w:hint="default"/>
        <w:b/>
        <w:bCs/>
        <w:w w:val="100"/>
        <w:sz w:val="22"/>
        <w:szCs w:val="22"/>
        <w:lang w:val="es-ES" w:eastAsia="es-ES" w:bidi="es-ES"/>
      </w:rPr>
    </w:lvl>
    <w:lvl w:ilvl="1">
      <w:start w:val="2"/>
      <w:numFmt w:val="decimal"/>
      <w:lvlText w:val="%1.%2"/>
      <w:lvlJc w:val="left"/>
      <w:pPr>
        <w:ind w:left="1129" w:hanging="360"/>
      </w:pPr>
      <w:rPr>
        <w:rFonts w:ascii="Arial Narrow" w:eastAsia="Arial Narrow" w:hAnsi="Arial Narrow" w:cs="Arial Narrow" w:hint="default"/>
        <w:b/>
        <w:bCs/>
        <w:w w:val="100"/>
        <w:sz w:val="22"/>
        <w:szCs w:val="22"/>
        <w:lang w:val="es-ES" w:eastAsia="es-ES" w:bidi="es-ES"/>
      </w:rPr>
    </w:lvl>
    <w:lvl w:ilvl="2">
      <w:numFmt w:val="bullet"/>
      <w:lvlText w:val=""/>
      <w:lvlJc w:val="left"/>
      <w:pPr>
        <w:ind w:left="1422" w:hanging="360"/>
      </w:pPr>
      <w:rPr>
        <w:rFonts w:ascii="Symbol" w:eastAsia="Symbol" w:hAnsi="Symbol" w:cs="Symbol" w:hint="default"/>
        <w:w w:val="100"/>
        <w:sz w:val="22"/>
        <w:szCs w:val="22"/>
        <w:lang w:val="es-ES" w:eastAsia="es-ES" w:bidi="es-ES"/>
      </w:rPr>
    </w:lvl>
    <w:lvl w:ilvl="3">
      <w:numFmt w:val="bullet"/>
      <w:lvlText w:val="•"/>
      <w:lvlJc w:val="left"/>
      <w:pPr>
        <w:ind w:left="3477" w:hanging="360"/>
      </w:pPr>
      <w:rPr>
        <w:rFonts w:hint="default"/>
        <w:lang w:val="es-ES" w:eastAsia="es-ES" w:bidi="es-ES"/>
      </w:rPr>
    </w:lvl>
    <w:lvl w:ilvl="4">
      <w:numFmt w:val="bullet"/>
      <w:lvlText w:val="•"/>
      <w:lvlJc w:val="left"/>
      <w:pPr>
        <w:ind w:left="4506" w:hanging="360"/>
      </w:pPr>
      <w:rPr>
        <w:rFonts w:hint="default"/>
        <w:lang w:val="es-ES" w:eastAsia="es-ES" w:bidi="es-ES"/>
      </w:rPr>
    </w:lvl>
    <w:lvl w:ilvl="5">
      <w:numFmt w:val="bullet"/>
      <w:lvlText w:val="•"/>
      <w:lvlJc w:val="left"/>
      <w:pPr>
        <w:ind w:left="5535" w:hanging="360"/>
      </w:pPr>
      <w:rPr>
        <w:rFonts w:hint="default"/>
        <w:lang w:val="es-ES" w:eastAsia="es-ES" w:bidi="es-ES"/>
      </w:rPr>
    </w:lvl>
    <w:lvl w:ilvl="6">
      <w:numFmt w:val="bullet"/>
      <w:lvlText w:val="•"/>
      <w:lvlJc w:val="left"/>
      <w:pPr>
        <w:ind w:left="6564" w:hanging="360"/>
      </w:pPr>
      <w:rPr>
        <w:rFonts w:hint="default"/>
        <w:lang w:val="es-ES" w:eastAsia="es-ES" w:bidi="es-ES"/>
      </w:rPr>
    </w:lvl>
    <w:lvl w:ilvl="7">
      <w:numFmt w:val="bullet"/>
      <w:lvlText w:val="•"/>
      <w:lvlJc w:val="left"/>
      <w:pPr>
        <w:ind w:left="7593" w:hanging="360"/>
      </w:pPr>
      <w:rPr>
        <w:rFonts w:hint="default"/>
        <w:lang w:val="es-ES" w:eastAsia="es-ES" w:bidi="es-ES"/>
      </w:rPr>
    </w:lvl>
    <w:lvl w:ilvl="8">
      <w:numFmt w:val="bullet"/>
      <w:lvlText w:val="•"/>
      <w:lvlJc w:val="left"/>
      <w:pPr>
        <w:ind w:left="8622" w:hanging="360"/>
      </w:pPr>
      <w:rPr>
        <w:rFonts w:hint="default"/>
        <w:lang w:val="es-ES" w:eastAsia="es-ES" w:bidi="es-ES"/>
      </w:rPr>
    </w:lvl>
  </w:abstractNum>
  <w:abstractNum w:abstractNumId="26"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B60985"/>
    <w:multiLevelType w:val="hybridMultilevel"/>
    <w:tmpl w:val="9D16F9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FB60A8"/>
    <w:multiLevelType w:val="hybridMultilevel"/>
    <w:tmpl w:val="3B2EAD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8EB5AEE"/>
    <w:multiLevelType w:val="hybridMultilevel"/>
    <w:tmpl w:val="5D469CD4"/>
    <w:lvl w:ilvl="0" w:tplc="FE98B6CC">
      <w:numFmt w:val="bullet"/>
      <w:lvlText w:val=""/>
      <w:lvlJc w:val="left"/>
      <w:pPr>
        <w:ind w:left="1268" w:hanging="360"/>
      </w:pPr>
      <w:rPr>
        <w:rFonts w:ascii="Symbol" w:eastAsia="Symbol" w:hAnsi="Symbol" w:cs="Symbol" w:hint="default"/>
        <w:w w:val="100"/>
        <w:sz w:val="22"/>
        <w:szCs w:val="22"/>
        <w:lang w:val="es-ES" w:eastAsia="es-ES" w:bidi="es-ES"/>
      </w:rPr>
    </w:lvl>
    <w:lvl w:ilvl="1" w:tplc="499AE73A">
      <w:numFmt w:val="bullet"/>
      <w:lvlText w:val="•"/>
      <w:lvlJc w:val="left"/>
      <w:pPr>
        <w:ind w:left="2202" w:hanging="360"/>
      </w:pPr>
      <w:rPr>
        <w:rFonts w:hint="default"/>
        <w:lang w:val="es-ES" w:eastAsia="es-ES" w:bidi="es-ES"/>
      </w:rPr>
    </w:lvl>
    <w:lvl w:ilvl="2" w:tplc="1B8C306C">
      <w:numFmt w:val="bullet"/>
      <w:lvlText w:val="•"/>
      <w:lvlJc w:val="left"/>
      <w:pPr>
        <w:ind w:left="3144" w:hanging="360"/>
      </w:pPr>
      <w:rPr>
        <w:rFonts w:hint="default"/>
        <w:lang w:val="es-ES" w:eastAsia="es-ES" w:bidi="es-ES"/>
      </w:rPr>
    </w:lvl>
    <w:lvl w:ilvl="3" w:tplc="0CF436E6">
      <w:numFmt w:val="bullet"/>
      <w:lvlText w:val="•"/>
      <w:lvlJc w:val="left"/>
      <w:pPr>
        <w:ind w:left="4086" w:hanging="360"/>
      </w:pPr>
      <w:rPr>
        <w:rFonts w:hint="default"/>
        <w:lang w:val="es-ES" w:eastAsia="es-ES" w:bidi="es-ES"/>
      </w:rPr>
    </w:lvl>
    <w:lvl w:ilvl="4" w:tplc="7F56A662">
      <w:numFmt w:val="bullet"/>
      <w:lvlText w:val="•"/>
      <w:lvlJc w:val="left"/>
      <w:pPr>
        <w:ind w:left="5028" w:hanging="360"/>
      </w:pPr>
      <w:rPr>
        <w:rFonts w:hint="default"/>
        <w:lang w:val="es-ES" w:eastAsia="es-ES" w:bidi="es-ES"/>
      </w:rPr>
    </w:lvl>
    <w:lvl w:ilvl="5" w:tplc="9E98B1DC">
      <w:numFmt w:val="bullet"/>
      <w:lvlText w:val="•"/>
      <w:lvlJc w:val="left"/>
      <w:pPr>
        <w:ind w:left="5970" w:hanging="360"/>
      </w:pPr>
      <w:rPr>
        <w:rFonts w:hint="default"/>
        <w:lang w:val="es-ES" w:eastAsia="es-ES" w:bidi="es-ES"/>
      </w:rPr>
    </w:lvl>
    <w:lvl w:ilvl="6" w:tplc="D37AA73A">
      <w:numFmt w:val="bullet"/>
      <w:lvlText w:val="•"/>
      <w:lvlJc w:val="left"/>
      <w:pPr>
        <w:ind w:left="6912" w:hanging="360"/>
      </w:pPr>
      <w:rPr>
        <w:rFonts w:hint="default"/>
        <w:lang w:val="es-ES" w:eastAsia="es-ES" w:bidi="es-ES"/>
      </w:rPr>
    </w:lvl>
    <w:lvl w:ilvl="7" w:tplc="E676EA38">
      <w:numFmt w:val="bullet"/>
      <w:lvlText w:val="•"/>
      <w:lvlJc w:val="left"/>
      <w:pPr>
        <w:ind w:left="7854" w:hanging="360"/>
      </w:pPr>
      <w:rPr>
        <w:rFonts w:hint="default"/>
        <w:lang w:val="es-ES" w:eastAsia="es-ES" w:bidi="es-ES"/>
      </w:rPr>
    </w:lvl>
    <w:lvl w:ilvl="8" w:tplc="EC5C1956">
      <w:numFmt w:val="bullet"/>
      <w:lvlText w:val="•"/>
      <w:lvlJc w:val="left"/>
      <w:pPr>
        <w:ind w:left="8796" w:hanging="360"/>
      </w:pPr>
      <w:rPr>
        <w:rFonts w:hint="default"/>
        <w:lang w:val="es-ES" w:eastAsia="es-ES" w:bidi="es-ES"/>
      </w:rPr>
    </w:lvl>
  </w:abstractNum>
  <w:abstractNum w:abstractNumId="33"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757229C"/>
    <w:multiLevelType w:val="multilevel"/>
    <w:tmpl w:val="9B66119E"/>
    <w:lvl w:ilvl="0">
      <w:start w:val="1"/>
      <w:numFmt w:val="decimal"/>
      <w:lvlText w:val="%1."/>
      <w:lvlJc w:val="left"/>
      <w:pPr>
        <w:ind w:left="720" w:hanging="360"/>
      </w:pPr>
      <w:rPr>
        <w:rFonts w:hint="default"/>
      </w:rPr>
    </w:lvl>
    <w:lvl w:ilvl="1">
      <w:start w:val="1"/>
      <w:numFmt w:val="decimal"/>
      <w:isLgl/>
      <w:lvlText w:val="%1.%2"/>
      <w:lvlJc w:val="left"/>
      <w:pPr>
        <w:ind w:left="1848" w:hanging="360"/>
      </w:pPr>
      <w:rPr>
        <w:rFonts w:hint="default"/>
      </w:rPr>
    </w:lvl>
    <w:lvl w:ilvl="2">
      <w:start w:val="1"/>
      <w:numFmt w:val="decimal"/>
      <w:isLgl/>
      <w:lvlText w:val="%1.%2.%3"/>
      <w:lvlJc w:val="left"/>
      <w:pPr>
        <w:ind w:left="3336" w:hanging="720"/>
      </w:pPr>
      <w:rPr>
        <w:rFonts w:hint="default"/>
      </w:rPr>
    </w:lvl>
    <w:lvl w:ilvl="3">
      <w:start w:val="1"/>
      <w:numFmt w:val="decimal"/>
      <w:isLgl/>
      <w:lvlText w:val="%1.%2.%3.%4"/>
      <w:lvlJc w:val="left"/>
      <w:pPr>
        <w:ind w:left="4464" w:hanging="720"/>
      </w:pPr>
      <w:rPr>
        <w:rFonts w:hint="default"/>
      </w:rPr>
    </w:lvl>
    <w:lvl w:ilvl="4">
      <w:start w:val="1"/>
      <w:numFmt w:val="decimal"/>
      <w:isLgl/>
      <w:lvlText w:val="%1.%2.%3.%4.%5"/>
      <w:lvlJc w:val="left"/>
      <w:pPr>
        <w:ind w:left="5592" w:hanging="720"/>
      </w:pPr>
      <w:rPr>
        <w:rFonts w:hint="default"/>
      </w:rPr>
    </w:lvl>
    <w:lvl w:ilvl="5">
      <w:start w:val="1"/>
      <w:numFmt w:val="decimal"/>
      <w:isLgl/>
      <w:lvlText w:val="%1.%2.%3.%4.%5.%6"/>
      <w:lvlJc w:val="left"/>
      <w:pPr>
        <w:ind w:left="7080" w:hanging="1080"/>
      </w:pPr>
      <w:rPr>
        <w:rFonts w:hint="default"/>
      </w:rPr>
    </w:lvl>
    <w:lvl w:ilvl="6">
      <w:start w:val="1"/>
      <w:numFmt w:val="decimal"/>
      <w:isLgl/>
      <w:lvlText w:val="%1.%2.%3.%4.%5.%6.%7"/>
      <w:lvlJc w:val="left"/>
      <w:pPr>
        <w:ind w:left="8208" w:hanging="1080"/>
      </w:pPr>
      <w:rPr>
        <w:rFonts w:hint="default"/>
      </w:rPr>
    </w:lvl>
    <w:lvl w:ilvl="7">
      <w:start w:val="1"/>
      <w:numFmt w:val="decimal"/>
      <w:isLgl/>
      <w:lvlText w:val="%1.%2.%3.%4.%5.%6.%7.%8"/>
      <w:lvlJc w:val="left"/>
      <w:pPr>
        <w:ind w:left="9696" w:hanging="1440"/>
      </w:pPr>
      <w:rPr>
        <w:rFonts w:hint="default"/>
      </w:rPr>
    </w:lvl>
    <w:lvl w:ilvl="8">
      <w:start w:val="1"/>
      <w:numFmt w:val="decimal"/>
      <w:isLgl/>
      <w:lvlText w:val="%1.%2.%3.%4.%5.%6.%7.%8.%9"/>
      <w:lvlJc w:val="left"/>
      <w:pPr>
        <w:ind w:left="10824" w:hanging="1440"/>
      </w:pPr>
      <w:rPr>
        <w:rFonts w:hint="default"/>
      </w:rPr>
    </w:lvl>
  </w:abstractNum>
  <w:abstractNum w:abstractNumId="35"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494A6E"/>
    <w:multiLevelType w:val="multilevel"/>
    <w:tmpl w:val="06ECDC8A"/>
    <w:lvl w:ilvl="0">
      <w:start w:val="1"/>
      <w:numFmt w:val="decimal"/>
      <w:lvlText w:val="Paso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8"/>
  </w:num>
  <w:num w:numId="4">
    <w:abstractNumId w:val="25"/>
  </w:num>
  <w:num w:numId="5">
    <w:abstractNumId w:val="18"/>
  </w:num>
  <w:num w:numId="6">
    <w:abstractNumId w:val="16"/>
  </w:num>
  <w:num w:numId="7">
    <w:abstractNumId w:val="7"/>
  </w:num>
  <w:num w:numId="8">
    <w:abstractNumId w:val="3"/>
  </w:num>
  <w:num w:numId="9">
    <w:abstractNumId w:val="0"/>
  </w:num>
  <w:num w:numId="10">
    <w:abstractNumId w:val="13"/>
  </w:num>
  <w:num w:numId="11">
    <w:abstractNumId w:val="30"/>
  </w:num>
  <w:num w:numId="12">
    <w:abstractNumId w:val="24"/>
  </w:num>
  <w:num w:numId="13">
    <w:abstractNumId w:val="28"/>
  </w:num>
  <w:num w:numId="14">
    <w:abstractNumId w:val="12"/>
  </w:num>
  <w:num w:numId="15">
    <w:abstractNumId w:val="6"/>
  </w:num>
  <w:num w:numId="16">
    <w:abstractNumId w:val="1"/>
  </w:num>
  <w:num w:numId="17">
    <w:abstractNumId w:val="36"/>
  </w:num>
  <w:num w:numId="18">
    <w:abstractNumId w:val="17"/>
  </w:num>
  <w:num w:numId="19">
    <w:abstractNumId w:val="21"/>
  </w:num>
  <w:num w:numId="20">
    <w:abstractNumId w:val="15"/>
  </w:num>
  <w:num w:numId="21">
    <w:abstractNumId w:val="20"/>
  </w:num>
  <w:num w:numId="22">
    <w:abstractNumId w:val="4"/>
  </w:num>
  <w:num w:numId="23">
    <w:abstractNumId w:val="9"/>
  </w:num>
  <w:num w:numId="24">
    <w:abstractNumId w:val="2"/>
  </w:num>
  <w:num w:numId="25">
    <w:abstractNumId w:val="27"/>
  </w:num>
  <w:num w:numId="26">
    <w:abstractNumId w:val="33"/>
  </w:num>
  <w:num w:numId="27">
    <w:abstractNumId w:val="19"/>
  </w:num>
  <w:num w:numId="28">
    <w:abstractNumId w:val="5"/>
  </w:num>
  <w:num w:numId="29">
    <w:abstractNumId w:val="26"/>
  </w:num>
  <w:num w:numId="30">
    <w:abstractNumId w:val="35"/>
  </w:num>
  <w:num w:numId="31">
    <w:abstractNumId w:val="23"/>
  </w:num>
  <w:num w:numId="32">
    <w:abstractNumId w:val="37"/>
  </w:num>
  <w:num w:numId="33">
    <w:abstractNumId w:val="14"/>
  </w:num>
  <w:num w:numId="34">
    <w:abstractNumId w:val="29"/>
  </w:num>
  <w:num w:numId="35">
    <w:abstractNumId w:val="31"/>
  </w:num>
  <w:num w:numId="36">
    <w:abstractNumId w:val="34"/>
  </w:num>
  <w:num w:numId="37">
    <w:abstractNumId w:val="22"/>
  </w:num>
  <w:num w:numId="3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95E"/>
    <w:rsid w:val="00001464"/>
    <w:rsid w:val="00006601"/>
    <w:rsid w:val="000252D7"/>
    <w:rsid w:val="00025D41"/>
    <w:rsid w:val="00026BDC"/>
    <w:rsid w:val="0004507A"/>
    <w:rsid w:val="00056D8C"/>
    <w:rsid w:val="000629EE"/>
    <w:rsid w:val="00087A1A"/>
    <w:rsid w:val="00091218"/>
    <w:rsid w:val="0009466E"/>
    <w:rsid w:val="000C05E6"/>
    <w:rsid w:val="000C324C"/>
    <w:rsid w:val="000D40D3"/>
    <w:rsid w:val="000E0185"/>
    <w:rsid w:val="000E1E05"/>
    <w:rsid w:val="000E295E"/>
    <w:rsid w:val="000F609D"/>
    <w:rsid w:val="00111D2C"/>
    <w:rsid w:val="00136F50"/>
    <w:rsid w:val="00143402"/>
    <w:rsid w:val="00146E32"/>
    <w:rsid w:val="00154EB9"/>
    <w:rsid w:val="00161E36"/>
    <w:rsid w:val="0016642E"/>
    <w:rsid w:val="001826F6"/>
    <w:rsid w:val="001842BA"/>
    <w:rsid w:val="00185D89"/>
    <w:rsid w:val="00193F9C"/>
    <w:rsid w:val="001B7618"/>
    <w:rsid w:val="001F17E2"/>
    <w:rsid w:val="001F7FAF"/>
    <w:rsid w:val="002009FB"/>
    <w:rsid w:val="002204ED"/>
    <w:rsid w:val="00242E7C"/>
    <w:rsid w:val="0025345F"/>
    <w:rsid w:val="0026748D"/>
    <w:rsid w:val="002803F8"/>
    <w:rsid w:val="00284C7D"/>
    <w:rsid w:val="002906E4"/>
    <w:rsid w:val="002A2145"/>
    <w:rsid w:val="002A756C"/>
    <w:rsid w:val="002B6274"/>
    <w:rsid w:val="002C5DEB"/>
    <w:rsid w:val="002D41B1"/>
    <w:rsid w:val="002E53D8"/>
    <w:rsid w:val="002F4576"/>
    <w:rsid w:val="00322DBD"/>
    <w:rsid w:val="00343E6C"/>
    <w:rsid w:val="003503EB"/>
    <w:rsid w:val="003564AA"/>
    <w:rsid w:val="00363731"/>
    <w:rsid w:val="00366C6E"/>
    <w:rsid w:val="00372C6D"/>
    <w:rsid w:val="003836F9"/>
    <w:rsid w:val="003971C8"/>
    <w:rsid w:val="003C6DD9"/>
    <w:rsid w:val="003D4524"/>
    <w:rsid w:val="003D4590"/>
    <w:rsid w:val="004017A4"/>
    <w:rsid w:val="004547D6"/>
    <w:rsid w:val="00462F03"/>
    <w:rsid w:val="004666E7"/>
    <w:rsid w:val="00484F96"/>
    <w:rsid w:val="004B541E"/>
    <w:rsid w:val="004F3C2B"/>
    <w:rsid w:val="004F434B"/>
    <w:rsid w:val="004F6C3E"/>
    <w:rsid w:val="005261E7"/>
    <w:rsid w:val="00546984"/>
    <w:rsid w:val="00547617"/>
    <w:rsid w:val="005547CA"/>
    <w:rsid w:val="00556A92"/>
    <w:rsid w:val="005602D7"/>
    <w:rsid w:val="00560552"/>
    <w:rsid w:val="00564D0B"/>
    <w:rsid w:val="00582744"/>
    <w:rsid w:val="00584025"/>
    <w:rsid w:val="005863ED"/>
    <w:rsid w:val="005B22EC"/>
    <w:rsid w:val="005B6E1D"/>
    <w:rsid w:val="005D2A0C"/>
    <w:rsid w:val="005E419F"/>
    <w:rsid w:val="005F24C3"/>
    <w:rsid w:val="005F3A3A"/>
    <w:rsid w:val="0061626D"/>
    <w:rsid w:val="00651179"/>
    <w:rsid w:val="0065197B"/>
    <w:rsid w:val="006931E0"/>
    <w:rsid w:val="00694FC4"/>
    <w:rsid w:val="006C6893"/>
    <w:rsid w:val="006C766F"/>
    <w:rsid w:val="006E3F72"/>
    <w:rsid w:val="00702C93"/>
    <w:rsid w:val="007270E5"/>
    <w:rsid w:val="007275CF"/>
    <w:rsid w:val="00731696"/>
    <w:rsid w:val="00735781"/>
    <w:rsid w:val="00745529"/>
    <w:rsid w:val="007615E4"/>
    <w:rsid w:val="007D3402"/>
    <w:rsid w:val="008005D7"/>
    <w:rsid w:val="008016E8"/>
    <w:rsid w:val="0083422E"/>
    <w:rsid w:val="00845F65"/>
    <w:rsid w:val="00877679"/>
    <w:rsid w:val="008966AB"/>
    <w:rsid w:val="008C5E9A"/>
    <w:rsid w:val="008E33B5"/>
    <w:rsid w:val="008F054B"/>
    <w:rsid w:val="008F53EF"/>
    <w:rsid w:val="008F6DCE"/>
    <w:rsid w:val="0090411A"/>
    <w:rsid w:val="00905AA1"/>
    <w:rsid w:val="00911800"/>
    <w:rsid w:val="00913299"/>
    <w:rsid w:val="00914E20"/>
    <w:rsid w:val="00933BD9"/>
    <w:rsid w:val="00935A32"/>
    <w:rsid w:val="009363D8"/>
    <w:rsid w:val="0094481D"/>
    <w:rsid w:val="00945D37"/>
    <w:rsid w:val="009569DB"/>
    <w:rsid w:val="00967B38"/>
    <w:rsid w:val="00991156"/>
    <w:rsid w:val="00995A3B"/>
    <w:rsid w:val="009D03D9"/>
    <w:rsid w:val="009D5E8D"/>
    <w:rsid w:val="009E69FE"/>
    <w:rsid w:val="00A2461F"/>
    <w:rsid w:val="00A35D18"/>
    <w:rsid w:val="00A511E4"/>
    <w:rsid w:val="00A83E23"/>
    <w:rsid w:val="00A87CED"/>
    <w:rsid w:val="00AC2E08"/>
    <w:rsid w:val="00AE2E99"/>
    <w:rsid w:val="00B17C55"/>
    <w:rsid w:val="00B832AC"/>
    <w:rsid w:val="00B834C4"/>
    <w:rsid w:val="00B95299"/>
    <w:rsid w:val="00BB49FF"/>
    <w:rsid w:val="00BD6A4A"/>
    <w:rsid w:val="00BF06E9"/>
    <w:rsid w:val="00C15633"/>
    <w:rsid w:val="00C27F65"/>
    <w:rsid w:val="00CA6C12"/>
    <w:rsid w:val="00CB33C1"/>
    <w:rsid w:val="00CB39DB"/>
    <w:rsid w:val="00CF5829"/>
    <w:rsid w:val="00D00AC5"/>
    <w:rsid w:val="00D03009"/>
    <w:rsid w:val="00D110F5"/>
    <w:rsid w:val="00D404D5"/>
    <w:rsid w:val="00D44BC6"/>
    <w:rsid w:val="00D7458C"/>
    <w:rsid w:val="00D85A50"/>
    <w:rsid w:val="00D965AF"/>
    <w:rsid w:val="00DA7AE4"/>
    <w:rsid w:val="00DC236D"/>
    <w:rsid w:val="00DE57AA"/>
    <w:rsid w:val="00DF167C"/>
    <w:rsid w:val="00DF4F3F"/>
    <w:rsid w:val="00E00533"/>
    <w:rsid w:val="00E01E28"/>
    <w:rsid w:val="00E44B26"/>
    <w:rsid w:val="00E45FF8"/>
    <w:rsid w:val="00E56CD7"/>
    <w:rsid w:val="00E65362"/>
    <w:rsid w:val="00E714E0"/>
    <w:rsid w:val="00E71D66"/>
    <w:rsid w:val="00E73DCC"/>
    <w:rsid w:val="00E866EB"/>
    <w:rsid w:val="00E97A20"/>
    <w:rsid w:val="00EC7021"/>
    <w:rsid w:val="00EE3B52"/>
    <w:rsid w:val="00EF5A79"/>
    <w:rsid w:val="00F200A9"/>
    <w:rsid w:val="00F60CCC"/>
    <w:rsid w:val="00F62938"/>
    <w:rsid w:val="00F6772B"/>
    <w:rsid w:val="00F7273D"/>
    <w:rsid w:val="00FC7676"/>
    <w:rsid w:val="00FD2630"/>
    <w:rsid w:val="00FE07A4"/>
    <w:rsid w:val="00FF24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2E90EB"/>
  <w15:docId w15:val="{07DF17CF-A0F7-41C6-B131-B03780C31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ind w:left="1129" w:hanging="361"/>
      <w:outlineLvl w:val="0"/>
    </w:pPr>
    <w:rPr>
      <w:b/>
      <w:bCs/>
    </w:rPr>
  </w:style>
  <w:style w:type="paragraph" w:styleId="Ttulo2">
    <w:name w:val="heading 2"/>
    <w:basedOn w:val="Normal"/>
    <w:uiPriority w:val="1"/>
    <w:qFormat/>
    <w:pPr>
      <w:ind w:left="702" w:hanging="208"/>
      <w:outlineLvl w:val="1"/>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2"/>
      <w:ind w:left="1362" w:right="442" w:hanging="1362"/>
    </w:pPr>
  </w:style>
  <w:style w:type="paragraph" w:styleId="TDC2">
    <w:name w:val="toc 2"/>
    <w:basedOn w:val="Normal"/>
    <w:uiPriority w:val="39"/>
    <w:qFormat/>
    <w:pPr>
      <w:spacing w:before="139"/>
      <w:ind w:left="1362" w:hanging="660"/>
    </w:pPr>
  </w:style>
  <w:style w:type="paragraph" w:styleId="Textoindependiente">
    <w:name w:val="Body Text"/>
    <w:basedOn w:val="Normal"/>
    <w:uiPriority w:val="1"/>
    <w:qFormat/>
  </w:style>
  <w:style w:type="paragraph" w:styleId="Prrafodelista">
    <w:name w:val="List Paragraph"/>
    <w:basedOn w:val="Normal"/>
    <w:link w:val="PrrafodelistaCar"/>
    <w:uiPriority w:val="34"/>
    <w:qFormat/>
    <w:pPr>
      <w:ind w:left="1129" w:hanging="360"/>
    </w:pPr>
  </w:style>
  <w:style w:type="paragraph" w:customStyle="1" w:styleId="TableParagraph">
    <w:name w:val="Table Paragraph"/>
    <w:basedOn w:val="Normal"/>
    <w:uiPriority w:val="1"/>
    <w:qFormat/>
  </w:style>
  <w:style w:type="paragraph" w:styleId="Encabezado">
    <w:name w:val="header"/>
    <w:aliases w:val="Alt Header,h,encabezado,Encabezado1"/>
    <w:basedOn w:val="Normal"/>
    <w:link w:val="EncabezadoCar"/>
    <w:unhideWhenUsed/>
    <w:rsid w:val="0065197B"/>
    <w:pPr>
      <w:tabs>
        <w:tab w:val="center" w:pos="4252"/>
        <w:tab w:val="right" w:pos="8504"/>
      </w:tabs>
    </w:pPr>
  </w:style>
  <w:style w:type="character" w:customStyle="1" w:styleId="EncabezadoCar">
    <w:name w:val="Encabezado Car"/>
    <w:aliases w:val="Alt Header Car,h Car,encabezado Car,Encabezado1 Car"/>
    <w:basedOn w:val="Fuentedeprrafopredeter"/>
    <w:link w:val="Encabezado"/>
    <w:rsid w:val="0065197B"/>
    <w:rPr>
      <w:rFonts w:ascii="Arial Narrow" w:eastAsia="Arial Narrow" w:hAnsi="Arial Narrow" w:cs="Arial Narrow"/>
      <w:lang w:val="es-ES" w:eastAsia="es-ES" w:bidi="es-ES"/>
    </w:rPr>
  </w:style>
  <w:style w:type="paragraph" w:styleId="Piedepgina">
    <w:name w:val="footer"/>
    <w:basedOn w:val="Normal"/>
    <w:link w:val="PiedepginaCar"/>
    <w:uiPriority w:val="99"/>
    <w:unhideWhenUsed/>
    <w:rsid w:val="0065197B"/>
    <w:pPr>
      <w:tabs>
        <w:tab w:val="center" w:pos="4252"/>
        <w:tab w:val="right" w:pos="8504"/>
      </w:tabs>
    </w:pPr>
  </w:style>
  <w:style w:type="character" w:customStyle="1" w:styleId="PiedepginaCar">
    <w:name w:val="Pie de página Car"/>
    <w:basedOn w:val="Fuentedeprrafopredeter"/>
    <w:link w:val="Piedepgina"/>
    <w:uiPriority w:val="99"/>
    <w:rsid w:val="0065197B"/>
    <w:rPr>
      <w:rFonts w:ascii="Arial Narrow" w:eastAsia="Arial Narrow" w:hAnsi="Arial Narrow" w:cs="Arial Narrow"/>
      <w:lang w:val="es-ES" w:eastAsia="es-ES" w:bidi="es-ES"/>
    </w:rPr>
  </w:style>
  <w:style w:type="character" w:customStyle="1" w:styleId="PrrafodelistaCar">
    <w:name w:val="Párrafo de lista Car"/>
    <w:link w:val="Prrafodelista"/>
    <w:uiPriority w:val="34"/>
    <w:locked/>
    <w:rsid w:val="00C27F65"/>
    <w:rPr>
      <w:rFonts w:ascii="Arial Narrow" w:eastAsia="Arial Narrow" w:hAnsi="Arial Narrow" w:cs="Arial Narrow"/>
      <w:lang w:val="es-ES" w:eastAsia="es-ES" w:bidi="es-ES"/>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semiHidden/>
    <w:unhideWhenUsed/>
    <w:rsid w:val="00E44B26"/>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semiHidden/>
    <w:rsid w:val="00E44B26"/>
    <w:rPr>
      <w:rFonts w:ascii="Arial Narrow" w:eastAsia="Arial Narrow" w:hAnsi="Arial Narrow" w:cs="Arial Narrow"/>
      <w:sz w:val="20"/>
      <w:szCs w:val="20"/>
      <w:lang w:val="es-ES" w:eastAsia="es-ES" w:bidi="es-ES"/>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semiHidden/>
    <w:unhideWhenUsed/>
    <w:rsid w:val="00E44B26"/>
    <w:rPr>
      <w:vertAlign w:val="superscript"/>
    </w:rPr>
  </w:style>
  <w:style w:type="paragraph" w:styleId="Textonotaalfinal">
    <w:name w:val="endnote text"/>
    <w:basedOn w:val="Normal"/>
    <w:link w:val="TextonotaalfinalCar"/>
    <w:uiPriority w:val="99"/>
    <w:semiHidden/>
    <w:unhideWhenUsed/>
    <w:rsid w:val="00E44B26"/>
    <w:rPr>
      <w:sz w:val="20"/>
      <w:szCs w:val="20"/>
    </w:rPr>
  </w:style>
  <w:style w:type="character" w:customStyle="1" w:styleId="TextonotaalfinalCar">
    <w:name w:val="Texto nota al final Car"/>
    <w:basedOn w:val="Fuentedeprrafopredeter"/>
    <w:link w:val="Textonotaalfinal"/>
    <w:uiPriority w:val="99"/>
    <w:semiHidden/>
    <w:rsid w:val="00E44B26"/>
    <w:rPr>
      <w:rFonts w:ascii="Arial Narrow" w:eastAsia="Arial Narrow" w:hAnsi="Arial Narrow" w:cs="Arial Narrow"/>
      <w:sz w:val="20"/>
      <w:szCs w:val="20"/>
      <w:lang w:val="es-ES" w:eastAsia="es-ES" w:bidi="es-ES"/>
    </w:rPr>
  </w:style>
  <w:style w:type="character" w:styleId="Refdenotaalfinal">
    <w:name w:val="endnote reference"/>
    <w:basedOn w:val="Fuentedeprrafopredeter"/>
    <w:uiPriority w:val="99"/>
    <w:semiHidden/>
    <w:unhideWhenUsed/>
    <w:rsid w:val="00E44B26"/>
    <w:rPr>
      <w:vertAlign w:val="superscript"/>
    </w:rPr>
  </w:style>
  <w:style w:type="table" w:customStyle="1" w:styleId="Tablaconcuadrcula1">
    <w:name w:val="Tabla con cuadrícula1"/>
    <w:basedOn w:val="Tablanormal"/>
    <w:next w:val="Tablaconcuadrcula"/>
    <w:uiPriority w:val="39"/>
    <w:rsid w:val="00935A32"/>
    <w:pPr>
      <w:widowControl/>
      <w:autoSpaceDE/>
      <w:autoSpaceDN/>
    </w:pPr>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35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6C6893"/>
    <w:pPr>
      <w:widowControl/>
      <w:autoSpaceDE/>
      <w:autoSpaceDN/>
      <w:spacing w:after="200"/>
    </w:pPr>
    <w:rPr>
      <w:rFonts w:asciiTheme="minorHAnsi" w:eastAsiaTheme="minorEastAsia" w:hAnsiTheme="minorHAnsi" w:cstheme="minorBidi"/>
      <w:b/>
      <w:bCs/>
      <w:color w:val="4F81BD" w:themeColor="accent1"/>
      <w:sz w:val="18"/>
      <w:szCs w:val="18"/>
      <w:lang w:val="es-CO" w:eastAsia="es-CO" w:bidi="ar-SA"/>
    </w:rPr>
  </w:style>
  <w:style w:type="character" w:customStyle="1" w:styleId="DescripcinCar">
    <w:name w:val="Descripción Car"/>
    <w:basedOn w:val="Fuentedeprrafopredeter"/>
    <w:link w:val="Descripcin"/>
    <w:uiPriority w:val="35"/>
    <w:rsid w:val="006C6893"/>
    <w:rPr>
      <w:rFonts w:eastAsiaTheme="minorEastAsia"/>
      <w:b/>
      <w:bCs/>
      <w:color w:val="4F81BD" w:themeColor="accent1"/>
      <w:sz w:val="18"/>
      <w:szCs w:val="18"/>
      <w:lang w:val="es-CO" w:eastAsia="es-CO"/>
    </w:rPr>
  </w:style>
  <w:style w:type="character" w:styleId="Refdecomentario">
    <w:name w:val="annotation reference"/>
    <w:basedOn w:val="Fuentedeprrafopredeter"/>
    <w:uiPriority w:val="99"/>
    <w:semiHidden/>
    <w:unhideWhenUsed/>
    <w:rsid w:val="000252D7"/>
    <w:rPr>
      <w:sz w:val="16"/>
      <w:szCs w:val="16"/>
    </w:rPr>
  </w:style>
  <w:style w:type="paragraph" w:styleId="Textocomentario">
    <w:name w:val="annotation text"/>
    <w:basedOn w:val="Normal"/>
    <w:link w:val="TextocomentarioCar"/>
    <w:uiPriority w:val="99"/>
    <w:semiHidden/>
    <w:unhideWhenUsed/>
    <w:rsid w:val="000252D7"/>
    <w:pPr>
      <w:widowControl/>
      <w:autoSpaceDE/>
      <w:autoSpaceDN/>
      <w:spacing w:after="160"/>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semiHidden/>
    <w:rsid w:val="000252D7"/>
    <w:rPr>
      <w:sz w:val="20"/>
      <w:szCs w:val="20"/>
      <w:lang w:val="es-CO"/>
    </w:rPr>
  </w:style>
  <w:style w:type="paragraph" w:styleId="Textodeglobo">
    <w:name w:val="Balloon Text"/>
    <w:basedOn w:val="Normal"/>
    <w:link w:val="TextodegloboCar"/>
    <w:uiPriority w:val="99"/>
    <w:semiHidden/>
    <w:unhideWhenUsed/>
    <w:rsid w:val="000252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52D7"/>
    <w:rPr>
      <w:rFonts w:ascii="Segoe UI" w:eastAsia="Arial Narrow" w:hAnsi="Segoe UI" w:cs="Segoe UI"/>
      <w:sz w:val="18"/>
      <w:szCs w:val="18"/>
      <w:lang w:val="es-ES" w:eastAsia="es-ES" w:bidi="es-ES"/>
    </w:rPr>
  </w:style>
  <w:style w:type="paragraph" w:styleId="Asuntodelcomentario">
    <w:name w:val="annotation subject"/>
    <w:basedOn w:val="Textocomentario"/>
    <w:next w:val="Textocomentario"/>
    <w:link w:val="AsuntodelcomentarioCar"/>
    <w:uiPriority w:val="99"/>
    <w:semiHidden/>
    <w:unhideWhenUsed/>
    <w:rsid w:val="007615E4"/>
    <w:pPr>
      <w:widowControl w:val="0"/>
      <w:autoSpaceDE w:val="0"/>
      <w:autoSpaceDN w:val="0"/>
      <w:spacing w:after="0"/>
    </w:pPr>
    <w:rPr>
      <w:rFonts w:ascii="Arial Narrow" w:eastAsia="Arial Narrow" w:hAnsi="Arial Narrow" w:cs="Arial Narrow"/>
      <w:b/>
      <w:bCs/>
      <w:lang w:val="es-ES" w:eastAsia="es-ES" w:bidi="es-ES"/>
    </w:rPr>
  </w:style>
  <w:style w:type="character" w:customStyle="1" w:styleId="AsuntodelcomentarioCar">
    <w:name w:val="Asunto del comentario Car"/>
    <w:basedOn w:val="TextocomentarioCar"/>
    <w:link w:val="Asuntodelcomentario"/>
    <w:uiPriority w:val="99"/>
    <w:semiHidden/>
    <w:rsid w:val="007615E4"/>
    <w:rPr>
      <w:rFonts w:ascii="Arial Narrow" w:eastAsia="Arial Narrow" w:hAnsi="Arial Narrow" w:cs="Arial Narrow"/>
      <w:b/>
      <w:bCs/>
      <w:sz w:val="20"/>
      <w:szCs w:val="20"/>
      <w:lang w:val="es-ES" w:eastAsia="es-ES" w:bidi="es-ES"/>
    </w:rPr>
  </w:style>
  <w:style w:type="paragraph" w:styleId="Revisin">
    <w:name w:val="Revision"/>
    <w:hidden/>
    <w:uiPriority w:val="99"/>
    <w:semiHidden/>
    <w:rsid w:val="00A2461F"/>
    <w:pPr>
      <w:widowControl/>
      <w:autoSpaceDE/>
      <w:autoSpaceDN/>
    </w:pPr>
    <w:rPr>
      <w:rFonts w:ascii="Arial Narrow" w:eastAsia="Arial Narrow" w:hAnsi="Arial Narrow" w:cs="Arial Narrow"/>
      <w:lang w:val="es-ES" w:eastAsia="es-ES" w:bidi="es-ES"/>
    </w:rPr>
  </w:style>
  <w:style w:type="paragraph" w:styleId="TtulodeTDC">
    <w:name w:val="TOC Heading"/>
    <w:basedOn w:val="Ttulo1"/>
    <w:next w:val="Normal"/>
    <w:uiPriority w:val="39"/>
    <w:unhideWhenUsed/>
    <w:qFormat/>
    <w:rsid w:val="00343E6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character" w:styleId="Hipervnculo">
    <w:name w:val="Hyperlink"/>
    <w:basedOn w:val="Fuentedeprrafopredeter"/>
    <w:uiPriority w:val="99"/>
    <w:unhideWhenUsed/>
    <w:rsid w:val="00343E6C"/>
    <w:rPr>
      <w:color w:val="0000FF" w:themeColor="hyperlink"/>
      <w:u w:val="single"/>
    </w:rPr>
  </w:style>
  <w:style w:type="paragraph" w:styleId="TDC3">
    <w:name w:val="toc 3"/>
    <w:basedOn w:val="Normal"/>
    <w:next w:val="Normal"/>
    <w:autoRedefine/>
    <w:uiPriority w:val="39"/>
    <w:unhideWhenUsed/>
    <w:rsid w:val="00D7458C"/>
    <w:pPr>
      <w:widowControl/>
      <w:autoSpaceDE/>
      <w:autoSpaceDN/>
      <w:spacing w:after="100" w:line="259" w:lineRule="auto"/>
      <w:ind w:left="440"/>
    </w:pPr>
    <w:rPr>
      <w:rFonts w:asciiTheme="minorHAnsi" w:eastAsiaTheme="minorEastAsia" w:hAnsiTheme="minorHAnsi" w:cs="Times New Roman"/>
      <w:lang w:val="es-CO"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9855">
      <w:bodyDiv w:val="1"/>
      <w:marLeft w:val="0"/>
      <w:marRight w:val="0"/>
      <w:marTop w:val="0"/>
      <w:marBottom w:val="0"/>
      <w:divBdr>
        <w:top w:val="none" w:sz="0" w:space="0" w:color="auto"/>
        <w:left w:val="none" w:sz="0" w:space="0" w:color="auto"/>
        <w:bottom w:val="none" w:sz="0" w:space="0" w:color="auto"/>
        <w:right w:val="none" w:sz="0" w:space="0" w:color="auto"/>
      </w:divBdr>
    </w:div>
    <w:div w:id="539784395">
      <w:bodyDiv w:val="1"/>
      <w:marLeft w:val="0"/>
      <w:marRight w:val="0"/>
      <w:marTop w:val="0"/>
      <w:marBottom w:val="0"/>
      <w:divBdr>
        <w:top w:val="none" w:sz="0" w:space="0" w:color="auto"/>
        <w:left w:val="none" w:sz="0" w:space="0" w:color="auto"/>
        <w:bottom w:val="none" w:sz="0" w:space="0" w:color="auto"/>
        <w:right w:val="none" w:sz="0" w:space="0" w:color="auto"/>
      </w:divBdr>
    </w:div>
    <w:div w:id="55970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2.png"/><Relationship Id="rId41" Type="http://schemas.openxmlformats.org/officeDocument/2006/relationships/image" Target="media/image24.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image" Target="media/image3.emf"/><Relationship Id="rId19" Type="http://schemas.openxmlformats.org/officeDocument/2006/relationships/diagramColors" Target="diagrams/colors2.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076321-3658-4E06-AC3F-39AC2F5EADC9}" type="doc">
      <dgm:prSet loTypeId="urn:microsoft.com/office/officeart/2005/8/layout/radial5" loCatId="relationship" qsTypeId="urn:microsoft.com/office/officeart/2005/8/quickstyle/simple5" qsCatId="simple" csTypeId="urn:microsoft.com/office/officeart/2005/8/colors/accent1_4" csCatId="accent1" phldr="1"/>
      <dgm:spPr/>
      <dgm:t>
        <a:bodyPr/>
        <a:lstStyle/>
        <a:p>
          <a:endParaRPr lang="es-ES"/>
        </a:p>
      </dgm:t>
    </dgm:pt>
    <dgm:pt modelId="{DC3FF7C3-41DD-4773-BFEE-48D57281FEA3}">
      <dgm:prSet phldrT="[Texto]" custT="1"/>
      <dgm:spPr/>
      <dgm:t>
        <a:bodyPr lIns="0" tIns="0" rIns="0" bIns="0"/>
        <a:lstStyle/>
        <a:p>
          <a:pPr algn="ctr"/>
          <a:r>
            <a:rPr lang="es-ES" sz="800" b="1"/>
            <a:t>RIESGO DE CORRUPCIÓN</a:t>
          </a:r>
        </a:p>
      </dgm:t>
    </dgm:pt>
    <dgm:pt modelId="{E1263739-87A2-4EF0-8E3A-264121379D4F}" type="parTrans" cxnId="{3FC3C65B-1B73-4390-8646-9E3BE6C9563A}">
      <dgm:prSet/>
      <dgm:spPr/>
      <dgm:t>
        <a:bodyPr/>
        <a:lstStyle/>
        <a:p>
          <a:pPr algn="ctr"/>
          <a:endParaRPr lang="es-ES"/>
        </a:p>
      </dgm:t>
    </dgm:pt>
    <dgm:pt modelId="{B1D2930D-E4C4-45AE-A4B9-2D70528E1433}" type="sibTrans" cxnId="{3FC3C65B-1B73-4390-8646-9E3BE6C9563A}">
      <dgm:prSet/>
      <dgm:spPr/>
      <dgm:t>
        <a:bodyPr/>
        <a:lstStyle/>
        <a:p>
          <a:pPr algn="ctr"/>
          <a:endParaRPr lang="es-ES"/>
        </a:p>
      </dgm:t>
    </dgm:pt>
    <dgm:pt modelId="{FBDC6A52-0F3D-4648-95C2-3A3821E9BDC3}">
      <dgm:prSet phldrT="[Texto]"/>
      <dgm:spPr/>
      <dgm:t>
        <a:bodyPr/>
        <a:lstStyle/>
        <a:p>
          <a:pPr algn="ctr"/>
          <a:r>
            <a:rPr lang="es-CO" b="1"/>
            <a:t>ACCIÓN U OMISIÓN </a:t>
          </a:r>
          <a:endParaRPr lang="es-ES"/>
        </a:p>
      </dgm:t>
    </dgm:pt>
    <dgm:pt modelId="{1ED556E9-0FB5-4A16-867A-C4C816C64BFB}" type="parTrans" cxnId="{358FBD79-3577-45F4-A148-FDF35D83E3A4}">
      <dgm:prSet/>
      <dgm:spPr/>
      <dgm:t>
        <a:bodyPr/>
        <a:lstStyle/>
        <a:p>
          <a:pPr algn="ctr"/>
          <a:endParaRPr lang="es-ES"/>
        </a:p>
      </dgm:t>
    </dgm:pt>
    <dgm:pt modelId="{19998E05-A47A-4B93-8C70-E8B7B227EB84}" type="sibTrans" cxnId="{358FBD79-3577-45F4-A148-FDF35D83E3A4}">
      <dgm:prSet/>
      <dgm:spPr/>
      <dgm:t>
        <a:bodyPr/>
        <a:lstStyle/>
        <a:p>
          <a:pPr algn="ctr"/>
          <a:endParaRPr lang="es-ES"/>
        </a:p>
      </dgm:t>
    </dgm:pt>
    <dgm:pt modelId="{4AAC60DB-97AF-4F85-9E5F-C4510C792E5C}">
      <dgm:prSet phldrT="[Texto]"/>
      <dgm:spPr/>
      <dgm:t>
        <a:bodyPr/>
        <a:lstStyle/>
        <a:p>
          <a:pPr algn="ctr"/>
          <a:r>
            <a:rPr lang="es-CO" b="1"/>
            <a:t>DESVIACIÓN DE LA GESTIÓN DE LO PÚBLICO </a:t>
          </a:r>
          <a:endParaRPr lang="es-ES"/>
        </a:p>
      </dgm:t>
    </dgm:pt>
    <dgm:pt modelId="{969261FE-E510-4EE6-A35B-11C6DC3F2B8B}" type="parTrans" cxnId="{B0CFF24B-C11B-46E9-9D31-6B0ECC26A91B}">
      <dgm:prSet/>
      <dgm:spPr/>
      <dgm:t>
        <a:bodyPr/>
        <a:lstStyle/>
        <a:p>
          <a:pPr algn="ctr"/>
          <a:endParaRPr lang="es-ES"/>
        </a:p>
      </dgm:t>
    </dgm:pt>
    <dgm:pt modelId="{A605D77F-7772-4C91-916E-B319331B910A}" type="sibTrans" cxnId="{B0CFF24B-C11B-46E9-9D31-6B0ECC26A91B}">
      <dgm:prSet/>
      <dgm:spPr/>
      <dgm:t>
        <a:bodyPr/>
        <a:lstStyle/>
        <a:p>
          <a:pPr algn="ctr"/>
          <a:endParaRPr lang="es-ES"/>
        </a:p>
      </dgm:t>
    </dgm:pt>
    <dgm:pt modelId="{9DC8C920-35E7-4786-88E0-D25F86229A4D}">
      <dgm:prSet phldrT="[Texto]"/>
      <dgm:spPr/>
      <dgm:t>
        <a:bodyPr/>
        <a:lstStyle/>
        <a:p>
          <a:pPr algn="ctr"/>
          <a:r>
            <a:rPr lang="es-CO" b="1"/>
            <a:t>BENEFICIO PRIVADO</a:t>
          </a:r>
          <a:endParaRPr lang="es-ES"/>
        </a:p>
      </dgm:t>
    </dgm:pt>
    <dgm:pt modelId="{6811EF16-10D6-4525-AB3D-611A834D8636}" type="parTrans" cxnId="{686E9FE5-9059-4284-BB9B-46637756B194}">
      <dgm:prSet/>
      <dgm:spPr/>
      <dgm:t>
        <a:bodyPr/>
        <a:lstStyle/>
        <a:p>
          <a:pPr algn="ctr"/>
          <a:endParaRPr lang="es-ES"/>
        </a:p>
      </dgm:t>
    </dgm:pt>
    <dgm:pt modelId="{FB9E7D2B-3EFE-4475-81DC-F7FCA976FAE1}" type="sibTrans" cxnId="{686E9FE5-9059-4284-BB9B-46637756B194}">
      <dgm:prSet/>
      <dgm:spPr/>
      <dgm:t>
        <a:bodyPr/>
        <a:lstStyle/>
        <a:p>
          <a:pPr algn="ctr"/>
          <a:endParaRPr lang="es-ES"/>
        </a:p>
      </dgm:t>
    </dgm:pt>
    <dgm:pt modelId="{437812DE-CC32-4814-BE45-097006DA81EE}">
      <dgm:prSet phldrT="[Texto]"/>
      <dgm:spPr/>
      <dgm:t>
        <a:bodyPr/>
        <a:lstStyle/>
        <a:p>
          <a:pPr algn="ctr"/>
          <a:r>
            <a:rPr lang="es-CO" b="1"/>
            <a:t>USO DEL PODER </a:t>
          </a:r>
          <a:endParaRPr lang="es-ES"/>
        </a:p>
      </dgm:t>
    </dgm:pt>
    <dgm:pt modelId="{7BB025B2-1CD3-4F86-926A-9BBBBBCDEF7B}" type="parTrans" cxnId="{041006DB-00FF-4999-8644-003DBC8DACCC}">
      <dgm:prSet/>
      <dgm:spPr/>
      <dgm:t>
        <a:bodyPr/>
        <a:lstStyle/>
        <a:p>
          <a:pPr algn="ctr"/>
          <a:endParaRPr lang="es-ES"/>
        </a:p>
      </dgm:t>
    </dgm:pt>
    <dgm:pt modelId="{7306A86C-1C18-4EC3-BF49-CE055625153C}" type="sibTrans" cxnId="{041006DB-00FF-4999-8644-003DBC8DACCC}">
      <dgm:prSet/>
      <dgm:spPr/>
      <dgm:t>
        <a:bodyPr/>
        <a:lstStyle/>
        <a:p>
          <a:pPr algn="ctr"/>
          <a:endParaRPr lang="es-ES"/>
        </a:p>
      </dgm:t>
    </dgm:pt>
    <dgm:pt modelId="{67A02E02-6607-4B36-91B1-9775CB4A651F}" type="pres">
      <dgm:prSet presAssocID="{21076321-3658-4E06-AC3F-39AC2F5EADC9}" presName="Name0" presStyleCnt="0">
        <dgm:presLayoutVars>
          <dgm:chMax val="1"/>
          <dgm:dir/>
          <dgm:animLvl val="ctr"/>
          <dgm:resizeHandles val="exact"/>
        </dgm:presLayoutVars>
      </dgm:prSet>
      <dgm:spPr/>
      <dgm:t>
        <a:bodyPr/>
        <a:lstStyle/>
        <a:p>
          <a:endParaRPr lang="es-ES"/>
        </a:p>
      </dgm:t>
    </dgm:pt>
    <dgm:pt modelId="{CE0F09CD-4BA0-41A5-A3A3-458B90F8F67E}" type="pres">
      <dgm:prSet presAssocID="{DC3FF7C3-41DD-4773-BFEE-48D57281FEA3}" presName="centerShape" presStyleLbl="node0" presStyleIdx="0" presStyleCnt="1" custScaleX="163484" custScaleY="149248"/>
      <dgm:spPr/>
      <dgm:t>
        <a:bodyPr/>
        <a:lstStyle/>
        <a:p>
          <a:endParaRPr lang="es-ES"/>
        </a:p>
      </dgm:t>
    </dgm:pt>
    <dgm:pt modelId="{1B5F131A-E9C6-4F41-9782-D605E36FDFFE}" type="pres">
      <dgm:prSet presAssocID="{1ED556E9-0FB5-4A16-867A-C4C816C64BFB}" presName="parTrans" presStyleLbl="sibTrans2D1" presStyleIdx="0" presStyleCnt="4" custFlipVert="1"/>
      <dgm:spPr/>
      <dgm:t>
        <a:bodyPr/>
        <a:lstStyle/>
        <a:p>
          <a:endParaRPr lang="es-ES"/>
        </a:p>
      </dgm:t>
    </dgm:pt>
    <dgm:pt modelId="{6EC316DC-D258-443B-B122-80190188F646}" type="pres">
      <dgm:prSet presAssocID="{1ED556E9-0FB5-4A16-867A-C4C816C64BFB}" presName="connectorText" presStyleLbl="sibTrans2D1" presStyleIdx="0" presStyleCnt="4"/>
      <dgm:spPr/>
      <dgm:t>
        <a:bodyPr/>
        <a:lstStyle/>
        <a:p>
          <a:endParaRPr lang="es-ES"/>
        </a:p>
      </dgm:t>
    </dgm:pt>
    <dgm:pt modelId="{8B6F85D3-8BA1-4FAA-ACF6-3ECEA29B2944}" type="pres">
      <dgm:prSet presAssocID="{FBDC6A52-0F3D-4648-95C2-3A3821E9BDC3}" presName="node" presStyleLbl="node1" presStyleIdx="0" presStyleCnt="4">
        <dgm:presLayoutVars>
          <dgm:bulletEnabled val="1"/>
        </dgm:presLayoutVars>
      </dgm:prSet>
      <dgm:spPr/>
      <dgm:t>
        <a:bodyPr/>
        <a:lstStyle/>
        <a:p>
          <a:endParaRPr lang="es-ES"/>
        </a:p>
      </dgm:t>
    </dgm:pt>
    <dgm:pt modelId="{D299C15B-50D0-4932-92FA-4F5742E30FDB}" type="pres">
      <dgm:prSet presAssocID="{969261FE-E510-4EE6-A35B-11C6DC3F2B8B}" presName="parTrans" presStyleLbl="sibTrans2D1" presStyleIdx="1" presStyleCnt="4" custFlipHor="1"/>
      <dgm:spPr/>
      <dgm:t>
        <a:bodyPr/>
        <a:lstStyle/>
        <a:p>
          <a:endParaRPr lang="es-ES"/>
        </a:p>
      </dgm:t>
    </dgm:pt>
    <dgm:pt modelId="{2B0C3E74-B3F0-4FE5-9414-D812CFC53E7C}" type="pres">
      <dgm:prSet presAssocID="{969261FE-E510-4EE6-A35B-11C6DC3F2B8B}" presName="connectorText" presStyleLbl="sibTrans2D1" presStyleIdx="1" presStyleCnt="4"/>
      <dgm:spPr/>
      <dgm:t>
        <a:bodyPr/>
        <a:lstStyle/>
        <a:p>
          <a:endParaRPr lang="es-ES"/>
        </a:p>
      </dgm:t>
    </dgm:pt>
    <dgm:pt modelId="{1F7FF156-636C-444B-9981-A251E1F88CA8}" type="pres">
      <dgm:prSet presAssocID="{4AAC60DB-97AF-4F85-9E5F-C4510C792E5C}" presName="node" presStyleLbl="node1" presStyleIdx="1" presStyleCnt="4">
        <dgm:presLayoutVars>
          <dgm:bulletEnabled val="1"/>
        </dgm:presLayoutVars>
      </dgm:prSet>
      <dgm:spPr/>
      <dgm:t>
        <a:bodyPr/>
        <a:lstStyle/>
        <a:p>
          <a:endParaRPr lang="es-ES"/>
        </a:p>
      </dgm:t>
    </dgm:pt>
    <dgm:pt modelId="{794DDC08-019C-4802-9860-0631CA9E5B82}" type="pres">
      <dgm:prSet presAssocID="{6811EF16-10D6-4525-AB3D-611A834D8636}" presName="parTrans" presStyleLbl="sibTrans2D1" presStyleIdx="2" presStyleCnt="4" custFlipHor="1"/>
      <dgm:spPr/>
      <dgm:t>
        <a:bodyPr/>
        <a:lstStyle/>
        <a:p>
          <a:endParaRPr lang="es-ES"/>
        </a:p>
      </dgm:t>
    </dgm:pt>
    <dgm:pt modelId="{6D5250F3-780D-4660-94B8-A06FD4DCD7F3}" type="pres">
      <dgm:prSet presAssocID="{6811EF16-10D6-4525-AB3D-611A834D8636}" presName="connectorText" presStyleLbl="sibTrans2D1" presStyleIdx="2" presStyleCnt="4"/>
      <dgm:spPr/>
      <dgm:t>
        <a:bodyPr/>
        <a:lstStyle/>
        <a:p>
          <a:endParaRPr lang="es-ES"/>
        </a:p>
      </dgm:t>
    </dgm:pt>
    <dgm:pt modelId="{36D87B5A-726B-4F8D-A1E4-24105F99E8D5}" type="pres">
      <dgm:prSet presAssocID="{9DC8C920-35E7-4786-88E0-D25F86229A4D}" presName="node" presStyleLbl="node1" presStyleIdx="2" presStyleCnt="4">
        <dgm:presLayoutVars>
          <dgm:bulletEnabled val="1"/>
        </dgm:presLayoutVars>
      </dgm:prSet>
      <dgm:spPr/>
      <dgm:t>
        <a:bodyPr/>
        <a:lstStyle/>
        <a:p>
          <a:endParaRPr lang="es-ES"/>
        </a:p>
      </dgm:t>
    </dgm:pt>
    <dgm:pt modelId="{BB616875-C947-4AFE-8304-C69521F10285}" type="pres">
      <dgm:prSet presAssocID="{7BB025B2-1CD3-4F86-926A-9BBBBBCDEF7B}" presName="parTrans" presStyleLbl="sibTrans2D1" presStyleIdx="3" presStyleCnt="4" custFlipHor="1"/>
      <dgm:spPr/>
      <dgm:t>
        <a:bodyPr/>
        <a:lstStyle/>
        <a:p>
          <a:endParaRPr lang="es-ES"/>
        </a:p>
      </dgm:t>
    </dgm:pt>
    <dgm:pt modelId="{FD736EAA-3DF0-49C3-8AE8-BEA104315447}" type="pres">
      <dgm:prSet presAssocID="{7BB025B2-1CD3-4F86-926A-9BBBBBCDEF7B}" presName="connectorText" presStyleLbl="sibTrans2D1" presStyleIdx="3" presStyleCnt="4"/>
      <dgm:spPr/>
      <dgm:t>
        <a:bodyPr/>
        <a:lstStyle/>
        <a:p>
          <a:endParaRPr lang="es-ES"/>
        </a:p>
      </dgm:t>
    </dgm:pt>
    <dgm:pt modelId="{04474224-1B72-40CD-890C-01ADBAB0BE11}" type="pres">
      <dgm:prSet presAssocID="{437812DE-CC32-4814-BE45-097006DA81EE}" presName="node" presStyleLbl="node1" presStyleIdx="3" presStyleCnt="4">
        <dgm:presLayoutVars>
          <dgm:bulletEnabled val="1"/>
        </dgm:presLayoutVars>
      </dgm:prSet>
      <dgm:spPr/>
      <dgm:t>
        <a:bodyPr/>
        <a:lstStyle/>
        <a:p>
          <a:endParaRPr lang="es-ES"/>
        </a:p>
      </dgm:t>
    </dgm:pt>
  </dgm:ptLst>
  <dgm:cxnLst>
    <dgm:cxn modelId="{B0CFF24B-C11B-46E9-9D31-6B0ECC26A91B}" srcId="{DC3FF7C3-41DD-4773-BFEE-48D57281FEA3}" destId="{4AAC60DB-97AF-4F85-9E5F-C4510C792E5C}" srcOrd="1" destOrd="0" parTransId="{969261FE-E510-4EE6-A35B-11C6DC3F2B8B}" sibTransId="{A605D77F-7772-4C91-916E-B319331B910A}"/>
    <dgm:cxn modelId="{AE1E9B5B-10EB-48FA-A433-A2EFB0A503A9}" type="presOf" srcId="{4AAC60DB-97AF-4F85-9E5F-C4510C792E5C}" destId="{1F7FF156-636C-444B-9981-A251E1F88CA8}" srcOrd="0" destOrd="0" presId="urn:microsoft.com/office/officeart/2005/8/layout/radial5"/>
    <dgm:cxn modelId="{3FC3C65B-1B73-4390-8646-9E3BE6C9563A}" srcId="{21076321-3658-4E06-AC3F-39AC2F5EADC9}" destId="{DC3FF7C3-41DD-4773-BFEE-48D57281FEA3}" srcOrd="0" destOrd="0" parTransId="{E1263739-87A2-4EF0-8E3A-264121379D4F}" sibTransId="{B1D2930D-E4C4-45AE-A4B9-2D70528E1433}"/>
    <dgm:cxn modelId="{0BCD9EC9-BE36-40E9-A276-B4BE13F1D7B1}" type="presOf" srcId="{DC3FF7C3-41DD-4773-BFEE-48D57281FEA3}" destId="{CE0F09CD-4BA0-41A5-A3A3-458B90F8F67E}" srcOrd="0" destOrd="0" presId="urn:microsoft.com/office/officeart/2005/8/layout/radial5"/>
    <dgm:cxn modelId="{C3345826-A68C-44CD-9543-85503BCC4BFD}" type="presOf" srcId="{969261FE-E510-4EE6-A35B-11C6DC3F2B8B}" destId="{D299C15B-50D0-4932-92FA-4F5742E30FDB}" srcOrd="0" destOrd="0" presId="urn:microsoft.com/office/officeart/2005/8/layout/radial5"/>
    <dgm:cxn modelId="{8DA29515-2F2B-49DB-A819-11A25CD07C4C}" type="presOf" srcId="{FBDC6A52-0F3D-4648-95C2-3A3821E9BDC3}" destId="{8B6F85D3-8BA1-4FAA-ACF6-3ECEA29B2944}" srcOrd="0" destOrd="0" presId="urn:microsoft.com/office/officeart/2005/8/layout/radial5"/>
    <dgm:cxn modelId="{358FBD79-3577-45F4-A148-FDF35D83E3A4}" srcId="{DC3FF7C3-41DD-4773-BFEE-48D57281FEA3}" destId="{FBDC6A52-0F3D-4648-95C2-3A3821E9BDC3}" srcOrd="0" destOrd="0" parTransId="{1ED556E9-0FB5-4A16-867A-C4C816C64BFB}" sibTransId="{19998E05-A47A-4B93-8C70-E8B7B227EB84}"/>
    <dgm:cxn modelId="{C7CACB06-A4CC-4C84-BE0B-10000798ACEE}" type="presOf" srcId="{1ED556E9-0FB5-4A16-867A-C4C816C64BFB}" destId="{1B5F131A-E9C6-4F41-9782-D605E36FDFFE}" srcOrd="0" destOrd="0" presId="urn:microsoft.com/office/officeart/2005/8/layout/radial5"/>
    <dgm:cxn modelId="{921DA0E9-02E8-4A22-9DD5-21F76E77DB77}" type="presOf" srcId="{21076321-3658-4E06-AC3F-39AC2F5EADC9}" destId="{67A02E02-6607-4B36-91B1-9775CB4A651F}" srcOrd="0" destOrd="0" presId="urn:microsoft.com/office/officeart/2005/8/layout/radial5"/>
    <dgm:cxn modelId="{4EC4E035-CF76-4C25-81DD-5537E3C2DA03}" type="presOf" srcId="{6811EF16-10D6-4525-AB3D-611A834D8636}" destId="{794DDC08-019C-4802-9860-0631CA9E5B82}" srcOrd="0" destOrd="0" presId="urn:microsoft.com/office/officeart/2005/8/layout/radial5"/>
    <dgm:cxn modelId="{041006DB-00FF-4999-8644-003DBC8DACCC}" srcId="{DC3FF7C3-41DD-4773-BFEE-48D57281FEA3}" destId="{437812DE-CC32-4814-BE45-097006DA81EE}" srcOrd="3" destOrd="0" parTransId="{7BB025B2-1CD3-4F86-926A-9BBBBBCDEF7B}" sibTransId="{7306A86C-1C18-4EC3-BF49-CE055625153C}"/>
    <dgm:cxn modelId="{C0A9C015-72F5-4DDF-AC97-5B4C56C941A5}" type="presOf" srcId="{9DC8C920-35E7-4786-88E0-D25F86229A4D}" destId="{36D87B5A-726B-4F8D-A1E4-24105F99E8D5}" srcOrd="0" destOrd="0" presId="urn:microsoft.com/office/officeart/2005/8/layout/radial5"/>
    <dgm:cxn modelId="{DBFF71A8-D032-4CC5-87BA-3CB16B423B34}" type="presOf" srcId="{437812DE-CC32-4814-BE45-097006DA81EE}" destId="{04474224-1B72-40CD-890C-01ADBAB0BE11}" srcOrd="0" destOrd="0" presId="urn:microsoft.com/office/officeart/2005/8/layout/radial5"/>
    <dgm:cxn modelId="{C25AFE8C-9188-4C11-AD63-E50275196701}" type="presOf" srcId="{969261FE-E510-4EE6-A35B-11C6DC3F2B8B}" destId="{2B0C3E74-B3F0-4FE5-9414-D812CFC53E7C}" srcOrd="1" destOrd="0" presId="urn:microsoft.com/office/officeart/2005/8/layout/radial5"/>
    <dgm:cxn modelId="{CDE325EB-9456-4675-9D63-511E4A75E5CA}" type="presOf" srcId="{6811EF16-10D6-4525-AB3D-611A834D8636}" destId="{6D5250F3-780D-4660-94B8-A06FD4DCD7F3}" srcOrd="1" destOrd="0" presId="urn:microsoft.com/office/officeart/2005/8/layout/radial5"/>
    <dgm:cxn modelId="{1C853B10-2876-4E1A-ADB1-9B5C26236B7A}" type="presOf" srcId="{7BB025B2-1CD3-4F86-926A-9BBBBBCDEF7B}" destId="{BB616875-C947-4AFE-8304-C69521F10285}" srcOrd="0" destOrd="0" presId="urn:microsoft.com/office/officeart/2005/8/layout/radial5"/>
    <dgm:cxn modelId="{686E9FE5-9059-4284-BB9B-46637756B194}" srcId="{DC3FF7C3-41DD-4773-BFEE-48D57281FEA3}" destId="{9DC8C920-35E7-4786-88E0-D25F86229A4D}" srcOrd="2" destOrd="0" parTransId="{6811EF16-10D6-4525-AB3D-611A834D8636}" sibTransId="{FB9E7D2B-3EFE-4475-81DC-F7FCA976FAE1}"/>
    <dgm:cxn modelId="{75A48A23-A701-40B1-BD69-3528BA1205A8}" type="presOf" srcId="{1ED556E9-0FB5-4A16-867A-C4C816C64BFB}" destId="{6EC316DC-D258-443B-B122-80190188F646}" srcOrd="1" destOrd="0" presId="urn:microsoft.com/office/officeart/2005/8/layout/radial5"/>
    <dgm:cxn modelId="{27854B0D-2522-4A5E-B510-B36066442F89}" type="presOf" srcId="{7BB025B2-1CD3-4F86-926A-9BBBBBCDEF7B}" destId="{FD736EAA-3DF0-49C3-8AE8-BEA104315447}" srcOrd="1" destOrd="0" presId="urn:microsoft.com/office/officeart/2005/8/layout/radial5"/>
    <dgm:cxn modelId="{17223FF8-DCF4-4CAD-884A-0E47DAA0B632}" type="presParOf" srcId="{67A02E02-6607-4B36-91B1-9775CB4A651F}" destId="{CE0F09CD-4BA0-41A5-A3A3-458B90F8F67E}" srcOrd="0" destOrd="0" presId="urn:microsoft.com/office/officeart/2005/8/layout/radial5"/>
    <dgm:cxn modelId="{7F2B5040-F3A7-4F07-AA5C-20E9D74DCC40}" type="presParOf" srcId="{67A02E02-6607-4B36-91B1-9775CB4A651F}" destId="{1B5F131A-E9C6-4F41-9782-D605E36FDFFE}" srcOrd="1" destOrd="0" presId="urn:microsoft.com/office/officeart/2005/8/layout/radial5"/>
    <dgm:cxn modelId="{2864DD48-9843-4294-B160-9B00F190C522}" type="presParOf" srcId="{1B5F131A-E9C6-4F41-9782-D605E36FDFFE}" destId="{6EC316DC-D258-443B-B122-80190188F646}" srcOrd="0" destOrd="0" presId="urn:microsoft.com/office/officeart/2005/8/layout/radial5"/>
    <dgm:cxn modelId="{D09D07E7-FAC0-47A4-AE8F-D44AC801A167}" type="presParOf" srcId="{67A02E02-6607-4B36-91B1-9775CB4A651F}" destId="{8B6F85D3-8BA1-4FAA-ACF6-3ECEA29B2944}" srcOrd="2" destOrd="0" presId="urn:microsoft.com/office/officeart/2005/8/layout/radial5"/>
    <dgm:cxn modelId="{40238A5B-69B1-47FF-A841-333EFDCC4221}" type="presParOf" srcId="{67A02E02-6607-4B36-91B1-9775CB4A651F}" destId="{D299C15B-50D0-4932-92FA-4F5742E30FDB}" srcOrd="3" destOrd="0" presId="urn:microsoft.com/office/officeart/2005/8/layout/radial5"/>
    <dgm:cxn modelId="{CA8D93BE-0AAF-44D3-819A-29735EE0449F}" type="presParOf" srcId="{D299C15B-50D0-4932-92FA-4F5742E30FDB}" destId="{2B0C3E74-B3F0-4FE5-9414-D812CFC53E7C}" srcOrd="0" destOrd="0" presId="urn:microsoft.com/office/officeart/2005/8/layout/radial5"/>
    <dgm:cxn modelId="{5045B3C9-AF1A-478A-A254-58D9A258421D}" type="presParOf" srcId="{67A02E02-6607-4B36-91B1-9775CB4A651F}" destId="{1F7FF156-636C-444B-9981-A251E1F88CA8}" srcOrd="4" destOrd="0" presId="urn:microsoft.com/office/officeart/2005/8/layout/radial5"/>
    <dgm:cxn modelId="{D79D7660-5F8E-41EF-896A-4463FF84F55E}" type="presParOf" srcId="{67A02E02-6607-4B36-91B1-9775CB4A651F}" destId="{794DDC08-019C-4802-9860-0631CA9E5B82}" srcOrd="5" destOrd="0" presId="urn:microsoft.com/office/officeart/2005/8/layout/radial5"/>
    <dgm:cxn modelId="{B00A70A5-B755-4C3B-8525-2A871C782418}" type="presParOf" srcId="{794DDC08-019C-4802-9860-0631CA9E5B82}" destId="{6D5250F3-780D-4660-94B8-A06FD4DCD7F3}" srcOrd="0" destOrd="0" presId="urn:microsoft.com/office/officeart/2005/8/layout/radial5"/>
    <dgm:cxn modelId="{A059ECB6-A930-4026-9175-EBF769ABE85E}" type="presParOf" srcId="{67A02E02-6607-4B36-91B1-9775CB4A651F}" destId="{36D87B5A-726B-4F8D-A1E4-24105F99E8D5}" srcOrd="6" destOrd="0" presId="urn:microsoft.com/office/officeart/2005/8/layout/radial5"/>
    <dgm:cxn modelId="{9EC455BB-0885-49A9-A2C5-F213201419A2}" type="presParOf" srcId="{67A02E02-6607-4B36-91B1-9775CB4A651F}" destId="{BB616875-C947-4AFE-8304-C69521F10285}" srcOrd="7" destOrd="0" presId="urn:microsoft.com/office/officeart/2005/8/layout/radial5"/>
    <dgm:cxn modelId="{2AA02A24-88F0-4737-BA77-5AA890314549}" type="presParOf" srcId="{BB616875-C947-4AFE-8304-C69521F10285}" destId="{FD736EAA-3DF0-49C3-8AE8-BEA104315447}" srcOrd="0" destOrd="0" presId="urn:microsoft.com/office/officeart/2005/8/layout/radial5"/>
    <dgm:cxn modelId="{0BC6A983-89FE-4F45-8DF7-F56AA26A9A09}" type="presParOf" srcId="{67A02E02-6607-4B36-91B1-9775CB4A651F}" destId="{04474224-1B72-40CD-890C-01ADBAB0BE11}" srcOrd="8"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02FB47-8FB1-4AC8-9142-F332E182D9CD}" type="doc">
      <dgm:prSet loTypeId="urn:microsoft.com/office/officeart/2005/8/layout/matrix1" loCatId="matrix" qsTypeId="urn:microsoft.com/office/officeart/2005/8/quickstyle/simple5" qsCatId="simple" csTypeId="urn:microsoft.com/office/officeart/2005/8/colors/colorful4" csCatId="colorful" phldr="1"/>
      <dgm:spPr/>
      <dgm:t>
        <a:bodyPr/>
        <a:lstStyle/>
        <a:p>
          <a:endParaRPr lang="es-ES"/>
        </a:p>
      </dgm:t>
    </dgm:pt>
    <dgm:pt modelId="{69F2493C-C8CA-49ED-8A7A-0F1AAA458C39}">
      <dgm:prSet phldrT="[Texto]" custT="1"/>
      <dgm:spPr/>
      <dgm:t>
        <a:bodyPr lIns="36000" tIns="36000" rIns="36000" bIns="36000"/>
        <a:lstStyle/>
        <a:p>
          <a:pPr algn="ctr"/>
          <a:r>
            <a:rPr lang="es-ES" sz="1200" b="1"/>
            <a:t>OPCIONES DE MANEJO</a:t>
          </a:r>
        </a:p>
      </dgm:t>
    </dgm:pt>
    <dgm:pt modelId="{A8AE4CF0-A3FC-4646-BC02-482FC269CE82}" type="parTrans" cxnId="{CADA0864-2FB9-4053-BA21-DF3ED4731966}">
      <dgm:prSet/>
      <dgm:spPr/>
      <dgm:t>
        <a:bodyPr/>
        <a:lstStyle/>
        <a:p>
          <a:pPr algn="ctr"/>
          <a:endParaRPr lang="es-ES" sz="1800"/>
        </a:p>
      </dgm:t>
    </dgm:pt>
    <dgm:pt modelId="{A308C107-4E8E-43D3-A8A8-FB2FD2210F1A}" type="sibTrans" cxnId="{CADA0864-2FB9-4053-BA21-DF3ED4731966}">
      <dgm:prSet/>
      <dgm:spPr/>
      <dgm:t>
        <a:bodyPr/>
        <a:lstStyle/>
        <a:p>
          <a:pPr algn="ctr"/>
          <a:endParaRPr lang="es-ES" sz="1800"/>
        </a:p>
      </dgm:t>
    </dgm:pt>
    <dgm:pt modelId="{8C0A072B-B4DD-4737-9C70-1572508ADFCA}">
      <dgm:prSet phldrT="[Texto]" custT="1"/>
      <dgm:spPr>
        <a:solidFill>
          <a:srgbClr val="FF0000"/>
        </a:solidFill>
      </dgm:spPr>
      <dgm:t>
        <a:bodyPr/>
        <a:lstStyle/>
        <a:p>
          <a:pPr algn="ctr"/>
          <a:r>
            <a:rPr lang="es-ES" sz="1400" b="1"/>
            <a:t>EVITAR</a:t>
          </a:r>
        </a:p>
        <a:p>
          <a:pPr algn="ctr"/>
          <a:r>
            <a:rPr lang="es-ES" sz="900"/>
            <a:t>Eliminar o abandonar la(s) actividad(es) que da(n) lugar a que se presente el riesgo.</a:t>
          </a:r>
        </a:p>
      </dgm:t>
    </dgm:pt>
    <dgm:pt modelId="{A1185B9A-2DCE-4B78-9EF2-68BA39C9A137}" type="parTrans" cxnId="{41E57B1F-08FA-4B07-B298-A8EF3DE29EE1}">
      <dgm:prSet/>
      <dgm:spPr/>
      <dgm:t>
        <a:bodyPr/>
        <a:lstStyle/>
        <a:p>
          <a:pPr algn="ctr"/>
          <a:endParaRPr lang="es-ES" sz="1800"/>
        </a:p>
      </dgm:t>
    </dgm:pt>
    <dgm:pt modelId="{E917A2C5-F4AB-4FBD-8570-82F345E8CB0F}" type="sibTrans" cxnId="{41E57B1F-08FA-4B07-B298-A8EF3DE29EE1}">
      <dgm:prSet/>
      <dgm:spPr/>
      <dgm:t>
        <a:bodyPr/>
        <a:lstStyle/>
        <a:p>
          <a:pPr algn="ctr"/>
          <a:endParaRPr lang="es-ES" sz="1800"/>
        </a:p>
      </dgm:t>
    </dgm:pt>
    <dgm:pt modelId="{C889D1D9-B464-4889-8D1D-3D9D6C42E41B}">
      <dgm:prSet phldrT="[Texto]" custT="1"/>
      <dgm:spPr>
        <a:solidFill>
          <a:schemeClr val="accent2"/>
        </a:solidFill>
      </dgm:spPr>
      <dgm:t>
        <a:bodyPr lIns="36000" tIns="36000" rIns="36000" bIns="36000" anchor="t" anchorCtr="0"/>
        <a:lstStyle/>
        <a:p>
          <a:pPr algn="ctr">
            <a:spcAft>
              <a:spcPts val="0"/>
            </a:spcAft>
          </a:pPr>
          <a:r>
            <a:rPr lang="es-ES" sz="1400" b="1"/>
            <a:t>COMPARTIR</a:t>
          </a:r>
        </a:p>
        <a:p>
          <a:pPr algn="ctr">
            <a:spcAft>
              <a:spcPct val="35000"/>
            </a:spcAft>
          </a:pPr>
          <a:r>
            <a:rPr lang="es-ES" sz="900"/>
            <a:t>Cuando no se tienen las capacidades para gestionar el riesgo y no se puede eliminar la actividad que lo genera, existe la posibilidad de compartirlo con otra parte interesada para que lo gestione con más eficacia.</a:t>
          </a:r>
        </a:p>
      </dgm:t>
    </dgm:pt>
    <dgm:pt modelId="{D5CFB479-8EF4-49FC-ACD5-B5E3AC147839}" type="parTrans" cxnId="{A87B0AEB-3B77-43EF-BD45-F62606573811}">
      <dgm:prSet/>
      <dgm:spPr/>
      <dgm:t>
        <a:bodyPr/>
        <a:lstStyle/>
        <a:p>
          <a:pPr algn="ctr"/>
          <a:endParaRPr lang="es-ES" sz="1800"/>
        </a:p>
      </dgm:t>
    </dgm:pt>
    <dgm:pt modelId="{4DC153B6-4440-468C-B657-8B1CE29F25F4}" type="sibTrans" cxnId="{A87B0AEB-3B77-43EF-BD45-F62606573811}">
      <dgm:prSet/>
      <dgm:spPr/>
      <dgm:t>
        <a:bodyPr/>
        <a:lstStyle/>
        <a:p>
          <a:pPr algn="ctr"/>
          <a:endParaRPr lang="es-ES" sz="1800"/>
        </a:p>
      </dgm:t>
    </dgm:pt>
    <dgm:pt modelId="{9C58E994-25F1-4888-8544-FB1454CD4E73}">
      <dgm:prSet phldrT="[Texto]" custT="1"/>
      <dgm:spPr>
        <a:solidFill>
          <a:schemeClr val="accent6"/>
        </a:solidFill>
      </dgm:spPr>
      <dgm:t>
        <a:bodyPr tIns="0" bIns="0" anchor="b" anchorCtr="0"/>
        <a:lstStyle/>
        <a:p>
          <a:pPr algn="ctr"/>
          <a:r>
            <a:rPr lang="es-ES" sz="1400" b="1"/>
            <a:t>ACEPTAR</a:t>
          </a:r>
        </a:p>
        <a:p>
          <a:pPr algn="ctr"/>
          <a:r>
            <a:rPr lang="es-ES" sz="900"/>
            <a:t>No se adoptan medidas adicionales a los controles existentes, dado que estos se consideran suficientes por lo cual se asume el riesgo residual.</a:t>
          </a:r>
        </a:p>
        <a:p>
          <a:pPr algn="ctr"/>
          <a:r>
            <a:rPr lang="es-ES" sz="900"/>
            <a:t>NOTA: Los riesgos de corrupción no tienen esta opción.</a:t>
          </a:r>
        </a:p>
      </dgm:t>
    </dgm:pt>
    <dgm:pt modelId="{5086B197-6880-4932-B14C-9187EDF8E093}" type="parTrans" cxnId="{4F002F5E-FD11-44A9-8058-99CFFEC843B6}">
      <dgm:prSet/>
      <dgm:spPr/>
      <dgm:t>
        <a:bodyPr/>
        <a:lstStyle/>
        <a:p>
          <a:pPr algn="ctr"/>
          <a:endParaRPr lang="es-ES" sz="1800"/>
        </a:p>
      </dgm:t>
    </dgm:pt>
    <dgm:pt modelId="{B78A3318-FEF5-4516-AD5B-0E23EAF71192}" type="sibTrans" cxnId="{4F002F5E-FD11-44A9-8058-99CFFEC843B6}">
      <dgm:prSet/>
      <dgm:spPr/>
      <dgm:t>
        <a:bodyPr/>
        <a:lstStyle/>
        <a:p>
          <a:pPr algn="ctr"/>
          <a:endParaRPr lang="es-ES" sz="1800"/>
        </a:p>
      </dgm:t>
    </dgm:pt>
    <dgm:pt modelId="{1BB68B8A-EBAB-449C-8799-C92E45D7BFC2}">
      <dgm:prSet phldrT="[Texto]" custT="1"/>
      <dgm:spPr>
        <a:solidFill>
          <a:schemeClr val="accent4"/>
        </a:solidFill>
      </dgm:spPr>
      <dgm:t>
        <a:bodyPr anchor="ctr" anchorCtr="0"/>
        <a:lstStyle/>
        <a:p>
          <a:pPr algn="ctr"/>
          <a:r>
            <a:rPr lang="es-ES" sz="1400" b="1"/>
            <a:t>REDUCIR</a:t>
          </a:r>
        </a:p>
        <a:p>
          <a:pPr algn="ctr"/>
          <a:r>
            <a:rPr lang="es-ES" sz="900"/>
            <a:t>Adoptar medidas para reducir la probabilidad y/o el impacto del riesgo, y con ello implementar o fortalecer controles existentes para mantenerlos en el tiempo.</a:t>
          </a:r>
          <a:endParaRPr lang="es-ES" sz="1100"/>
        </a:p>
        <a:p>
          <a:pPr algn="ctr"/>
          <a:endParaRPr lang="es-ES" sz="1100"/>
        </a:p>
      </dgm:t>
    </dgm:pt>
    <dgm:pt modelId="{84685FDA-C6D1-4AA8-88BE-0822FB165E6F}" type="parTrans" cxnId="{43F9CB0D-9388-4B5B-A954-AFE3934C4A4B}">
      <dgm:prSet/>
      <dgm:spPr/>
      <dgm:t>
        <a:bodyPr/>
        <a:lstStyle/>
        <a:p>
          <a:pPr algn="ctr"/>
          <a:endParaRPr lang="es-ES" sz="1800"/>
        </a:p>
      </dgm:t>
    </dgm:pt>
    <dgm:pt modelId="{28A8123B-425D-49C7-BAAC-88C07C81C572}" type="sibTrans" cxnId="{43F9CB0D-9388-4B5B-A954-AFE3934C4A4B}">
      <dgm:prSet/>
      <dgm:spPr/>
      <dgm:t>
        <a:bodyPr/>
        <a:lstStyle/>
        <a:p>
          <a:pPr algn="ctr"/>
          <a:endParaRPr lang="es-ES" sz="1800"/>
        </a:p>
      </dgm:t>
    </dgm:pt>
    <dgm:pt modelId="{A3559BF5-4A24-4B89-9E58-A6152DCC0E7E}" type="pres">
      <dgm:prSet presAssocID="{DE02FB47-8FB1-4AC8-9142-F332E182D9CD}" presName="diagram" presStyleCnt="0">
        <dgm:presLayoutVars>
          <dgm:chMax val="1"/>
          <dgm:dir/>
          <dgm:animLvl val="ctr"/>
          <dgm:resizeHandles val="exact"/>
        </dgm:presLayoutVars>
      </dgm:prSet>
      <dgm:spPr/>
      <dgm:t>
        <a:bodyPr/>
        <a:lstStyle/>
        <a:p>
          <a:endParaRPr lang="es-ES"/>
        </a:p>
      </dgm:t>
    </dgm:pt>
    <dgm:pt modelId="{4163D154-3731-41AE-BC2D-B42AAD50F584}" type="pres">
      <dgm:prSet presAssocID="{DE02FB47-8FB1-4AC8-9142-F332E182D9CD}" presName="matrix" presStyleCnt="0"/>
      <dgm:spPr/>
    </dgm:pt>
    <dgm:pt modelId="{9558148C-D853-4A42-AF3C-C5AC90D78185}" type="pres">
      <dgm:prSet presAssocID="{DE02FB47-8FB1-4AC8-9142-F332E182D9CD}" presName="tile1" presStyleLbl="node1" presStyleIdx="0" presStyleCnt="4" custScaleX="98671" custLinFactNeighborX="366"/>
      <dgm:spPr/>
      <dgm:t>
        <a:bodyPr/>
        <a:lstStyle/>
        <a:p>
          <a:endParaRPr lang="es-ES"/>
        </a:p>
      </dgm:t>
    </dgm:pt>
    <dgm:pt modelId="{0184F026-1DF3-4A69-92B9-00C0AB13F136}" type="pres">
      <dgm:prSet presAssocID="{DE02FB47-8FB1-4AC8-9142-F332E182D9CD}" presName="tile1text" presStyleLbl="node1" presStyleIdx="0" presStyleCnt="4">
        <dgm:presLayoutVars>
          <dgm:chMax val="0"/>
          <dgm:chPref val="0"/>
          <dgm:bulletEnabled val="1"/>
        </dgm:presLayoutVars>
      </dgm:prSet>
      <dgm:spPr/>
      <dgm:t>
        <a:bodyPr/>
        <a:lstStyle/>
        <a:p>
          <a:endParaRPr lang="es-ES"/>
        </a:p>
      </dgm:t>
    </dgm:pt>
    <dgm:pt modelId="{D245AC09-90A7-429E-94DF-802075DF3127}" type="pres">
      <dgm:prSet presAssocID="{DE02FB47-8FB1-4AC8-9142-F332E182D9CD}" presName="tile2" presStyleLbl="node1" presStyleIdx="1" presStyleCnt="4"/>
      <dgm:spPr/>
      <dgm:t>
        <a:bodyPr/>
        <a:lstStyle/>
        <a:p>
          <a:endParaRPr lang="es-ES"/>
        </a:p>
      </dgm:t>
    </dgm:pt>
    <dgm:pt modelId="{48F88D10-CF73-49A3-85FE-132F07A49A71}" type="pres">
      <dgm:prSet presAssocID="{DE02FB47-8FB1-4AC8-9142-F332E182D9CD}" presName="tile2text" presStyleLbl="node1" presStyleIdx="1" presStyleCnt="4">
        <dgm:presLayoutVars>
          <dgm:chMax val="0"/>
          <dgm:chPref val="0"/>
          <dgm:bulletEnabled val="1"/>
        </dgm:presLayoutVars>
      </dgm:prSet>
      <dgm:spPr/>
      <dgm:t>
        <a:bodyPr/>
        <a:lstStyle/>
        <a:p>
          <a:endParaRPr lang="es-ES"/>
        </a:p>
      </dgm:t>
    </dgm:pt>
    <dgm:pt modelId="{6C0F397C-44CF-4270-92F2-3BB2F4266967}" type="pres">
      <dgm:prSet presAssocID="{DE02FB47-8FB1-4AC8-9142-F332E182D9CD}" presName="tile3" presStyleLbl="node1" presStyleIdx="2" presStyleCnt="4" custScaleX="103193" custLinFactNeighborX="2527" custLinFactNeighborY="0"/>
      <dgm:spPr/>
      <dgm:t>
        <a:bodyPr/>
        <a:lstStyle/>
        <a:p>
          <a:endParaRPr lang="es-ES"/>
        </a:p>
      </dgm:t>
    </dgm:pt>
    <dgm:pt modelId="{E86340AB-DC88-4014-9550-FA61A9D6A784}" type="pres">
      <dgm:prSet presAssocID="{DE02FB47-8FB1-4AC8-9142-F332E182D9CD}" presName="tile3text" presStyleLbl="node1" presStyleIdx="2" presStyleCnt="4">
        <dgm:presLayoutVars>
          <dgm:chMax val="0"/>
          <dgm:chPref val="0"/>
          <dgm:bulletEnabled val="1"/>
        </dgm:presLayoutVars>
      </dgm:prSet>
      <dgm:spPr/>
      <dgm:t>
        <a:bodyPr/>
        <a:lstStyle/>
        <a:p>
          <a:endParaRPr lang="es-ES"/>
        </a:p>
      </dgm:t>
    </dgm:pt>
    <dgm:pt modelId="{B5CA2CDB-A9C9-4516-A917-C91CB2E49F98}" type="pres">
      <dgm:prSet presAssocID="{DE02FB47-8FB1-4AC8-9142-F332E182D9CD}" presName="tile4" presStyleLbl="node1" presStyleIdx="3" presStyleCnt="4"/>
      <dgm:spPr/>
      <dgm:t>
        <a:bodyPr/>
        <a:lstStyle/>
        <a:p>
          <a:endParaRPr lang="es-ES"/>
        </a:p>
      </dgm:t>
    </dgm:pt>
    <dgm:pt modelId="{73A5304F-32B7-41E8-A0A9-58F9B0AE89F8}" type="pres">
      <dgm:prSet presAssocID="{DE02FB47-8FB1-4AC8-9142-F332E182D9CD}" presName="tile4text" presStyleLbl="node1" presStyleIdx="3" presStyleCnt="4">
        <dgm:presLayoutVars>
          <dgm:chMax val="0"/>
          <dgm:chPref val="0"/>
          <dgm:bulletEnabled val="1"/>
        </dgm:presLayoutVars>
      </dgm:prSet>
      <dgm:spPr/>
      <dgm:t>
        <a:bodyPr/>
        <a:lstStyle/>
        <a:p>
          <a:endParaRPr lang="es-ES"/>
        </a:p>
      </dgm:t>
    </dgm:pt>
    <dgm:pt modelId="{69AD9F60-5068-4DBF-8E04-B94332E7AF9C}" type="pres">
      <dgm:prSet presAssocID="{DE02FB47-8FB1-4AC8-9142-F332E182D9CD}" presName="centerTile" presStyleLbl="fgShp" presStyleIdx="0" presStyleCnt="1" custLinFactNeighborY="4102">
        <dgm:presLayoutVars>
          <dgm:chMax val="0"/>
          <dgm:chPref val="0"/>
        </dgm:presLayoutVars>
      </dgm:prSet>
      <dgm:spPr/>
      <dgm:t>
        <a:bodyPr/>
        <a:lstStyle/>
        <a:p>
          <a:endParaRPr lang="es-ES"/>
        </a:p>
      </dgm:t>
    </dgm:pt>
  </dgm:ptLst>
  <dgm:cxnLst>
    <dgm:cxn modelId="{FFECB14A-7969-4C6F-B573-FE1C065F2290}" type="presOf" srcId="{C889D1D9-B464-4889-8D1D-3D9D6C42E41B}" destId="{48F88D10-CF73-49A3-85FE-132F07A49A71}" srcOrd="1" destOrd="0" presId="urn:microsoft.com/office/officeart/2005/8/layout/matrix1"/>
    <dgm:cxn modelId="{DB47D633-FEB4-4CE1-BE62-3F092D35B45A}" type="presOf" srcId="{DE02FB47-8FB1-4AC8-9142-F332E182D9CD}" destId="{A3559BF5-4A24-4B89-9E58-A6152DCC0E7E}" srcOrd="0" destOrd="0" presId="urn:microsoft.com/office/officeart/2005/8/layout/matrix1"/>
    <dgm:cxn modelId="{A87B0AEB-3B77-43EF-BD45-F62606573811}" srcId="{69F2493C-C8CA-49ED-8A7A-0F1AAA458C39}" destId="{C889D1D9-B464-4889-8D1D-3D9D6C42E41B}" srcOrd="1" destOrd="0" parTransId="{D5CFB479-8EF4-49FC-ACD5-B5E3AC147839}" sibTransId="{4DC153B6-4440-468C-B657-8B1CE29F25F4}"/>
    <dgm:cxn modelId="{41E57B1F-08FA-4B07-B298-A8EF3DE29EE1}" srcId="{69F2493C-C8CA-49ED-8A7A-0F1AAA458C39}" destId="{8C0A072B-B4DD-4737-9C70-1572508ADFCA}" srcOrd="0" destOrd="0" parTransId="{A1185B9A-2DCE-4B78-9EF2-68BA39C9A137}" sibTransId="{E917A2C5-F4AB-4FBD-8570-82F345E8CB0F}"/>
    <dgm:cxn modelId="{A7464A34-418E-482E-A965-A5F072100B7F}" type="presOf" srcId="{1BB68B8A-EBAB-449C-8799-C92E45D7BFC2}" destId="{73A5304F-32B7-41E8-A0A9-58F9B0AE89F8}" srcOrd="1" destOrd="0" presId="urn:microsoft.com/office/officeart/2005/8/layout/matrix1"/>
    <dgm:cxn modelId="{091799FD-8798-4130-9B34-250DCDAA7B6F}" type="presOf" srcId="{9C58E994-25F1-4888-8544-FB1454CD4E73}" destId="{E86340AB-DC88-4014-9550-FA61A9D6A784}" srcOrd="1" destOrd="0" presId="urn:microsoft.com/office/officeart/2005/8/layout/matrix1"/>
    <dgm:cxn modelId="{92C0F52B-BD92-47AC-88ED-B7C6E4BB09D7}" type="presOf" srcId="{C889D1D9-B464-4889-8D1D-3D9D6C42E41B}" destId="{D245AC09-90A7-429E-94DF-802075DF3127}" srcOrd="0" destOrd="0" presId="urn:microsoft.com/office/officeart/2005/8/layout/matrix1"/>
    <dgm:cxn modelId="{4F002F5E-FD11-44A9-8058-99CFFEC843B6}" srcId="{69F2493C-C8CA-49ED-8A7A-0F1AAA458C39}" destId="{9C58E994-25F1-4888-8544-FB1454CD4E73}" srcOrd="2" destOrd="0" parTransId="{5086B197-6880-4932-B14C-9187EDF8E093}" sibTransId="{B78A3318-FEF5-4516-AD5B-0E23EAF71192}"/>
    <dgm:cxn modelId="{2F08C69A-C146-46D8-8DD3-BB640AEDB002}" type="presOf" srcId="{8C0A072B-B4DD-4737-9C70-1572508ADFCA}" destId="{0184F026-1DF3-4A69-92B9-00C0AB13F136}" srcOrd="1" destOrd="0" presId="urn:microsoft.com/office/officeart/2005/8/layout/matrix1"/>
    <dgm:cxn modelId="{B22B989B-2CDB-46D5-AE42-855D5B0D9F00}" type="presOf" srcId="{1BB68B8A-EBAB-449C-8799-C92E45D7BFC2}" destId="{B5CA2CDB-A9C9-4516-A917-C91CB2E49F98}" srcOrd="0" destOrd="0" presId="urn:microsoft.com/office/officeart/2005/8/layout/matrix1"/>
    <dgm:cxn modelId="{4C268CC5-0C7A-41A6-9834-10FE86B21802}" type="presOf" srcId="{69F2493C-C8CA-49ED-8A7A-0F1AAA458C39}" destId="{69AD9F60-5068-4DBF-8E04-B94332E7AF9C}" srcOrd="0" destOrd="0" presId="urn:microsoft.com/office/officeart/2005/8/layout/matrix1"/>
    <dgm:cxn modelId="{43F9CB0D-9388-4B5B-A954-AFE3934C4A4B}" srcId="{69F2493C-C8CA-49ED-8A7A-0F1AAA458C39}" destId="{1BB68B8A-EBAB-449C-8799-C92E45D7BFC2}" srcOrd="3" destOrd="0" parTransId="{84685FDA-C6D1-4AA8-88BE-0822FB165E6F}" sibTransId="{28A8123B-425D-49C7-BAAC-88C07C81C572}"/>
    <dgm:cxn modelId="{CADA0864-2FB9-4053-BA21-DF3ED4731966}" srcId="{DE02FB47-8FB1-4AC8-9142-F332E182D9CD}" destId="{69F2493C-C8CA-49ED-8A7A-0F1AAA458C39}" srcOrd="0" destOrd="0" parTransId="{A8AE4CF0-A3FC-4646-BC02-482FC269CE82}" sibTransId="{A308C107-4E8E-43D3-A8A8-FB2FD2210F1A}"/>
    <dgm:cxn modelId="{CFFDE2E0-7327-4E23-B4FE-A042B2C6D338}" type="presOf" srcId="{8C0A072B-B4DD-4737-9C70-1572508ADFCA}" destId="{9558148C-D853-4A42-AF3C-C5AC90D78185}" srcOrd="0" destOrd="0" presId="urn:microsoft.com/office/officeart/2005/8/layout/matrix1"/>
    <dgm:cxn modelId="{319D6FC3-F6F2-4DDF-B649-BD4C82637C45}" type="presOf" srcId="{9C58E994-25F1-4888-8544-FB1454CD4E73}" destId="{6C0F397C-44CF-4270-92F2-3BB2F4266967}" srcOrd="0" destOrd="0" presId="urn:microsoft.com/office/officeart/2005/8/layout/matrix1"/>
    <dgm:cxn modelId="{BA33F62A-EFCE-465F-B178-3FDF44BF2825}" type="presParOf" srcId="{A3559BF5-4A24-4B89-9E58-A6152DCC0E7E}" destId="{4163D154-3731-41AE-BC2D-B42AAD50F584}" srcOrd="0" destOrd="0" presId="urn:microsoft.com/office/officeart/2005/8/layout/matrix1"/>
    <dgm:cxn modelId="{4F1C82E4-A59C-4CAA-A0A2-7DB67462895B}" type="presParOf" srcId="{4163D154-3731-41AE-BC2D-B42AAD50F584}" destId="{9558148C-D853-4A42-AF3C-C5AC90D78185}" srcOrd="0" destOrd="0" presId="urn:microsoft.com/office/officeart/2005/8/layout/matrix1"/>
    <dgm:cxn modelId="{8D98CC09-FBCC-4EA8-86DA-504BF4180F3F}" type="presParOf" srcId="{4163D154-3731-41AE-BC2D-B42AAD50F584}" destId="{0184F026-1DF3-4A69-92B9-00C0AB13F136}" srcOrd="1" destOrd="0" presId="urn:microsoft.com/office/officeart/2005/8/layout/matrix1"/>
    <dgm:cxn modelId="{0059D2FF-0FA9-422A-B844-AABE9B64ACF9}" type="presParOf" srcId="{4163D154-3731-41AE-BC2D-B42AAD50F584}" destId="{D245AC09-90A7-429E-94DF-802075DF3127}" srcOrd="2" destOrd="0" presId="urn:microsoft.com/office/officeart/2005/8/layout/matrix1"/>
    <dgm:cxn modelId="{74C55717-80F5-44D1-BF66-FDF4226A4D30}" type="presParOf" srcId="{4163D154-3731-41AE-BC2D-B42AAD50F584}" destId="{48F88D10-CF73-49A3-85FE-132F07A49A71}" srcOrd="3" destOrd="0" presId="urn:microsoft.com/office/officeart/2005/8/layout/matrix1"/>
    <dgm:cxn modelId="{3CEC5E72-2266-475E-ADE2-0E550994BC05}" type="presParOf" srcId="{4163D154-3731-41AE-BC2D-B42AAD50F584}" destId="{6C0F397C-44CF-4270-92F2-3BB2F4266967}" srcOrd="4" destOrd="0" presId="urn:microsoft.com/office/officeart/2005/8/layout/matrix1"/>
    <dgm:cxn modelId="{416B3AE9-EF40-41AC-B99A-E5EDFBC35403}" type="presParOf" srcId="{4163D154-3731-41AE-BC2D-B42AAD50F584}" destId="{E86340AB-DC88-4014-9550-FA61A9D6A784}" srcOrd="5" destOrd="0" presId="urn:microsoft.com/office/officeart/2005/8/layout/matrix1"/>
    <dgm:cxn modelId="{1CB37331-D5C6-4CF9-A0B8-A073D75E9FC6}" type="presParOf" srcId="{4163D154-3731-41AE-BC2D-B42AAD50F584}" destId="{B5CA2CDB-A9C9-4516-A917-C91CB2E49F98}" srcOrd="6" destOrd="0" presId="urn:microsoft.com/office/officeart/2005/8/layout/matrix1"/>
    <dgm:cxn modelId="{F3804B4E-6137-47CD-AA33-AB664D665B9D}" type="presParOf" srcId="{4163D154-3731-41AE-BC2D-B42AAD50F584}" destId="{73A5304F-32B7-41E8-A0A9-58F9B0AE89F8}" srcOrd="7" destOrd="0" presId="urn:microsoft.com/office/officeart/2005/8/layout/matrix1"/>
    <dgm:cxn modelId="{2CBB82BA-16A8-4D74-B73C-1E015E5CA2DA}" type="presParOf" srcId="{A3559BF5-4A24-4B89-9E58-A6152DCC0E7E}" destId="{69AD9F60-5068-4DBF-8E04-B94332E7AF9C}"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F09CD-4BA0-41A5-A3A3-458B90F8F67E}">
      <dsp:nvSpPr>
        <dsp:cNvPr id="0" name=""/>
        <dsp:cNvSpPr/>
      </dsp:nvSpPr>
      <dsp:spPr>
        <a:xfrm>
          <a:off x="1140851" y="723964"/>
          <a:ext cx="841887" cy="768577"/>
        </a:xfrm>
        <a:prstGeom prst="ellipse">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b="1" kern="1200"/>
            <a:t>RIESGO DE CORRUPCIÓN</a:t>
          </a:r>
        </a:p>
      </dsp:txBody>
      <dsp:txXfrm>
        <a:off x="1264142" y="836519"/>
        <a:ext cx="595305" cy="543467"/>
      </dsp:txXfrm>
    </dsp:sp>
    <dsp:sp modelId="{1B5F131A-E9C6-4F41-9782-D605E36FDFFE}">
      <dsp:nvSpPr>
        <dsp:cNvPr id="0" name=""/>
        <dsp:cNvSpPr/>
      </dsp:nvSpPr>
      <dsp:spPr>
        <a:xfrm rot="5400000" flipV="1">
          <a:off x="1540387" y="630335"/>
          <a:ext cx="42815" cy="108898"/>
        </a:xfrm>
        <a:prstGeom prst="rightArrow">
          <a:avLst>
            <a:gd name="adj1" fmla="val 60000"/>
            <a:gd name="adj2" fmla="val 50000"/>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546809" y="645693"/>
        <a:ext cx="29971" cy="65338"/>
      </dsp:txXfrm>
    </dsp:sp>
    <dsp:sp modelId="{8B6F85D3-8BA1-4FAA-ACF6-3ECEA29B2944}">
      <dsp:nvSpPr>
        <dsp:cNvPr id="0" name=""/>
        <dsp:cNvSpPr/>
      </dsp:nvSpPr>
      <dsp:spPr>
        <a:xfrm>
          <a:off x="1241953" y="3495"/>
          <a:ext cx="639684" cy="639684"/>
        </a:xfrm>
        <a:prstGeom prst="ellipse">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t>ACCIÓN U OMISIÓN </a:t>
          </a:r>
          <a:endParaRPr lang="es-ES" sz="600" kern="1200"/>
        </a:p>
      </dsp:txBody>
      <dsp:txXfrm>
        <a:off x="1335633" y="97175"/>
        <a:ext cx="452324" cy="452324"/>
      </dsp:txXfrm>
    </dsp:sp>
    <dsp:sp modelId="{D299C15B-50D0-4932-92FA-4F5742E30FDB}">
      <dsp:nvSpPr>
        <dsp:cNvPr id="0" name=""/>
        <dsp:cNvSpPr/>
      </dsp:nvSpPr>
      <dsp:spPr>
        <a:xfrm flipH="1">
          <a:off x="1992447" y="1053803"/>
          <a:ext cx="23388" cy="108898"/>
        </a:xfrm>
        <a:prstGeom prst="rightArrow">
          <a:avLst>
            <a:gd name="adj1" fmla="val 60000"/>
            <a:gd name="adj2" fmla="val 50000"/>
          </a:avLst>
        </a:prstGeom>
        <a:gradFill rotWithShape="0">
          <a:gsLst>
            <a:gs pos="0">
              <a:schemeClr val="accent1">
                <a:shade val="90000"/>
                <a:hueOff val="187556"/>
                <a:satOff val="-3464"/>
                <a:lumOff val="16063"/>
                <a:alphaOff val="0"/>
                <a:shade val="51000"/>
                <a:satMod val="130000"/>
              </a:schemeClr>
            </a:gs>
            <a:gs pos="80000">
              <a:schemeClr val="accent1">
                <a:shade val="90000"/>
                <a:hueOff val="187556"/>
                <a:satOff val="-3464"/>
                <a:lumOff val="16063"/>
                <a:alphaOff val="0"/>
                <a:shade val="93000"/>
                <a:satMod val="130000"/>
              </a:schemeClr>
            </a:gs>
            <a:gs pos="100000">
              <a:schemeClr val="accent1">
                <a:shade val="90000"/>
                <a:hueOff val="187556"/>
                <a:satOff val="-3464"/>
                <a:lumOff val="16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1999463" y="1075583"/>
        <a:ext cx="16372" cy="65338"/>
      </dsp:txXfrm>
    </dsp:sp>
    <dsp:sp modelId="{1F7FF156-636C-444B-9981-A251E1F88CA8}">
      <dsp:nvSpPr>
        <dsp:cNvPr id="0" name=""/>
        <dsp:cNvSpPr/>
      </dsp:nvSpPr>
      <dsp:spPr>
        <a:xfrm>
          <a:off x="2026867" y="788410"/>
          <a:ext cx="639684" cy="639684"/>
        </a:xfrm>
        <a:prstGeom prst="ellipse">
          <a:avLst/>
        </a:prstGeom>
        <a:gradFill rotWithShape="0">
          <a:gsLst>
            <a:gs pos="0">
              <a:schemeClr val="accent1">
                <a:shade val="50000"/>
                <a:hueOff val="180718"/>
                <a:satOff val="-3780"/>
                <a:lumOff val="21031"/>
                <a:alphaOff val="0"/>
                <a:shade val="51000"/>
                <a:satMod val="130000"/>
              </a:schemeClr>
            </a:gs>
            <a:gs pos="80000">
              <a:schemeClr val="accent1">
                <a:shade val="50000"/>
                <a:hueOff val="180718"/>
                <a:satOff val="-3780"/>
                <a:lumOff val="21031"/>
                <a:alphaOff val="0"/>
                <a:shade val="93000"/>
                <a:satMod val="130000"/>
              </a:schemeClr>
            </a:gs>
            <a:gs pos="100000">
              <a:schemeClr val="accent1">
                <a:shade val="50000"/>
                <a:hueOff val="180718"/>
                <a:satOff val="-3780"/>
                <a:lumOff val="210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t>DESVIACIÓN DE LA GESTIÓN DE LO PÚBLICO </a:t>
          </a:r>
          <a:endParaRPr lang="es-ES" sz="600" kern="1200"/>
        </a:p>
      </dsp:txBody>
      <dsp:txXfrm>
        <a:off x="2120547" y="882090"/>
        <a:ext cx="452324" cy="452324"/>
      </dsp:txXfrm>
    </dsp:sp>
    <dsp:sp modelId="{794DDC08-019C-4802-9860-0631CA9E5B82}">
      <dsp:nvSpPr>
        <dsp:cNvPr id="0" name=""/>
        <dsp:cNvSpPr/>
      </dsp:nvSpPr>
      <dsp:spPr>
        <a:xfrm rot="16200000" flipH="1">
          <a:off x="1540387" y="1477272"/>
          <a:ext cx="42815" cy="108898"/>
        </a:xfrm>
        <a:prstGeom prst="rightArrow">
          <a:avLst>
            <a:gd name="adj1" fmla="val 60000"/>
            <a:gd name="adj2" fmla="val 50000"/>
          </a:avLst>
        </a:prstGeom>
        <a:gradFill rotWithShape="0">
          <a:gsLst>
            <a:gs pos="0">
              <a:schemeClr val="accent1">
                <a:shade val="90000"/>
                <a:hueOff val="375112"/>
                <a:satOff val="-6927"/>
                <a:lumOff val="32127"/>
                <a:alphaOff val="0"/>
                <a:shade val="51000"/>
                <a:satMod val="130000"/>
              </a:schemeClr>
            </a:gs>
            <a:gs pos="80000">
              <a:schemeClr val="accent1">
                <a:shade val="90000"/>
                <a:hueOff val="375112"/>
                <a:satOff val="-6927"/>
                <a:lumOff val="32127"/>
                <a:alphaOff val="0"/>
                <a:shade val="93000"/>
                <a:satMod val="130000"/>
              </a:schemeClr>
            </a:gs>
            <a:gs pos="100000">
              <a:schemeClr val="accent1">
                <a:shade val="90000"/>
                <a:hueOff val="375112"/>
                <a:satOff val="-6927"/>
                <a:lumOff val="321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1546809" y="1492630"/>
        <a:ext cx="29971" cy="65338"/>
      </dsp:txXfrm>
    </dsp:sp>
    <dsp:sp modelId="{36D87B5A-726B-4F8D-A1E4-24105F99E8D5}">
      <dsp:nvSpPr>
        <dsp:cNvPr id="0" name=""/>
        <dsp:cNvSpPr/>
      </dsp:nvSpPr>
      <dsp:spPr>
        <a:xfrm>
          <a:off x="1241953" y="1573325"/>
          <a:ext cx="639684" cy="639684"/>
        </a:xfrm>
        <a:prstGeom prst="ellipse">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t>BENEFICIO PRIVADO</a:t>
          </a:r>
          <a:endParaRPr lang="es-ES" sz="600" kern="1200"/>
        </a:p>
      </dsp:txBody>
      <dsp:txXfrm>
        <a:off x="1335633" y="1667005"/>
        <a:ext cx="452324" cy="452324"/>
      </dsp:txXfrm>
    </dsp:sp>
    <dsp:sp modelId="{BB616875-C947-4AFE-8304-C69521F10285}">
      <dsp:nvSpPr>
        <dsp:cNvPr id="0" name=""/>
        <dsp:cNvSpPr/>
      </dsp:nvSpPr>
      <dsp:spPr>
        <a:xfrm rot="10800000" flipH="1">
          <a:off x="1107755" y="1053803"/>
          <a:ext cx="23388" cy="108898"/>
        </a:xfrm>
        <a:prstGeom prst="rightArrow">
          <a:avLst>
            <a:gd name="adj1" fmla="val 60000"/>
            <a:gd name="adj2" fmla="val 50000"/>
          </a:avLst>
        </a:prstGeom>
        <a:gradFill rotWithShape="0">
          <a:gsLst>
            <a:gs pos="0">
              <a:schemeClr val="accent1">
                <a:shade val="90000"/>
                <a:hueOff val="187556"/>
                <a:satOff val="-3464"/>
                <a:lumOff val="16063"/>
                <a:alphaOff val="0"/>
                <a:shade val="51000"/>
                <a:satMod val="130000"/>
              </a:schemeClr>
            </a:gs>
            <a:gs pos="80000">
              <a:schemeClr val="accent1">
                <a:shade val="90000"/>
                <a:hueOff val="187556"/>
                <a:satOff val="-3464"/>
                <a:lumOff val="16063"/>
                <a:alphaOff val="0"/>
                <a:shade val="93000"/>
                <a:satMod val="130000"/>
              </a:schemeClr>
            </a:gs>
            <a:gs pos="100000">
              <a:schemeClr val="accent1">
                <a:shade val="90000"/>
                <a:hueOff val="187556"/>
                <a:satOff val="-3464"/>
                <a:lumOff val="16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107755" y="1075583"/>
        <a:ext cx="16372" cy="65338"/>
      </dsp:txXfrm>
    </dsp:sp>
    <dsp:sp modelId="{04474224-1B72-40CD-890C-01ADBAB0BE11}">
      <dsp:nvSpPr>
        <dsp:cNvPr id="0" name=""/>
        <dsp:cNvSpPr/>
      </dsp:nvSpPr>
      <dsp:spPr>
        <a:xfrm>
          <a:off x="457038" y="788410"/>
          <a:ext cx="639684" cy="639684"/>
        </a:xfrm>
        <a:prstGeom prst="ellipse">
          <a:avLst/>
        </a:prstGeom>
        <a:gradFill rotWithShape="0">
          <a:gsLst>
            <a:gs pos="0">
              <a:schemeClr val="accent1">
                <a:shade val="50000"/>
                <a:hueOff val="180718"/>
                <a:satOff val="-3780"/>
                <a:lumOff val="21031"/>
                <a:alphaOff val="0"/>
                <a:shade val="51000"/>
                <a:satMod val="130000"/>
              </a:schemeClr>
            </a:gs>
            <a:gs pos="80000">
              <a:schemeClr val="accent1">
                <a:shade val="50000"/>
                <a:hueOff val="180718"/>
                <a:satOff val="-3780"/>
                <a:lumOff val="21031"/>
                <a:alphaOff val="0"/>
                <a:shade val="93000"/>
                <a:satMod val="130000"/>
              </a:schemeClr>
            </a:gs>
            <a:gs pos="100000">
              <a:schemeClr val="accent1">
                <a:shade val="50000"/>
                <a:hueOff val="180718"/>
                <a:satOff val="-3780"/>
                <a:lumOff val="210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t>USO DEL PODER </a:t>
          </a:r>
          <a:endParaRPr lang="es-ES" sz="600" kern="1200"/>
        </a:p>
      </dsp:txBody>
      <dsp:txXfrm>
        <a:off x="550718" y="882090"/>
        <a:ext cx="452324" cy="452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8148C-D853-4A42-AF3C-C5AC90D78185}">
      <dsp:nvSpPr>
        <dsp:cNvPr id="0" name=""/>
        <dsp:cNvSpPr/>
      </dsp:nvSpPr>
      <dsp:spPr>
        <a:xfrm rot="16200000">
          <a:off x="868529" y="-820889"/>
          <a:ext cx="928687" cy="2570465"/>
        </a:xfrm>
        <a:prstGeom prst="round1Rect">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b="1" kern="1200"/>
            <a:t>EVITAR</a:t>
          </a:r>
        </a:p>
        <a:p>
          <a:pPr lvl="0" algn="ctr" defTabSz="622300">
            <a:lnSpc>
              <a:spcPct val="90000"/>
            </a:lnSpc>
            <a:spcBef>
              <a:spcPct val="0"/>
            </a:spcBef>
            <a:spcAft>
              <a:spcPct val="35000"/>
            </a:spcAft>
          </a:pPr>
          <a:r>
            <a:rPr lang="es-ES" sz="900" kern="1200"/>
            <a:t>Eliminar o abandonar la(s) actividad(es) que da(n) lugar a que se presente el riesgo.</a:t>
          </a:r>
        </a:p>
      </dsp:txBody>
      <dsp:txXfrm rot="5400000">
        <a:off x="47640" y="0"/>
        <a:ext cx="2570465" cy="696515"/>
      </dsp:txXfrm>
    </dsp:sp>
    <dsp:sp modelId="{D245AC09-90A7-429E-94DF-802075DF3127}">
      <dsp:nvSpPr>
        <dsp:cNvPr id="0" name=""/>
        <dsp:cNvSpPr/>
      </dsp:nvSpPr>
      <dsp:spPr>
        <a:xfrm>
          <a:off x="2625882" y="0"/>
          <a:ext cx="2605087" cy="928687"/>
        </a:xfrm>
        <a:prstGeom prst="round1Rect">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36000" rIns="36000" bIns="36000" numCol="1" spcCol="1270" anchor="t" anchorCtr="0">
          <a:noAutofit/>
        </a:bodyPr>
        <a:lstStyle/>
        <a:p>
          <a:pPr lvl="0" algn="ctr" defTabSz="622300">
            <a:lnSpc>
              <a:spcPct val="90000"/>
            </a:lnSpc>
            <a:spcBef>
              <a:spcPct val="0"/>
            </a:spcBef>
            <a:spcAft>
              <a:spcPts val="0"/>
            </a:spcAft>
          </a:pPr>
          <a:r>
            <a:rPr lang="es-ES" sz="1400" b="1" kern="1200"/>
            <a:t>COMPARTIR</a:t>
          </a:r>
        </a:p>
        <a:p>
          <a:pPr lvl="0" algn="ctr" defTabSz="622300">
            <a:lnSpc>
              <a:spcPct val="90000"/>
            </a:lnSpc>
            <a:spcBef>
              <a:spcPct val="0"/>
            </a:spcBef>
            <a:spcAft>
              <a:spcPct val="35000"/>
            </a:spcAft>
          </a:pPr>
          <a:r>
            <a:rPr lang="es-ES" sz="900" kern="1200"/>
            <a:t>Cuando no se tienen las capacidades para gestionar el riesgo y no se puede eliminar la actividad que lo genera, existe la posibilidad de compartirlo con otra parte interesada para que lo gestione con más eficacia.</a:t>
          </a:r>
        </a:p>
      </dsp:txBody>
      <dsp:txXfrm>
        <a:off x="2625882" y="0"/>
        <a:ext cx="2605087" cy="696515"/>
      </dsp:txXfrm>
    </dsp:sp>
    <dsp:sp modelId="{6C0F397C-44CF-4270-92F2-3BB2F4266967}">
      <dsp:nvSpPr>
        <dsp:cNvPr id="0" name=""/>
        <dsp:cNvSpPr/>
      </dsp:nvSpPr>
      <dsp:spPr>
        <a:xfrm rot="10800000">
          <a:off x="45035" y="928687"/>
          <a:ext cx="2688267" cy="928687"/>
        </a:xfrm>
        <a:prstGeom prst="round1Rect">
          <a:avLst/>
        </a:prstGeom>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0" rIns="99568" bIns="0" numCol="1" spcCol="1270" anchor="b" anchorCtr="0">
          <a:noAutofit/>
        </a:bodyPr>
        <a:lstStyle/>
        <a:p>
          <a:pPr lvl="0" algn="ctr" defTabSz="622300">
            <a:lnSpc>
              <a:spcPct val="90000"/>
            </a:lnSpc>
            <a:spcBef>
              <a:spcPct val="0"/>
            </a:spcBef>
            <a:spcAft>
              <a:spcPct val="35000"/>
            </a:spcAft>
          </a:pPr>
          <a:r>
            <a:rPr lang="es-ES" sz="1400" b="1" kern="1200"/>
            <a:t>ACEPTAR</a:t>
          </a:r>
        </a:p>
        <a:p>
          <a:pPr lvl="0" algn="ctr" defTabSz="622300">
            <a:lnSpc>
              <a:spcPct val="90000"/>
            </a:lnSpc>
            <a:spcBef>
              <a:spcPct val="0"/>
            </a:spcBef>
            <a:spcAft>
              <a:spcPct val="35000"/>
            </a:spcAft>
          </a:pPr>
          <a:r>
            <a:rPr lang="es-ES" sz="900" kern="1200"/>
            <a:t>No se adoptan medidas adicionales a los controles existentes, dado que estos se consideran suficientes por lo cual se asume el riesgo residual.</a:t>
          </a:r>
        </a:p>
        <a:p>
          <a:pPr lvl="0" algn="ctr" defTabSz="622300">
            <a:lnSpc>
              <a:spcPct val="90000"/>
            </a:lnSpc>
            <a:spcBef>
              <a:spcPct val="0"/>
            </a:spcBef>
            <a:spcAft>
              <a:spcPct val="35000"/>
            </a:spcAft>
          </a:pPr>
          <a:r>
            <a:rPr lang="es-ES" sz="900" kern="1200"/>
            <a:t>NOTA: Los riesgos de corrupción no tienen esta opción.</a:t>
          </a:r>
        </a:p>
      </dsp:txBody>
      <dsp:txXfrm rot="10800000">
        <a:off x="45035" y="1160859"/>
        <a:ext cx="2688267" cy="696515"/>
      </dsp:txXfrm>
    </dsp:sp>
    <dsp:sp modelId="{B5CA2CDB-A9C9-4516-A917-C91CB2E49F98}">
      <dsp:nvSpPr>
        <dsp:cNvPr id="0" name=""/>
        <dsp:cNvSpPr/>
      </dsp:nvSpPr>
      <dsp:spPr>
        <a:xfrm rot="5400000">
          <a:off x="3464082" y="90487"/>
          <a:ext cx="928687" cy="2605087"/>
        </a:xfrm>
        <a:prstGeom prst="round1Rect">
          <a:avLst/>
        </a:prstGeom>
        <a:solidFill>
          <a:schemeClr val="accent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b="1" kern="1200"/>
            <a:t>REDUCIR</a:t>
          </a:r>
        </a:p>
        <a:p>
          <a:pPr lvl="0" algn="ctr" defTabSz="622300">
            <a:lnSpc>
              <a:spcPct val="90000"/>
            </a:lnSpc>
            <a:spcBef>
              <a:spcPct val="0"/>
            </a:spcBef>
            <a:spcAft>
              <a:spcPct val="35000"/>
            </a:spcAft>
          </a:pPr>
          <a:r>
            <a:rPr lang="es-ES" sz="900" kern="1200"/>
            <a:t>Adoptar medidas para reducir la probabilidad y/o el impacto del riesgo, y con ello implementar o fortalecer controles existentes para mantenerlos en el tiempo.</a:t>
          </a:r>
          <a:endParaRPr lang="es-ES" sz="1100" kern="1200"/>
        </a:p>
        <a:p>
          <a:pPr lvl="0" algn="ctr" defTabSz="622300">
            <a:lnSpc>
              <a:spcPct val="90000"/>
            </a:lnSpc>
            <a:spcBef>
              <a:spcPct val="0"/>
            </a:spcBef>
            <a:spcAft>
              <a:spcPct val="35000"/>
            </a:spcAft>
          </a:pPr>
          <a:endParaRPr lang="es-ES" sz="1100" kern="1200"/>
        </a:p>
      </dsp:txBody>
      <dsp:txXfrm rot="-5400000">
        <a:off x="2625882" y="1160859"/>
        <a:ext cx="2605087" cy="696515"/>
      </dsp:txXfrm>
    </dsp:sp>
    <dsp:sp modelId="{69AD9F60-5068-4DBF-8E04-B94332E7AF9C}">
      <dsp:nvSpPr>
        <dsp:cNvPr id="0" name=""/>
        <dsp:cNvSpPr/>
      </dsp:nvSpPr>
      <dsp:spPr>
        <a:xfrm>
          <a:off x="1823561" y="715563"/>
          <a:ext cx="1563052" cy="464343"/>
        </a:xfrm>
        <a:prstGeom prst="roundRect">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36000" tIns="36000" rIns="36000" bIns="36000" numCol="1" spcCol="1270" anchor="ctr" anchorCtr="0">
          <a:noAutofit/>
        </a:bodyPr>
        <a:lstStyle/>
        <a:p>
          <a:pPr lvl="0" algn="ctr" defTabSz="533400">
            <a:lnSpc>
              <a:spcPct val="90000"/>
            </a:lnSpc>
            <a:spcBef>
              <a:spcPct val="0"/>
            </a:spcBef>
            <a:spcAft>
              <a:spcPct val="35000"/>
            </a:spcAft>
          </a:pPr>
          <a:r>
            <a:rPr lang="es-ES" sz="1200" b="1" kern="1200"/>
            <a:t>OPCIONES DE MANEJO</a:t>
          </a:r>
        </a:p>
      </dsp:txBody>
      <dsp:txXfrm>
        <a:off x="1846228" y="738230"/>
        <a:ext cx="1517718" cy="4190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065A7-125B-4D3A-982C-A8D8DBCA6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12525</Words>
  <Characters>68889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PAOLA YATE VIRGUES</dc:creator>
  <cp:lastModifiedBy>Maria Victoria Losada Trujillo</cp:lastModifiedBy>
  <cp:revision>3</cp:revision>
  <dcterms:created xsi:type="dcterms:W3CDTF">2020-03-04T16:18:00Z</dcterms:created>
  <dcterms:modified xsi:type="dcterms:W3CDTF">2020-03-04T16:20:00Z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2017-05-02T00:00:00Z</vt:filetime>
  </property>
  <property fmtid="{D5CDD505-2E9C-101B-9397-08002B2CF9AE}" pid="3" name="Creator">
    <vt:lpwstr>Microsoft® Word 2013</vt:lpwstr>
  </property>
  <property fmtid="{D5CDD505-2E9C-101B-9397-08002B2CF9AE}" pid="4" name="LastSaved">
    <vt:filetime>2019-10-11T00:00:00Z</vt:filetime>
  </property>
  <property fmtid="{D5CDD505-2E9C-101B-9397-08002B2CF9AE}" pid="5" name="EDOID">
    <vt:i4>2294992</vt:i4>
  </property>
</Properties>
</file>