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1B5" w:rsidRPr="008E4E57" w:rsidRDefault="00E911B5" w:rsidP="00E911B5">
      <w:pPr>
        <w:widowControl/>
        <w:spacing w:before="100" w:beforeAutospacing="1" w:after="100" w:afterAutospacing="1" w:line="420" w:lineRule="exact"/>
        <w:ind w:firstLineChars="196" w:firstLine="708"/>
        <w:jc w:val="center"/>
        <w:rPr>
          <w:b/>
          <w:sz w:val="36"/>
          <w:szCs w:val="36"/>
          <w:lang w:val="es-ES"/>
        </w:rPr>
      </w:pPr>
      <w:r w:rsidRPr="008E4E57">
        <w:rPr>
          <w:b/>
          <w:sz w:val="36"/>
          <w:szCs w:val="36"/>
          <w:lang w:val="es-ES"/>
        </w:rPr>
        <w:t>Descripción del Proyecto</w:t>
      </w:r>
    </w:p>
    <w:tbl>
      <w:tblPr>
        <w:tblW w:w="104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2195"/>
        <w:gridCol w:w="561"/>
        <w:gridCol w:w="1980"/>
        <w:gridCol w:w="1080"/>
        <w:gridCol w:w="2859"/>
      </w:tblGrid>
      <w:tr w:rsidR="00E911B5" w:rsidRPr="00E45A79" w:rsidTr="007164BD">
        <w:trPr>
          <w:trHeight w:hRule="exact" w:val="519"/>
          <w:jc w:val="center"/>
        </w:trPr>
        <w:tc>
          <w:tcPr>
            <w:tcW w:w="1800" w:type="dxa"/>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rPr>
            </w:pPr>
            <w:r w:rsidRPr="00E45A79">
              <w:rPr>
                <w:color w:val="000000"/>
                <w:szCs w:val="21"/>
                <w:lang w:val="es-ES"/>
              </w:rPr>
              <w:t>Nombre</w:t>
            </w:r>
            <w:r w:rsidRPr="00E45A79">
              <w:rPr>
                <w:color w:val="000000"/>
                <w:szCs w:val="21"/>
              </w:rPr>
              <w:t xml:space="preserve"> </w:t>
            </w:r>
          </w:p>
        </w:tc>
        <w:tc>
          <w:tcPr>
            <w:tcW w:w="8675" w:type="dxa"/>
            <w:gridSpan w:val="5"/>
            <w:tcBorders>
              <w:top w:val="single" w:sz="4" w:space="0" w:color="auto"/>
              <w:left w:val="single" w:sz="4" w:space="0" w:color="auto"/>
              <w:bottom w:val="single" w:sz="4" w:space="0" w:color="auto"/>
              <w:right w:val="single" w:sz="4" w:space="0" w:color="auto"/>
            </w:tcBorders>
            <w:vAlign w:val="center"/>
          </w:tcPr>
          <w:p w:rsidR="00EB5C2D" w:rsidRPr="00EB5C2D" w:rsidRDefault="00EB5C2D" w:rsidP="00EB5C2D">
            <w:pPr>
              <w:pStyle w:val="HTMLconformatoprevio"/>
              <w:shd w:val="clear" w:color="auto" w:fill="FFFFFF"/>
              <w:spacing w:line="336" w:lineRule="atLeast"/>
              <w:rPr>
                <w:rFonts w:ascii="inherit" w:hAnsi="inherit" w:hint="eastAsia"/>
                <w:color w:val="000000"/>
                <w:sz w:val="21"/>
                <w:szCs w:val="21"/>
                <w:lang w:val="fr-CA"/>
              </w:rPr>
            </w:pPr>
            <w:r w:rsidRPr="00EB5C2D">
              <w:rPr>
                <w:rFonts w:ascii="inherit" w:hAnsi="inherit"/>
                <w:color w:val="000000"/>
                <w:sz w:val="21"/>
                <w:szCs w:val="21"/>
                <w:lang w:val="fr-CA"/>
              </w:rPr>
              <w:t>Seminario de Reforma e Innovación de los Servicios Públicos para países latinoamericanos 2017</w:t>
            </w:r>
          </w:p>
          <w:p w:rsidR="00E911B5" w:rsidRPr="00EB5C2D" w:rsidRDefault="00E911B5" w:rsidP="007164BD">
            <w:pPr>
              <w:spacing w:before="100" w:beforeAutospacing="1" w:after="100" w:afterAutospacing="1" w:line="420" w:lineRule="exact"/>
              <w:jc w:val="center"/>
              <w:rPr>
                <w:szCs w:val="21"/>
                <w:lang w:val="fr-CA"/>
              </w:rPr>
            </w:pPr>
          </w:p>
          <w:p w:rsidR="00E911B5" w:rsidRPr="00E45A79" w:rsidRDefault="00E911B5" w:rsidP="007164BD">
            <w:pPr>
              <w:spacing w:before="100" w:beforeAutospacing="1" w:after="100" w:afterAutospacing="1" w:line="420" w:lineRule="exact"/>
              <w:jc w:val="center"/>
              <w:rPr>
                <w:szCs w:val="21"/>
                <w:lang w:val="es-ES"/>
              </w:rPr>
            </w:pPr>
          </w:p>
          <w:p w:rsidR="00E911B5" w:rsidRPr="00E45A79" w:rsidRDefault="00E911B5" w:rsidP="007164BD">
            <w:pPr>
              <w:spacing w:before="100" w:beforeAutospacing="1" w:after="100" w:afterAutospacing="1" w:line="420" w:lineRule="exact"/>
              <w:jc w:val="center"/>
              <w:rPr>
                <w:szCs w:val="21"/>
                <w:lang w:val="es-ES"/>
              </w:rPr>
            </w:pPr>
          </w:p>
          <w:p w:rsidR="00E911B5" w:rsidRPr="00E45A79" w:rsidRDefault="00E911B5" w:rsidP="007164BD">
            <w:pPr>
              <w:spacing w:before="100" w:beforeAutospacing="1" w:after="100" w:afterAutospacing="1" w:line="420" w:lineRule="exact"/>
              <w:jc w:val="center"/>
              <w:rPr>
                <w:szCs w:val="21"/>
                <w:lang w:val="es-ES"/>
              </w:rPr>
            </w:pPr>
          </w:p>
          <w:p w:rsidR="00E911B5" w:rsidRPr="00E45A79" w:rsidRDefault="00E911B5" w:rsidP="007164BD">
            <w:pPr>
              <w:spacing w:before="100" w:beforeAutospacing="1" w:after="100" w:afterAutospacing="1" w:line="420" w:lineRule="exact"/>
              <w:jc w:val="center"/>
              <w:rPr>
                <w:color w:val="000000"/>
                <w:szCs w:val="21"/>
                <w:lang w:val="es-ES"/>
              </w:rPr>
            </w:pPr>
          </w:p>
          <w:p w:rsidR="00E911B5" w:rsidRPr="00E45A79" w:rsidRDefault="00E911B5" w:rsidP="007164BD">
            <w:pPr>
              <w:spacing w:before="100" w:beforeAutospacing="1" w:after="100" w:afterAutospacing="1" w:line="420" w:lineRule="exact"/>
              <w:jc w:val="center"/>
              <w:rPr>
                <w:color w:val="000000"/>
                <w:szCs w:val="21"/>
              </w:rPr>
            </w:pPr>
            <w:r w:rsidRPr="00E45A79">
              <w:rPr>
                <w:color w:val="000000"/>
                <w:szCs w:val="21"/>
              </w:rPr>
              <w:t>成立时间</w:t>
            </w:r>
            <w:r w:rsidRPr="00E45A79">
              <w:rPr>
                <w:color w:val="000000"/>
                <w:szCs w:val="21"/>
              </w:rPr>
              <w:t xml:space="preserve"> </w:t>
            </w:r>
          </w:p>
        </w:tc>
      </w:tr>
      <w:tr w:rsidR="00E911B5" w:rsidRPr="0038741B" w:rsidTr="007164BD">
        <w:trPr>
          <w:trHeight w:hRule="exact" w:val="518"/>
          <w:jc w:val="center"/>
        </w:trPr>
        <w:tc>
          <w:tcPr>
            <w:tcW w:w="1800" w:type="dxa"/>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Operador</w:t>
            </w:r>
          </w:p>
        </w:tc>
        <w:tc>
          <w:tcPr>
            <w:tcW w:w="8675" w:type="dxa"/>
            <w:gridSpan w:val="5"/>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 Universidad de Pekín</w:t>
            </w:r>
          </w:p>
        </w:tc>
      </w:tr>
      <w:tr w:rsidR="00E911B5" w:rsidRPr="00E45A79" w:rsidTr="007164BD">
        <w:trPr>
          <w:trHeight w:hRule="exact" w:val="524"/>
          <w:jc w:val="center"/>
        </w:trPr>
        <w:tc>
          <w:tcPr>
            <w:tcW w:w="1800" w:type="dxa"/>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line="280" w:lineRule="exact"/>
              <w:jc w:val="center"/>
              <w:rPr>
                <w:color w:val="000000"/>
                <w:szCs w:val="21"/>
                <w:lang w:val="es-ES"/>
              </w:rPr>
            </w:pPr>
            <w:r w:rsidRPr="00E45A79">
              <w:rPr>
                <w:color w:val="000000"/>
                <w:szCs w:val="21"/>
                <w:lang w:val="es-ES"/>
              </w:rPr>
              <w:t>Fecha</w:t>
            </w:r>
          </w:p>
        </w:tc>
        <w:tc>
          <w:tcPr>
            <w:tcW w:w="4736" w:type="dxa"/>
            <w:gridSpan w:val="3"/>
            <w:tcBorders>
              <w:top w:val="single" w:sz="4" w:space="0" w:color="auto"/>
              <w:left w:val="single" w:sz="4" w:space="0" w:color="auto"/>
              <w:bottom w:val="single" w:sz="4" w:space="0" w:color="auto"/>
              <w:right w:val="single" w:sz="4" w:space="0" w:color="auto"/>
            </w:tcBorders>
            <w:vAlign w:val="center"/>
          </w:tcPr>
          <w:p w:rsidR="00E911B5" w:rsidRPr="00E45A79" w:rsidRDefault="00E911B5" w:rsidP="00B41052">
            <w:pPr>
              <w:spacing w:before="100" w:beforeAutospacing="1" w:after="100" w:afterAutospacing="1" w:line="420" w:lineRule="exact"/>
              <w:rPr>
                <w:color w:val="000000"/>
                <w:szCs w:val="21"/>
                <w:lang w:val="es-ES"/>
              </w:rPr>
            </w:pPr>
            <w:r w:rsidRPr="00BE591F">
              <w:rPr>
                <w:color w:val="000000"/>
                <w:kern w:val="0"/>
                <w:szCs w:val="21"/>
                <w:fitText w:val="3800" w:id="1127582211"/>
                <w:lang w:val="es-ES"/>
              </w:rPr>
              <w:t xml:space="preserve">el </w:t>
            </w:r>
            <w:r w:rsidR="00B41052" w:rsidRPr="00BE591F">
              <w:rPr>
                <w:rFonts w:hint="eastAsia"/>
                <w:color w:val="000000"/>
                <w:kern w:val="0"/>
                <w:szCs w:val="21"/>
                <w:fitText w:val="3800" w:id="1127582211"/>
                <w:lang w:val="es-ES"/>
              </w:rPr>
              <w:t>23</w:t>
            </w:r>
            <w:r w:rsidRPr="00BE591F">
              <w:rPr>
                <w:color w:val="000000"/>
                <w:kern w:val="0"/>
                <w:szCs w:val="21"/>
                <w:fitText w:val="3800" w:id="1127582211"/>
                <w:lang w:val="es-ES"/>
              </w:rPr>
              <w:t xml:space="preserve"> de</w:t>
            </w:r>
            <w:r w:rsidR="00B41052" w:rsidRPr="00BE591F">
              <w:rPr>
                <w:rFonts w:hint="eastAsia"/>
                <w:color w:val="000000"/>
                <w:kern w:val="0"/>
                <w:szCs w:val="21"/>
                <w:fitText w:val="3800" w:id="1127582211"/>
                <w:lang w:val="es-ES"/>
              </w:rPr>
              <w:t xml:space="preserve"> marzo</w:t>
            </w:r>
            <w:r w:rsidRPr="00BE591F">
              <w:rPr>
                <w:color w:val="000000"/>
                <w:kern w:val="0"/>
                <w:szCs w:val="21"/>
                <w:fitText w:val="3800" w:id="1127582211"/>
                <w:lang w:val="es-ES"/>
              </w:rPr>
              <w:t xml:space="preserve"> del 201</w:t>
            </w:r>
            <w:r w:rsidR="00B41052" w:rsidRPr="00BE591F">
              <w:rPr>
                <w:rFonts w:hint="eastAsia"/>
                <w:color w:val="000000"/>
                <w:kern w:val="0"/>
                <w:szCs w:val="21"/>
                <w:fitText w:val="3800" w:id="1127582211"/>
                <w:lang w:val="es-ES"/>
              </w:rPr>
              <w:t>7</w:t>
            </w:r>
            <w:r w:rsidRPr="00BE591F">
              <w:rPr>
                <w:color w:val="000000"/>
                <w:kern w:val="0"/>
                <w:szCs w:val="21"/>
                <w:fitText w:val="3800" w:id="1127582211"/>
                <w:lang w:val="es-ES"/>
              </w:rPr>
              <w:t xml:space="preserve">-el </w:t>
            </w:r>
            <w:r w:rsidR="00B41052" w:rsidRPr="00BE591F">
              <w:rPr>
                <w:rFonts w:hint="eastAsia"/>
                <w:color w:val="000000"/>
                <w:kern w:val="0"/>
                <w:szCs w:val="21"/>
                <w:fitText w:val="3800" w:id="1127582211"/>
                <w:lang w:val="es-ES"/>
              </w:rPr>
              <w:t>12</w:t>
            </w:r>
            <w:r w:rsidRPr="00BE591F">
              <w:rPr>
                <w:color w:val="000000"/>
                <w:kern w:val="0"/>
                <w:szCs w:val="21"/>
                <w:fitText w:val="3800" w:id="1127582211"/>
                <w:lang w:val="es-ES"/>
              </w:rPr>
              <w:t xml:space="preserve"> de </w:t>
            </w:r>
            <w:r w:rsidR="00B41052" w:rsidRPr="00BE591F">
              <w:rPr>
                <w:rFonts w:hint="eastAsia"/>
                <w:color w:val="000000"/>
                <w:kern w:val="0"/>
                <w:szCs w:val="21"/>
                <w:fitText w:val="3800" w:id="1127582211"/>
                <w:lang w:val="es-ES"/>
              </w:rPr>
              <w:t>abril</w:t>
            </w:r>
            <w:r w:rsidRPr="00BE591F">
              <w:rPr>
                <w:color w:val="000000"/>
                <w:kern w:val="0"/>
                <w:szCs w:val="21"/>
                <w:fitText w:val="3800" w:id="1127582211"/>
                <w:lang w:val="es-ES"/>
              </w:rPr>
              <w:t xml:space="preserve"> d</w:t>
            </w:r>
            <w:r w:rsidRPr="00BE591F">
              <w:rPr>
                <w:color w:val="000000"/>
                <w:spacing w:val="285"/>
                <w:kern w:val="0"/>
                <w:szCs w:val="21"/>
                <w:fitText w:val="3800" w:id="1127582211"/>
                <w:lang w:val="es-ES"/>
              </w:rPr>
              <w:t>e</w:t>
            </w:r>
            <w:r w:rsidRPr="00E45A79">
              <w:rPr>
                <w:color w:val="000000"/>
                <w:szCs w:val="21"/>
                <w:lang w:val="es-ES"/>
              </w:rPr>
              <w:t>201</w:t>
            </w:r>
            <w:r w:rsidR="00B41052">
              <w:rPr>
                <w:rFonts w:hint="eastAsia"/>
                <w:color w:val="000000"/>
                <w:szCs w:val="21"/>
                <w:lang w:val="es-ES"/>
              </w:rPr>
              <w:t>7</w:t>
            </w:r>
          </w:p>
        </w:tc>
        <w:tc>
          <w:tcPr>
            <w:tcW w:w="1080" w:type="dxa"/>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Idioma</w:t>
            </w:r>
          </w:p>
        </w:tc>
        <w:tc>
          <w:tcPr>
            <w:tcW w:w="2859" w:type="dxa"/>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Español</w:t>
            </w:r>
          </w:p>
        </w:tc>
      </w:tr>
      <w:tr w:rsidR="00E911B5" w:rsidRPr="00EB06CC" w:rsidTr="007164BD">
        <w:trPr>
          <w:trHeight w:val="904"/>
          <w:jc w:val="center"/>
        </w:trPr>
        <w:tc>
          <w:tcPr>
            <w:tcW w:w="1800" w:type="dxa"/>
            <w:tcBorders>
              <w:top w:val="single" w:sz="4" w:space="0" w:color="auto"/>
              <w:left w:val="single" w:sz="4" w:space="0" w:color="auto"/>
              <w:right w:val="single" w:sz="4" w:space="0" w:color="auto"/>
            </w:tcBorders>
            <w:vAlign w:val="center"/>
          </w:tcPr>
          <w:p w:rsidR="00E911B5" w:rsidRPr="00E45A79" w:rsidRDefault="00E911B5" w:rsidP="007164BD">
            <w:pPr>
              <w:spacing w:line="280" w:lineRule="exact"/>
              <w:jc w:val="center"/>
              <w:rPr>
                <w:color w:val="000000"/>
                <w:szCs w:val="21"/>
              </w:rPr>
            </w:pPr>
            <w:r w:rsidRPr="00E45A79">
              <w:rPr>
                <w:color w:val="000000"/>
                <w:szCs w:val="21"/>
                <w:lang w:val="es-ES"/>
              </w:rPr>
              <w:t>Países Invitados</w:t>
            </w:r>
          </w:p>
        </w:tc>
        <w:tc>
          <w:tcPr>
            <w:tcW w:w="8675" w:type="dxa"/>
            <w:gridSpan w:val="5"/>
            <w:tcBorders>
              <w:top w:val="single" w:sz="4" w:space="0" w:color="auto"/>
              <w:left w:val="single" w:sz="4" w:space="0" w:color="auto"/>
              <w:right w:val="single" w:sz="4" w:space="0" w:color="auto"/>
            </w:tcBorders>
            <w:vAlign w:val="center"/>
          </w:tcPr>
          <w:p w:rsidR="00E911B5" w:rsidRPr="00E45A79" w:rsidRDefault="007C7761" w:rsidP="00F608E2">
            <w:pPr>
              <w:spacing w:line="280" w:lineRule="exact"/>
              <w:rPr>
                <w:rStyle w:val="mediumtext1"/>
                <w:sz w:val="21"/>
                <w:szCs w:val="21"/>
                <w:lang w:val="es-ES"/>
              </w:rPr>
            </w:pPr>
            <w:r>
              <w:rPr>
                <w:rStyle w:val="mediumtext1"/>
                <w:sz w:val="21"/>
                <w:szCs w:val="21"/>
                <w:lang w:val="es-ES"/>
              </w:rPr>
              <w:t>Funcionarios Públicos que trabajen en el sector de los servicios públicos en p</w:t>
            </w:r>
            <w:r w:rsidR="00E911B5" w:rsidRPr="00E45A79">
              <w:rPr>
                <w:rStyle w:val="mediumtext1"/>
                <w:sz w:val="21"/>
                <w:szCs w:val="21"/>
                <w:lang w:val="es-ES"/>
              </w:rPr>
              <w:t>aíses de América Latina</w:t>
            </w:r>
          </w:p>
        </w:tc>
      </w:tr>
      <w:tr w:rsidR="00E911B5" w:rsidRPr="007C7761" w:rsidTr="007164BD">
        <w:trPr>
          <w:trHeight w:hRule="exact" w:val="852"/>
          <w:jc w:val="center"/>
        </w:trPr>
        <w:tc>
          <w:tcPr>
            <w:tcW w:w="1800" w:type="dxa"/>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line="280" w:lineRule="exact"/>
              <w:jc w:val="center"/>
              <w:rPr>
                <w:color w:val="000000"/>
                <w:szCs w:val="21"/>
                <w:lang w:val="es-ES"/>
              </w:rPr>
            </w:pPr>
            <w:r w:rsidRPr="00E45A79">
              <w:rPr>
                <w:color w:val="000000"/>
                <w:szCs w:val="21"/>
                <w:lang w:val="es-ES"/>
              </w:rPr>
              <w:t>Número de Participantes</w:t>
            </w:r>
          </w:p>
        </w:tc>
        <w:tc>
          <w:tcPr>
            <w:tcW w:w="8675" w:type="dxa"/>
            <w:gridSpan w:val="5"/>
            <w:tcBorders>
              <w:top w:val="single" w:sz="4" w:space="0" w:color="auto"/>
              <w:left w:val="single" w:sz="4" w:space="0" w:color="auto"/>
              <w:bottom w:val="single" w:sz="4" w:space="0" w:color="auto"/>
              <w:right w:val="single" w:sz="4" w:space="0" w:color="auto"/>
            </w:tcBorders>
            <w:vAlign w:val="center"/>
          </w:tcPr>
          <w:p w:rsidR="00E911B5" w:rsidRPr="00E45A79" w:rsidRDefault="00E911B5" w:rsidP="00B41052">
            <w:pPr>
              <w:spacing w:before="100" w:beforeAutospacing="1" w:after="100" w:afterAutospacing="1" w:line="420" w:lineRule="exact"/>
              <w:jc w:val="center"/>
              <w:rPr>
                <w:color w:val="000000"/>
                <w:szCs w:val="21"/>
                <w:lang w:val="es-ES"/>
              </w:rPr>
            </w:pPr>
            <w:r w:rsidRPr="00E45A79">
              <w:rPr>
                <w:szCs w:val="21"/>
                <w:lang w:val="es-ES"/>
              </w:rPr>
              <w:t>2</w:t>
            </w:r>
            <w:r w:rsidR="00B41052">
              <w:rPr>
                <w:rFonts w:hint="eastAsia"/>
                <w:szCs w:val="21"/>
                <w:lang w:val="es-ES"/>
              </w:rPr>
              <w:t>5</w:t>
            </w:r>
            <w:r w:rsidRPr="00E45A79">
              <w:rPr>
                <w:szCs w:val="21"/>
                <w:lang w:val="es-ES"/>
              </w:rPr>
              <w:t>personas</w:t>
            </w:r>
          </w:p>
        </w:tc>
      </w:tr>
      <w:tr w:rsidR="00E911B5" w:rsidRPr="00EB06CC" w:rsidTr="007164BD">
        <w:trPr>
          <w:trHeight w:hRule="exact" w:val="972"/>
          <w:jc w:val="center"/>
        </w:trPr>
        <w:tc>
          <w:tcPr>
            <w:tcW w:w="1800" w:type="dxa"/>
            <w:vMerge w:val="restart"/>
            <w:tcBorders>
              <w:top w:val="single" w:sz="4" w:space="0" w:color="auto"/>
              <w:left w:val="single" w:sz="4" w:space="0" w:color="auto"/>
              <w:right w:val="single" w:sz="4" w:space="0" w:color="auto"/>
            </w:tcBorders>
            <w:vAlign w:val="center"/>
          </w:tcPr>
          <w:p w:rsidR="00E911B5" w:rsidRPr="007C7761" w:rsidRDefault="00E911B5" w:rsidP="007164BD">
            <w:pPr>
              <w:spacing w:before="100" w:beforeAutospacing="1" w:after="100" w:afterAutospacing="1" w:line="420" w:lineRule="exact"/>
              <w:jc w:val="center"/>
              <w:rPr>
                <w:color w:val="000000"/>
                <w:szCs w:val="21"/>
                <w:lang w:val="es-CO"/>
              </w:rPr>
            </w:pPr>
            <w:r w:rsidRPr="00E45A79">
              <w:rPr>
                <w:color w:val="000000"/>
                <w:szCs w:val="21"/>
                <w:lang w:val="es-ES"/>
              </w:rPr>
              <w:t>Requisitos para los Participantes</w:t>
            </w:r>
          </w:p>
        </w:tc>
        <w:tc>
          <w:tcPr>
            <w:tcW w:w="2195" w:type="dxa"/>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Edad</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E911B5" w:rsidRPr="00E45A79" w:rsidRDefault="00E911B5" w:rsidP="00E45A79">
            <w:pPr>
              <w:spacing w:line="280" w:lineRule="exact"/>
              <w:ind w:firstLineChars="200" w:firstLine="420"/>
              <w:rPr>
                <w:szCs w:val="21"/>
                <w:lang w:val="es-ES"/>
              </w:rPr>
            </w:pPr>
            <w:r w:rsidRPr="00E45A79">
              <w:rPr>
                <w:rStyle w:val="mediumtext1"/>
                <w:color w:val="000000"/>
                <w:sz w:val="21"/>
                <w:szCs w:val="21"/>
                <w:lang w:val="es-ES"/>
              </w:rPr>
              <w:t>Por debajo de 50 años para los funcionarios de nivel de Departamento o Buró y menores de 45 años para los funcionarios de nivel de Sección.</w:t>
            </w:r>
          </w:p>
          <w:p w:rsidR="00E911B5" w:rsidRPr="00E45A79" w:rsidRDefault="00E911B5" w:rsidP="007164BD">
            <w:pPr>
              <w:spacing w:line="280" w:lineRule="exact"/>
              <w:ind w:firstLineChars="200" w:firstLine="420"/>
              <w:rPr>
                <w:szCs w:val="21"/>
                <w:lang w:val="es-ES"/>
              </w:rPr>
            </w:pPr>
          </w:p>
        </w:tc>
      </w:tr>
      <w:tr w:rsidR="00E911B5" w:rsidRPr="00EB06CC" w:rsidTr="007164BD">
        <w:trPr>
          <w:trHeight w:hRule="exact" w:val="2891"/>
          <w:jc w:val="center"/>
        </w:trPr>
        <w:tc>
          <w:tcPr>
            <w:tcW w:w="1800" w:type="dxa"/>
            <w:vMerge/>
            <w:tcBorders>
              <w:left w:val="single" w:sz="4" w:space="0" w:color="auto"/>
              <w:right w:val="single" w:sz="4" w:space="0" w:color="auto"/>
            </w:tcBorders>
            <w:vAlign w:val="center"/>
          </w:tcPr>
          <w:p w:rsidR="00E911B5" w:rsidRPr="00E45A79" w:rsidRDefault="00E911B5" w:rsidP="007164BD">
            <w:pPr>
              <w:spacing w:line="280" w:lineRule="exact"/>
              <w:jc w:val="center"/>
              <w:rPr>
                <w:color w:val="000000"/>
                <w:szCs w:val="21"/>
                <w:lang w:val="es-ES"/>
              </w:rPr>
            </w:pPr>
          </w:p>
        </w:tc>
        <w:tc>
          <w:tcPr>
            <w:tcW w:w="2195" w:type="dxa"/>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Saludad</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line="280" w:lineRule="exact"/>
              <w:ind w:firstLineChars="200" w:firstLine="420"/>
              <w:rPr>
                <w:color w:val="000000"/>
                <w:szCs w:val="21"/>
                <w:lang w:val="es-ES"/>
              </w:rPr>
            </w:pPr>
            <w:r w:rsidRPr="00E45A79">
              <w:rPr>
                <w:color w:val="000000"/>
                <w:szCs w:val="21"/>
                <w:lang w:val="es-ES"/>
              </w:rPr>
              <w:t xml:space="preserve"> Estar saludable físicamente y proporcionar el certificado sanitario o el formulario del examen sanitario emitidos por el hospital público. A los participantes con enfermedades de las cuales la Ley y reglamentos de China prohiban la entrada, hipertensión grave, enfermedad cardiovascular, diabetes </w:t>
            </w:r>
            <w:r w:rsidRPr="00E45A79">
              <w:rPr>
                <w:szCs w:val="21"/>
                <w:lang w:val="es-ES"/>
              </w:rPr>
              <w:t>y otras</w:t>
            </w:r>
            <w:r w:rsidRPr="00E45A79">
              <w:rPr>
                <w:color w:val="000000"/>
                <w:szCs w:val="21"/>
                <w:lang w:val="es-ES"/>
              </w:rPr>
              <w:t xml:space="preserve"> </w:t>
            </w:r>
            <w:r w:rsidRPr="00E45A79">
              <w:rPr>
                <w:szCs w:val="21"/>
                <w:lang w:val="es-ES"/>
              </w:rPr>
              <w:t>enfermedades</w:t>
            </w:r>
            <w:r w:rsidRPr="00E45A79">
              <w:rPr>
                <w:color w:val="000000"/>
                <w:szCs w:val="21"/>
                <w:lang w:val="es-ES"/>
              </w:rPr>
              <w:t xml:space="preserve"> </w:t>
            </w:r>
            <w:r w:rsidRPr="00E45A79">
              <w:rPr>
                <w:szCs w:val="21"/>
                <w:lang w:val="es-ES"/>
              </w:rPr>
              <w:t>crónicas</w:t>
            </w:r>
            <w:r w:rsidRPr="00E45A79">
              <w:rPr>
                <w:color w:val="000000"/>
                <w:szCs w:val="21"/>
                <w:lang w:val="es-ES"/>
              </w:rPr>
              <w:t xml:space="preserve"> </w:t>
            </w:r>
            <w:r w:rsidRPr="00E45A79">
              <w:rPr>
                <w:szCs w:val="21"/>
                <w:lang w:val="es-ES"/>
              </w:rPr>
              <w:t>graves,</w:t>
            </w:r>
            <w:r w:rsidRPr="00E45A79">
              <w:rPr>
                <w:color w:val="000000"/>
                <w:szCs w:val="21"/>
                <w:lang w:val="es-ES"/>
              </w:rPr>
              <w:t xml:space="preserve"> e</w:t>
            </w:r>
            <w:r w:rsidRPr="00E45A79">
              <w:rPr>
                <w:szCs w:val="21"/>
                <w:lang w:val="es-ES"/>
              </w:rPr>
              <w:t>nfermedades mentales o</w:t>
            </w:r>
            <w:r w:rsidRPr="00E45A79">
              <w:rPr>
                <w:color w:val="000000"/>
                <w:szCs w:val="21"/>
                <w:lang w:val="es-ES"/>
              </w:rPr>
              <w:t xml:space="preserve"> </w:t>
            </w:r>
            <w:r w:rsidRPr="00E45A79">
              <w:rPr>
                <w:szCs w:val="21"/>
                <w:lang w:val="es-ES"/>
              </w:rPr>
              <w:t>las infecciosas</w:t>
            </w:r>
            <w:r w:rsidRPr="00E45A79">
              <w:rPr>
                <w:color w:val="000000"/>
                <w:szCs w:val="21"/>
                <w:lang w:val="es-ES"/>
              </w:rPr>
              <w:t xml:space="preserve"> que </w:t>
            </w:r>
            <w:r w:rsidRPr="00E45A79">
              <w:rPr>
                <w:szCs w:val="21"/>
                <w:lang w:val="es-ES"/>
              </w:rPr>
              <w:t>puedan causar daños sensibles</w:t>
            </w:r>
            <w:r w:rsidRPr="00E45A79">
              <w:rPr>
                <w:color w:val="000000"/>
                <w:szCs w:val="21"/>
                <w:lang w:val="es-ES"/>
              </w:rPr>
              <w:t xml:space="preserve"> </w:t>
            </w:r>
            <w:r w:rsidRPr="00E45A79">
              <w:rPr>
                <w:szCs w:val="21"/>
                <w:lang w:val="es-ES"/>
              </w:rPr>
              <w:t>a</w:t>
            </w:r>
            <w:r w:rsidRPr="00E45A79">
              <w:rPr>
                <w:color w:val="000000"/>
                <w:szCs w:val="21"/>
                <w:lang w:val="es-ES"/>
              </w:rPr>
              <w:t xml:space="preserve"> </w:t>
            </w:r>
            <w:r w:rsidRPr="00E45A79">
              <w:rPr>
                <w:szCs w:val="21"/>
                <w:lang w:val="es-ES"/>
              </w:rPr>
              <w:t>la salud</w:t>
            </w:r>
            <w:r w:rsidRPr="00E45A79">
              <w:rPr>
                <w:color w:val="000000"/>
                <w:szCs w:val="21"/>
                <w:lang w:val="es-ES"/>
              </w:rPr>
              <w:t xml:space="preserve"> </w:t>
            </w:r>
            <w:r w:rsidRPr="00E45A79">
              <w:rPr>
                <w:szCs w:val="21"/>
                <w:lang w:val="es-ES"/>
              </w:rPr>
              <w:t>pública</w:t>
            </w:r>
            <w:r w:rsidRPr="00E45A79">
              <w:rPr>
                <w:color w:val="000000"/>
                <w:szCs w:val="21"/>
                <w:lang w:val="es-ES"/>
              </w:rPr>
              <w:t xml:space="preserve">, los en </w:t>
            </w:r>
            <w:r w:rsidRPr="00E45A79">
              <w:rPr>
                <w:szCs w:val="21"/>
                <w:lang w:val="es-ES"/>
              </w:rPr>
              <w:t>el periodo</w:t>
            </w:r>
            <w:r w:rsidRPr="00E45A79">
              <w:rPr>
                <w:color w:val="000000"/>
                <w:szCs w:val="21"/>
                <w:lang w:val="es-ES"/>
              </w:rPr>
              <w:t xml:space="preserve"> </w:t>
            </w:r>
            <w:r w:rsidRPr="00E45A79">
              <w:rPr>
                <w:szCs w:val="21"/>
                <w:lang w:val="es-ES"/>
              </w:rPr>
              <w:t>de recuperación</w:t>
            </w:r>
            <w:r w:rsidRPr="00E45A79">
              <w:rPr>
                <w:color w:val="000000"/>
                <w:szCs w:val="21"/>
                <w:lang w:val="es-ES"/>
              </w:rPr>
              <w:t xml:space="preserve"> </w:t>
            </w:r>
            <w:r w:rsidRPr="00E45A79">
              <w:rPr>
                <w:szCs w:val="21"/>
                <w:lang w:val="es-ES"/>
              </w:rPr>
              <w:t>después de</w:t>
            </w:r>
            <w:r w:rsidRPr="00E45A79">
              <w:rPr>
                <w:color w:val="000000"/>
                <w:szCs w:val="21"/>
                <w:lang w:val="es-ES"/>
              </w:rPr>
              <w:t xml:space="preserve"> </w:t>
            </w:r>
            <w:r w:rsidRPr="00E45A79">
              <w:rPr>
                <w:szCs w:val="21"/>
                <w:lang w:val="es-ES"/>
              </w:rPr>
              <w:t>una cirugía no</w:t>
            </w:r>
            <w:r w:rsidRPr="00E45A79">
              <w:rPr>
                <w:color w:val="000000"/>
                <w:szCs w:val="21"/>
                <w:lang w:val="es-ES"/>
              </w:rPr>
              <w:t xml:space="preserve"> mayor </w:t>
            </w:r>
            <w:r w:rsidRPr="00E45A79">
              <w:rPr>
                <w:szCs w:val="21"/>
                <w:lang w:val="es-ES"/>
              </w:rPr>
              <w:t>y en ataque</w:t>
            </w:r>
            <w:r w:rsidRPr="00E45A79">
              <w:rPr>
                <w:color w:val="000000"/>
                <w:szCs w:val="21"/>
                <w:lang w:val="es-ES"/>
              </w:rPr>
              <w:t xml:space="preserve"> de enfermedades </w:t>
            </w:r>
            <w:r w:rsidRPr="00E45A79">
              <w:rPr>
                <w:szCs w:val="21"/>
                <w:lang w:val="es-ES"/>
              </w:rPr>
              <w:t xml:space="preserve">agudas, los </w:t>
            </w:r>
            <w:r w:rsidRPr="00E45A79">
              <w:rPr>
                <w:color w:val="000000"/>
                <w:szCs w:val="21"/>
                <w:lang w:val="es-ES"/>
              </w:rPr>
              <w:t>discapacitados graves o las mujeres embarazadas, no les permiten asistir.</w:t>
            </w:r>
          </w:p>
        </w:tc>
      </w:tr>
      <w:tr w:rsidR="00E911B5" w:rsidRPr="00EB06CC" w:rsidTr="007164BD">
        <w:trPr>
          <w:trHeight w:hRule="exact" w:val="454"/>
          <w:jc w:val="center"/>
        </w:trPr>
        <w:tc>
          <w:tcPr>
            <w:tcW w:w="1800" w:type="dxa"/>
            <w:vMerge/>
            <w:tcBorders>
              <w:left w:val="single" w:sz="4" w:space="0" w:color="auto"/>
              <w:right w:val="single" w:sz="4" w:space="0" w:color="auto"/>
            </w:tcBorders>
            <w:vAlign w:val="center"/>
          </w:tcPr>
          <w:p w:rsidR="00E911B5" w:rsidRPr="00E45A79" w:rsidRDefault="00E911B5" w:rsidP="007164BD">
            <w:pPr>
              <w:spacing w:line="280" w:lineRule="exact"/>
              <w:jc w:val="center"/>
              <w:rPr>
                <w:color w:val="000000"/>
                <w:szCs w:val="21"/>
                <w:lang w:val="es-ES"/>
              </w:rPr>
            </w:pPr>
          </w:p>
        </w:tc>
        <w:tc>
          <w:tcPr>
            <w:tcW w:w="2195" w:type="dxa"/>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Idioma</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Capaz de escuchar, hablar, leer y escribir en español</w:t>
            </w:r>
          </w:p>
        </w:tc>
      </w:tr>
      <w:tr w:rsidR="00E911B5" w:rsidRPr="00EB06CC" w:rsidTr="007164BD">
        <w:trPr>
          <w:trHeight w:hRule="exact" w:val="956"/>
          <w:jc w:val="center"/>
        </w:trPr>
        <w:tc>
          <w:tcPr>
            <w:tcW w:w="1800" w:type="dxa"/>
            <w:vMerge/>
            <w:tcBorders>
              <w:left w:val="single" w:sz="4" w:space="0" w:color="auto"/>
              <w:bottom w:val="single" w:sz="4" w:space="0" w:color="auto"/>
              <w:right w:val="single" w:sz="4" w:space="0" w:color="auto"/>
            </w:tcBorders>
            <w:vAlign w:val="center"/>
          </w:tcPr>
          <w:p w:rsidR="00E911B5" w:rsidRPr="00E45A79" w:rsidRDefault="00E911B5" w:rsidP="007164BD">
            <w:pPr>
              <w:spacing w:line="280" w:lineRule="exact"/>
              <w:jc w:val="center"/>
              <w:rPr>
                <w:color w:val="000000"/>
                <w:szCs w:val="21"/>
                <w:lang w:val="es-ES"/>
              </w:rPr>
            </w:pPr>
          </w:p>
        </w:tc>
        <w:tc>
          <w:tcPr>
            <w:tcW w:w="2195" w:type="dxa"/>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Otros</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line="280" w:lineRule="exact"/>
              <w:ind w:firstLineChars="200" w:firstLine="420"/>
              <w:rPr>
                <w:color w:val="000000"/>
                <w:szCs w:val="21"/>
                <w:lang w:val="es-ES"/>
              </w:rPr>
            </w:pPr>
            <w:r w:rsidRPr="00E45A79">
              <w:rPr>
                <w:szCs w:val="21"/>
                <w:lang w:val="es-ES"/>
              </w:rPr>
              <w:t>A los participantes no les permiten llevar a familiares, parientes o amigos durante el seminario.</w:t>
            </w:r>
          </w:p>
        </w:tc>
      </w:tr>
      <w:tr w:rsidR="00E911B5" w:rsidRPr="00EB06CC" w:rsidTr="007164BD">
        <w:trPr>
          <w:trHeight w:hRule="exact" w:val="500"/>
          <w:jc w:val="center"/>
        </w:trPr>
        <w:tc>
          <w:tcPr>
            <w:tcW w:w="1800" w:type="dxa"/>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 xml:space="preserve">Ciudad de Sede </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Beijing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Clima Local</w:t>
            </w:r>
          </w:p>
        </w:tc>
        <w:tc>
          <w:tcPr>
            <w:tcW w:w="3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FC5CF4">
            <w:pPr>
              <w:spacing w:before="100" w:beforeAutospacing="1" w:after="100" w:afterAutospacing="1" w:line="420" w:lineRule="exact"/>
              <w:jc w:val="center"/>
              <w:rPr>
                <w:szCs w:val="21"/>
                <w:lang w:val="es-ES"/>
              </w:rPr>
            </w:pPr>
            <w:r w:rsidRPr="00E45A79">
              <w:rPr>
                <w:szCs w:val="21"/>
                <w:lang w:val="es-ES"/>
              </w:rPr>
              <w:t xml:space="preserve">En junio la temperatura: </w:t>
            </w:r>
            <w:r w:rsidR="00FC5CF4">
              <w:rPr>
                <w:rFonts w:hint="eastAsia"/>
                <w:szCs w:val="21"/>
                <w:lang w:val="es-ES"/>
              </w:rPr>
              <w:t>15</w:t>
            </w:r>
            <w:r w:rsidRPr="00E45A79">
              <w:rPr>
                <w:szCs w:val="21"/>
                <w:lang w:val="es-ES"/>
              </w:rPr>
              <w:t>-</w:t>
            </w:r>
            <w:r w:rsidR="00FC5CF4">
              <w:rPr>
                <w:rFonts w:hint="eastAsia"/>
                <w:szCs w:val="21"/>
                <w:lang w:val="es-ES"/>
              </w:rPr>
              <w:t>20</w:t>
            </w:r>
            <w:r w:rsidRPr="00E45A79">
              <w:rPr>
                <w:szCs w:val="21"/>
                <w:lang w:val="es-ES"/>
              </w:rPr>
              <w:t>ºC, c</w:t>
            </w:r>
            <w:r w:rsidR="00C34ED1" w:rsidRPr="00E45A79">
              <w:rPr>
                <w:szCs w:val="21"/>
                <w:lang w:val="es-ES"/>
              </w:rPr>
              <w:t>alurosa</w:t>
            </w:r>
          </w:p>
        </w:tc>
      </w:tr>
      <w:tr w:rsidR="00E911B5" w:rsidRPr="00EB06CC" w:rsidTr="007164BD">
        <w:trPr>
          <w:trHeight w:hRule="exact" w:val="734"/>
          <w:jc w:val="center"/>
        </w:trPr>
        <w:tc>
          <w:tcPr>
            <w:tcW w:w="1800" w:type="dxa"/>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Ciudad para Visitar</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FC5CF4" w:rsidP="00FC5CF4">
            <w:pPr>
              <w:spacing w:before="100" w:beforeAutospacing="1" w:after="100" w:afterAutospacing="1" w:line="420" w:lineRule="exact"/>
              <w:jc w:val="center"/>
              <w:rPr>
                <w:szCs w:val="21"/>
                <w:lang w:val="es-ES"/>
              </w:rPr>
            </w:pPr>
            <w:r>
              <w:rPr>
                <w:rFonts w:hint="eastAsia"/>
                <w:szCs w:val="21"/>
                <w:lang w:val="es-ES"/>
              </w:rPr>
              <w:t>Xiamen</w:t>
            </w:r>
            <w:r w:rsidR="00E911B5" w:rsidRPr="00E45A79">
              <w:rPr>
                <w:szCs w:val="21"/>
                <w:lang w:val="es-ES"/>
              </w:rPr>
              <w:t xml:space="preserve">, </w:t>
            </w:r>
            <w:r>
              <w:rPr>
                <w:rFonts w:hint="eastAsia"/>
                <w:szCs w:val="21"/>
                <w:lang w:val="es-ES"/>
              </w:rPr>
              <w:t>Fujian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7164BD">
            <w:pPr>
              <w:spacing w:before="100" w:beforeAutospacing="1" w:after="100" w:afterAutospacing="1" w:line="420" w:lineRule="exact"/>
              <w:jc w:val="center"/>
              <w:rPr>
                <w:szCs w:val="21"/>
                <w:lang w:val="es-ES"/>
              </w:rPr>
            </w:pPr>
            <w:r w:rsidRPr="00E45A79">
              <w:rPr>
                <w:color w:val="000000"/>
                <w:szCs w:val="21"/>
                <w:lang w:val="es-ES"/>
              </w:rPr>
              <w:t>Clima Local</w:t>
            </w:r>
          </w:p>
        </w:tc>
        <w:tc>
          <w:tcPr>
            <w:tcW w:w="3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FC5CF4">
            <w:pPr>
              <w:spacing w:before="100" w:beforeAutospacing="1" w:after="100" w:afterAutospacing="1" w:line="420" w:lineRule="exact"/>
              <w:rPr>
                <w:szCs w:val="21"/>
                <w:lang w:val="es-ES"/>
              </w:rPr>
            </w:pPr>
            <w:r w:rsidRPr="00E45A79">
              <w:rPr>
                <w:szCs w:val="21"/>
                <w:lang w:val="es-ES"/>
              </w:rPr>
              <w:t xml:space="preserve">En junio la temperatura: </w:t>
            </w:r>
            <w:r w:rsidR="00FC5CF4">
              <w:rPr>
                <w:rFonts w:hint="eastAsia"/>
                <w:szCs w:val="21"/>
                <w:lang w:val="es-ES"/>
              </w:rPr>
              <w:t>20</w:t>
            </w:r>
            <w:r w:rsidRPr="00E45A79">
              <w:rPr>
                <w:szCs w:val="21"/>
                <w:lang w:val="es-ES"/>
              </w:rPr>
              <w:t>-2</w:t>
            </w:r>
            <w:r w:rsidR="00FC5CF4">
              <w:rPr>
                <w:rFonts w:hint="eastAsia"/>
                <w:szCs w:val="21"/>
                <w:lang w:val="es-ES"/>
              </w:rPr>
              <w:t>5</w:t>
            </w:r>
            <w:r w:rsidRPr="00E45A79">
              <w:rPr>
                <w:szCs w:val="21"/>
                <w:lang w:val="es-ES"/>
              </w:rPr>
              <w:t>ºC, c</w:t>
            </w:r>
            <w:r w:rsidR="00C34ED1" w:rsidRPr="00E45A79">
              <w:rPr>
                <w:szCs w:val="21"/>
                <w:lang w:val="es-ES"/>
              </w:rPr>
              <w:t>alurosa</w:t>
            </w:r>
          </w:p>
        </w:tc>
      </w:tr>
      <w:tr w:rsidR="00E911B5" w:rsidRPr="00E45A79" w:rsidTr="007164BD">
        <w:trPr>
          <w:trHeight w:hRule="exact" w:val="454"/>
          <w:jc w:val="center"/>
        </w:trPr>
        <w:tc>
          <w:tcPr>
            <w:tcW w:w="1800" w:type="dxa"/>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Notas</w:t>
            </w:r>
          </w:p>
        </w:tc>
        <w:tc>
          <w:tcPr>
            <w:tcW w:w="86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Nada</w:t>
            </w:r>
          </w:p>
        </w:tc>
      </w:tr>
      <w:tr w:rsidR="00E911B5" w:rsidRPr="00E45A79" w:rsidTr="007164BD">
        <w:trPr>
          <w:trHeight w:hRule="exact" w:val="473"/>
          <w:jc w:val="center"/>
        </w:trPr>
        <w:tc>
          <w:tcPr>
            <w:tcW w:w="1800" w:type="dxa"/>
            <w:vMerge w:val="restart"/>
            <w:tcBorders>
              <w:top w:val="single" w:sz="4" w:space="0" w:color="auto"/>
              <w:left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Contactos del Operador</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7164BD">
            <w:pPr>
              <w:spacing w:before="100" w:beforeAutospacing="1" w:after="100" w:afterAutospacing="1" w:line="420" w:lineRule="exact"/>
              <w:jc w:val="center"/>
              <w:rPr>
                <w:color w:val="000000"/>
                <w:szCs w:val="21"/>
              </w:rPr>
            </w:pPr>
            <w:r w:rsidRPr="00E45A79">
              <w:rPr>
                <w:color w:val="000000"/>
                <w:szCs w:val="21"/>
                <w:lang w:val="es-ES"/>
              </w:rPr>
              <w:t>Personas de Contacto</w:t>
            </w:r>
          </w:p>
        </w:tc>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7164BD">
            <w:pPr>
              <w:spacing w:line="420" w:lineRule="exact"/>
              <w:jc w:val="center"/>
              <w:rPr>
                <w:color w:val="000000"/>
                <w:szCs w:val="21"/>
              </w:rPr>
            </w:pPr>
            <w:r w:rsidRPr="00E45A79">
              <w:rPr>
                <w:color w:val="000000"/>
                <w:szCs w:val="21"/>
              </w:rPr>
              <w:t>Li Dianlong“Léon”, Wang Jingjing“Gloria”</w:t>
            </w:r>
          </w:p>
        </w:tc>
      </w:tr>
      <w:tr w:rsidR="00E911B5" w:rsidRPr="00E45A79" w:rsidTr="007164BD">
        <w:trPr>
          <w:trHeight w:hRule="exact" w:val="454"/>
          <w:jc w:val="center"/>
        </w:trPr>
        <w:tc>
          <w:tcPr>
            <w:tcW w:w="1800" w:type="dxa"/>
            <w:vMerge/>
            <w:tcBorders>
              <w:left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rPr>
            </w:pP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Telefóno</w:t>
            </w:r>
          </w:p>
        </w:tc>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7164BD">
            <w:pPr>
              <w:spacing w:before="100" w:beforeAutospacing="1" w:after="100" w:afterAutospacing="1" w:line="420" w:lineRule="exact"/>
              <w:jc w:val="center"/>
              <w:rPr>
                <w:color w:val="000000"/>
                <w:szCs w:val="21"/>
              </w:rPr>
            </w:pPr>
            <w:r w:rsidRPr="00E45A79">
              <w:rPr>
                <w:color w:val="000000"/>
                <w:szCs w:val="21"/>
              </w:rPr>
              <w:t>0086-10-62767024</w:t>
            </w:r>
            <w:r w:rsidRPr="00E45A79">
              <w:rPr>
                <w:color w:val="000000"/>
                <w:szCs w:val="21"/>
              </w:rPr>
              <w:t>，</w:t>
            </w:r>
          </w:p>
        </w:tc>
      </w:tr>
      <w:tr w:rsidR="00E911B5" w:rsidRPr="00EB06CC" w:rsidTr="007164BD">
        <w:trPr>
          <w:trHeight w:hRule="exact" w:val="454"/>
          <w:jc w:val="center"/>
        </w:trPr>
        <w:tc>
          <w:tcPr>
            <w:tcW w:w="1800" w:type="dxa"/>
            <w:vMerge/>
            <w:tcBorders>
              <w:left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rPr>
            </w:pP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Móvil</w:t>
            </w:r>
          </w:p>
        </w:tc>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0086-18810123930</w:t>
            </w:r>
            <w:r w:rsidRPr="00E45A79">
              <w:rPr>
                <w:color w:val="000000"/>
                <w:szCs w:val="21"/>
                <w:lang w:val="es-ES"/>
              </w:rPr>
              <w:t>（</w:t>
            </w:r>
            <w:r w:rsidRPr="00E45A79">
              <w:rPr>
                <w:color w:val="000000"/>
                <w:szCs w:val="21"/>
                <w:lang w:val="es-ES"/>
              </w:rPr>
              <w:t>Léon</w:t>
            </w:r>
            <w:r w:rsidRPr="00E45A79">
              <w:rPr>
                <w:color w:val="000000"/>
                <w:szCs w:val="21"/>
                <w:lang w:val="es-ES"/>
              </w:rPr>
              <w:t>），</w:t>
            </w:r>
            <w:r w:rsidRPr="00E45A79">
              <w:rPr>
                <w:color w:val="000000"/>
                <w:szCs w:val="21"/>
                <w:lang w:val="es-ES"/>
              </w:rPr>
              <w:t>0086-15001391430</w:t>
            </w:r>
            <w:r w:rsidRPr="00E45A79">
              <w:rPr>
                <w:color w:val="000000"/>
                <w:szCs w:val="21"/>
                <w:lang w:val="es-ES"/>
              </w:rPr>
              <w:t>（</w:t>
            </w:r>
            <w:r w:rsidRPr="00E45A79">
              <w:rPr>
                <w:color w:val="000000"/>
                <w:szCs w:val="21"/>
                <w:lang w:val="es-ES"/>
              </w:rPr>
              <w:t>Gloria</w:t>
            </w:r>
            <w:r w:rsidRPr="00E45A79">
              <w:rPr>
                <w:color w:val="000000"/>
                <w:szCs w:val="21"/>
                <w:lang w:val="es-ES"/>
              </w:rPr>
              <w:t>）</w:t>
            </w:r>
          </w:p>
        </w:tc>
      </w:tr>
      <w:tr w:rsidR="00E911B5" w:rsidRPr="00E45A79" w:rsidTr="007164BD">
        <w:trPr>
          <w:trHeight w:hRule="exact" w:val="454"/>
          <w:jc w:val="center"/>
        </w:trPr>
        <w:tc>
          <w:tcPr>
            <w:tcW w:w="1800" w:type="dxa"/>
            <w:vMerge/>
            <w:tcBorders>
              <w:left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lang w:val="es-ES"/>
              </w:rPr>
            </w:pP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t>Fax</w:t>
            </w:r>
          </w:p>
        </w:tc>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7164BD">
            <w:pPr>
              <w:spacing w:before="100" w:beforeAutospacing="1" w:after="100" w:afterAutospacing="1" w:line="420" w:lineRule="exact"/>
              <w:jc w:val="center"/>
              <w:rPr>
                <w:color w:val="000000"/>
                <w:szCs w:val="21"/>
              </w:rPr>
            </w:pPr>
            <w:r w:rsidRPr="00E45A79">
              <w:rPr>
                <w:color w:val="000000"/>
                <w:szCs w:val="21"/>
              </w:rPr>
              <w:t>0086-10-62754257</w:t>
            </w:r>
          </w:p>
        </w:tc>
      </w:tr>
      <w:tr w:rsidR="00E911B5" w:rsidRPr="00E45A79" w:rsidTr="007164BD">
        <w:trPr>
          <w:trHeight w:hRule="exact" w:val="665"/>
          <w:jc w:val="center"/>
        </w:trPr>
        <w:tc>
          <w:tcPr>
            <w:tcW w:w="1800" w:type="dxa"/>
            <w:vMerge/>
            <w:tcBorders>
              <w:left w:val="single" w:sz="4" w:space="0" w:color="auto"/>
              <w:bottom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rPr>
            </w:pP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7164BD">
            <w:pPr>
              <w:spacing w:before="100" w:beforeAutospacing="1" w:after="100" w:afterAutospacing="1" w:line="420" w:lineRule="exact"/>
              <w:jc w:val="center"/>
              <w:rPr>
                <w:color w:val="000000"/>
                <w:szCs w:val="21"/>
              </w:rPr>
            </w:pPr>
            <w:r w:rsidRPr="00E45A79">
              <w:rPr>
                <w:color w:val="000000"/>
                <w:szCs w:val="21"/>
              </w:rPr>
              <w:t>E-mail</w:t>
            </w:r>
          </w:p>
        </w:tc>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7164BD">
            <w:pPr>
              <w:spacing w:line="420" w:lineRule="exact"/>
              <w:jc w:val="center"/>
              <w:rPr>
                <w:szCs w:val="21"/>
              </w:rPr>
            </w:pPr>
            <w:r w:rsidRPr="00E45A79">
              <w:rPr>
                <w:szCs w:val="21"/>
              </w:rPr>
              <w:t>Lidianlong0101@163.com, panddajing@126.com</w:t>
            </w:r>
          </w:p>
        </w:tc>
      </w:tr>
      <w:tr w:rsidR="00E911B5" w:rsidRPr="00F608E2" w:rsidTr="007164BD">
        <w:trPr>
          <w:trHeight w:hRule="exact" w:val="13642"/>
          <w:jc w:val="center"/>
        </w:trPr>
        <w:tc>
          <w:tcPr>
            <w:tcW w:w="1800" w:type="dxa"/>
            <w:tcBorders>
              <w:top w:val="single" w:sz="4" w:space="0" w:color="auto"/>
              <w:left w:val="single" w:sz="4" w:space="0" w:color="auto"/>
              <w:bottom w:val="single" w:sz="4" w:space="0" w:color="auto"/>
              <w:right w:val="single" w:sz="4" w:space="0" w:color="auto"/>
            </w:tcBorders>
            <w:vAlign w:val="center"/>
          </w:tcPr>
          <w:p w:rsidR="00E911B5" w:rsidRPr="00E45A79" w:rsidRDefault="00E911B5" w:rsidP="007164BD">
            <w:pPr>
              <w:spacing w:before="100" w:beforeAutospacing="1" w:after="100" w:afterAutospacing="1" w:line="420" w:lineRule="exact"/>
              <w:jc w:val="center"/>
              <w:rPr>
                <w:color w:val="000000"/>
                <w:szCs w:val="21"/>
                <w:lang w:val="es-ES"/>
              </w:rPr>
            </w:pPr>
            <w:r w:rsidRPr="00E45A79">
              <w:rPr>
                <w:color w:val="000000"/>
                <w:szCs w:val="21"/>
                <w:lang w:val="es-ES"/>
              </w:rPr>
              <w:lastRenderedPageBreak/>
              <w:t>Breve Introducción del Operador</w:t>
            </w:r>
          </w:p>
        </w:tc>
        <w:tc>
          <w:tcPr>
            <w:tcW w:w="86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911B5" w:rsidRPr="00E45A79" w:rsidRDefault="00E911B5" w:rsidP="00E45A79">
            <w:pPr>
              <w:spacing w:line="280" w:lineRule="exact"/>
              <w:ind w:firstLineChars="200" w:firstLine="420"/>
              <w:rPr>
                <w:rStyle w:val="longtext1"/>
                <w:color w:val="000000"/>
                <w:sz w:val="21"/>
                <w:szCs w:val="21"/>
                <w:lang w:val="es-ES"/>
              </w:rPr>
            </w:pPr>
            <w:bookmarkStart w:id="0" w:name="_GoBack"/>
            <w:r w:rsidRPr="00E45A79">
              <w:rPr>
                <w:rStyle w:val="longtext1"/>
                <w:color w:val="000000"/>
                <w:sz w:val="21"/>
                <w:szCs w:val="21"/>
                <w:lang w:val="es-ES"/>
              </w:rPr>
              <w:t>La Universidad de Pekín</w:t>
            </w:r>
            <w:bookmarkEnd w:id="0"/>
            <w:r w:rsidRPr="00E45A79">
              <w:rPr>
                <w:rStyle w:val="longtext1"/>
                <w:color w:val="000000"/>
                <w:sz w:val="21"/>
                <w:szCs w:val="21"/>
                <w:lang w:val="es-ES"/>
              </w:rPr>
              <w:t>, fundada en 1898, es la primera universidad nacional general de China. Como el origen del Movimiento de la Nueva Cultura, la evolución de la Universidad de Pekín está estrechamente relacionada con la revitalización de la nación china, y ha desempeñado un importante papel como la vanguardia en el proceso de modernización de China. Tanto los espíritus tradicionales que son el patriotismo, el progreso, la democracia y la ciencia como los estilos de estudio que son la diligencia, la prudencia y la actitud realista e innovadora, se están pasando de generación en generación.</w:t>
            </w:r>
          </w:p>
          <w:p w:rsidR="00E911B5" w:rsidRPr="00E45A79" w:rsidRDefault="00E911B5" w:rsidP="00E45A79">
            <w:pPr>
              <w:spacing w:line="280" w:lineRule="exact"/>
              <w:ind w:firstLineChars="200" w:firstLine="420"/>
              <w:rPr>
                <w:rStyle w:val="longtext1"/>
                <w:color w:val="000000"/>
                <w:sz w:val="21"/>
                <w:szCs w:val="21"/>
                <w:lang w:val="es-ES"/>
              </w:rPr>
            </w:pPr>
            <w:r w:rsidRPr="00E45A79">
              <w:rPr>
                <w:rStyle w:val="longtext1"/>
                <w:color w:val="000000"/>
                <w:sz w:val="21"/>
                <w:szCs w:val="21"/>
                <w:lang w:val="es-ES"/>
              </w:rPr>
              <w:t>Después de la fundación de la República Popular de China, la Universidad de Pekín se convirtió en una universidad integral concentrándose en las investigaciones y la enseñanza fundamental de las Letras y las Ciencias. Forman para el país a una gran cantidad de personal capacitado. Según las estadísticas en bruto, entre los profesores y los antiguos alumnos de la Universidad hay casi 400 miembros de la Academia China de las Ciencias y de la Academia China de Ingeniería, además, numerosas personas con prestigio en las ciencias humanas y sociales que provienen de la Universidad de Pekín realizan muchas investigaciones significativas.</w:t>
            </w:r>
          </w:p>
          <w:p w:rsidR="00E911B5" w:rsidRPr="00E45A79" w:rsidRDefault="00E911B5" w:rsidP="00E45A79">
            <w:pPr>
              <w:spacing w:line="280" w:lineRule="exact"/>
              <w:ind w:firstLineChars="200" w:firstLine="420"/>
              <w:rPr>
                <w:color w:val="000000"/>
                <w:szCs w:val="21"/>
                <w:lang w:val="es-ES"/>
              </w:rPr>
            </w:pPr>
            <w:r w:rsidRPr="00E45A79">
              <w:rPr>
                <w:rStyle w:val="longtext1"/>
                <w:color w:val="000000"/>
                <w:sz w:val="21"/>
                <w:szCs w:val="21"/>
                <w:lang w:val="es-ES"/>
              </w:rPr>
              <w:t xml:space="preserve">Ahora cuenta con más de 17.000 profesores y empleados y alrededor de 70.000 estudiantes de diferentes tipos que están en la universidad. Hay </w:t>
            </w:r>
            <w:r w:rsidR="00C34ED1" w:rsidRPr="00E45A79">
              <w:rPr>
                <w:rStyle w:val="longtext1"/>
                <w:color w:val="000000"/>
                <w:sz w:val="21"/>
                <w:szCs w:val="21"/>
                <w:lang w:val="es-ES"/>
              </w:rPr>
              <w:t>249</w:t>
            </w:r>
            <w:r w:rsidRPr="00E45A79">
              <w:rPr>
                <w:rStyle w:val="longtext1"/>
                <w:color w:val="000000"/>
                <w:sz w:val="21"/>
                <w:szCs w:val="21"/>
                <w:lang w:val="es-ES"/>
              </w:rPr>
              <w:t xml:space="preserve"> programas de doctor, 2</w:t>
            </w:r>
            <w:r w:rsidR="00C34ED1" w:rsidRPr="00E45A79">
              <w:rPr>
                <w:rStyle w:val="longtext1"/>
                <w:color w:val="000000"/>
                <w:sz w:val="21"/>
                <w:szCs w:val="21"/>
                <w:lang w:val="es-ES"/>
              </w:rPr>
              <w:t>91</w:t>
            </w:r>
            <w:r w:rsidRPr="00E45A79">
              <w:rPr>
                <w:rStyle w:val="longtext1"/>
                <w:color w:val="000000"/>
                <w:sz w:val="21"/>
                <w:szCs w:val="21"/>
                <w:lang w:val="es-ES"/>
              </w:rPr>
              <w:t xml:space="preserve"> programas de máster, 10</w:t>
            </w:r>
            <w:r w:rsidR="00C34ED1" w:rsidRPr="00E45A79">
              <w:rPr>
                <w:rStyle w:val="longtext1"/>
                <w:color w:val="000000"/>
                <w:sz w:val="21"/>
                <w:szCs w:val="21"/>
                <w:lang w:val="es-ES"/>
              </w:rPr>
              <w:t>5</w:t>
            </w:r>
            <w:r w:rsidRPr="00E45A79">
              <w:rPr>
                <w:rStyle w:val="longtext1"/>
                <w:color w:val="000000"/>
                <w:sz w:val="21"/>
                <w:szCs w:val="21"/>
                <w:lang w:val="es-ES"/>
              </w:rPr>
              <w:t xml:space="preserve"> especialidades de licenciatura y 35 estaciones de post-doctorado que abarcan 139 especialidades. Ocupa el primer lugar entre todas las universidades chinas en cuanto al número de profesores, tutores de doctor, miembros de la Academia China de Ciencias, disciplinas clave nacionales y laboratorios clave nacionales. La universidad presta gran atención a la comunicación y cooperación internacional. Ha establecido relaciones de intercambio con más de 200 universidades e institutos situados en 80 países y regiones de todo el mundo. En la actualidad, la Universidad recibe anualmente más de 50.000 visitantes extranjeros y desde </w:t>
            </w:r>
            <w:smartTag w:uri="urn:schemas-microsoft-com:office:smarttags" w:element="chmetcnv">
              <w:smartTagPr>
                <w:attr w:name="TCSC" w:val="0"/>
                <w:attr w:name="NumberType" w:val="1"/>
                <w:attr w:name="Negative" w:val="False"/>
                <w:attr w:name="HasSpace" w:val="True"/>
                <w:attr w:name="SourceValue" w:val="1998"/>
                <w:attr w:name="UnitName" w:val="ha"/>
              </w:smartTagPr>
              <w:r w:rsidRPr="00E45A79">
                <w:rPr>
                  <w:rStyle w:val="longtext1"/>
                  <w:color w:val="000000"/>
                  <w:sz w:val="21"/>
                  <w:szCs w:val="21"/>
                  <w:lang w:val="es-ES"/>
                </w:rPr>
                <w:t>1998 ha</w:t>
              </w:r>
            </w:smartTag>
            <w:r w:rsidRPr="00E45A79">
              <w:rPr>
                <w:rStyle w:val="longtext1"/>
                <w:color w:val="000000"/>
                <w:sz w:val="21"/>
                <w:szCs w:val="21"/>
                <w:lang w:val="es-ES"/>
              </w:rPr>
              <w:t xml:space="preserve"> invitado a decenas de titulares del Premio Nobel y alrededor de 30 jefes de estado a pronunciar discursos. Mientras tanto, cada año la universidad envía a más de 5.000 profesores y estudiantes al extranjero para la visita y el intercambio.</w:t>
            </w:r>
            <w:r w:rsidRPr="00E45A79">
              <w:rPr>
                <w:szCs w:val="21"/>
                <w:lang w:val="es-ES"/>
              </w:rPr>
              <w:t xml:space="preserve"> </w:t>
            </w:r>
          </w:p>
          <w:p w:rsidR="00E911B5" w:rsidRPr="00E45A79" w:rsidRDefault="00E911B5" w:rsidP="00E45A79">
            <w:pPr>
              <w:spacing w:line="280" w:lineRule="exact"/>
              <w:ind w:firstLineChars="200" w:firstLine="420"/>
              <w:rPr>
                <w:rStyle w:val="longtext1"/>
                <w:color w:val="000000"/>
                <w:sz w:val="21"/>
                <w:szCs w:val="21"/>
                <w:lang w:val="es-ES"/>
              </w:rPr>
            </w:pPr>
            <w:r w:rsidRPr="00E45A79">
              <w:rPr>
                <w:rStyle w:val="longtext1"/>
                <w:color w:val="000000"/>
                <w:sz w:val="21"/>
                <w:szCs w:val="21"/>
                <w:lang w:val="es-ES"/>
              </w:rPr>
              <w:t>En los últimos años, bajo el apoyo de los Planes Nacionales de Desarrollo de la Educación, la Universidad inicia una nueva etapa del desarrollo histórico logrando éxitos notables en los aspectos como la construcción de disciplinas, la formación del personal, la promoción del cuadro de profesores, la enseñanza e investigación, etc. Eso senta una base sólida para transformar la Universidad de Pekín en una de primera clase en el mundo. Hoy en día, la Universidad se ha convertido en la cuna donde forma a las personas cualificadas y creativas para el país, una base importante donde concentra las investigaciones científicas más avanzadas y las innovaciones del conocimiento, y el puente o la ventana importante para realizar los intercambios internacionales.</w:t>
            </w:r>
          </w:p>
          <w:p w:rsidR="00E911B5" w:rsidRPr="00E45A79" w:rsidRDefault="00E911B5" w:rsidP="00B41052">
            <w:pPr>
              <w:spacing w:line="280" w:lineRule="exact"/>
              <w:ind w:firstLineChars="200" w:firstLine="420"/>
              <w:rPr>
                <w:color w:val="000000"/>
                <w:szCs w:val="21"/>
                <w:lang w:val="es-ES"/>
              </w:rPr>
            </w:pPr>
            <w:r w:rsidRPr="00E45A79">
              <w:rPr>
                <w:rStyle w:val="longtext1"/>
                <w:color w:val="000000"/>
                <w:sz w:val="21"/>
                <w:szCs w:val="21"/>
                <w:lang w:val="es-ES"/>
              </w:rPr>
              <w:t>Encargada por el Ministerio de Comercio, desde 2004 la Universidad ha empezado a organizar de manera sistemática los proyectos exteriores de distintos tipos sobre la cooperación y el desarrollo de recursos humanos, incluidos el tipo administrativo, el económico y comercial, el diplomático, el de la industria textil, etc. Hasta 2015, ha formado a 3</w:t>
            </w:r>
            <w:r w:rsidR="00B41052">
              <w:rPr>
                <w:rStyle w:val="longtext1"/>
                <w:rFonts w:hint="eastAsia"/>
                <w:color w:val="000000"/>
                <w:sz w:val="21"/>
                <w:szCs w:val="21"/>
                <w:lang w:val="es-ES"/>
              </w:rPr>
              <w:t>684</w:t>
            </w:r>
            <w:r w:rsidRPr="00E45A79">
              <w:rPr>
                <w:rStyle w:val="longtext1"/>
                <w:color w:val="000000"/>
                <w:sz w:val="21"/>
                <w:szCs w:val="21"/>
                <w:lang w:val="es-ES"/>
              </w:rPr>
              <w:t xml:space="preserve"> oficiales de más de 110 países. </w:t>
            </w:r>
            <w:r w:rsidRPr="00E45A79">
              <w:rPr>
                <w:rStyle w:val="longtext1"/>
                <w:sz w:val="21"/>
                <w:szCs w:val="21"/>
                <w:lang w:val="es-ES"/>
              </w:rPr>
              <w:t>A través de la capacitación de los Seminarios, los funcionarios han adquirido mayor conciencia y comprensión sobre China, desempeñando un papel importante para el desarrollo de relaciones amistosas con China. Mientras tanto, prestamos atención al papel de los Seminarios como plataforma de intercambio, facilitando el injerto de la cooperación y el intercambio de contenido rico, con el fin de esforzarnos por llevar a cabo los Seminarios como puente para establecer amistad y cooperación.</w:t>
            </w:r>
          </w:p>
        </w:tc>
      </w:tr>
    </w:tbl>
    <w:p w:rsidR="00E911B5" w:rsidRPr="008E4E57" w:rsidRDefault="00E911B5" w:rsidP="00E911B5">
      <w:pPr>
        <w:spacing w:before="100" w:beforeAutospacing="1" w:after="100" w:afterAutospacing="1" w:line="420" w:lineRule="exact"/>
        <w:rPr>
          <w:color w:val="000000"/>
          <w:lang w:val="es-ES"/>
        </w:rPr>
        <w:sectPr w:rsidR="00E911B5" w:rsidRPr="008E4E57" w:rsidSect="005C5C3D">
          <w:headerReference w:type="even" r:id="rId6"/>
          <w:headerReference w:type="default" r:id="rId7"/>
          <w:footerReference w:type="even" r:id="rId8"/>
          <w:footerReference w:type="default" r:id="rId9"/>
          <w:headerReference w:type="first" r:id="rId10"/>
          <w:pgSz w:w="11906" w:h="16838" w:code="9"/>
          <w:pgMar w:top="843" w:right="1588" w:bottom="1418" w:left="1588" w:header="851" w:footer="992" w:gutter="0"/>
          <w:cols w:space="425"/>
          <w:docGrid w:linePitch="286"/>
        </w:sectPr>
      </w:pPr>
    </w:p>
    <w:tbl>
      <w:tblPr>
        <w:tblpPr w:leftFromText="180" w:rightFromText="180" w:vertAnchor="page" w:horzAnchor="margin" w:tblpY="1780"/>
        <w:tblW w:w="92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6"/>
        <w:gridCol w:w="7745"/>
      </w:tblGrid>
      <w:tr w:rsidR="00E911B5" w:rsidRPr="00F608E2" w:rsidTr="007164BD">
        <w:trPr>
          <w:trHeight w:hRule="exact" w:val="9514"/>
        </w:trPr>
        <w:tc>
          <w:tcPr>
            <w:tcW w:w="1536" w:type="dxa"/>
            <w:tcBorders>
              <w:top w:val="single" w:sz="4" w:space="0" w:color="auto"/>
              <w:left w:val="single" w:sz="4" w:space="0" w:color="auto"/>
              <w:bottom w:val="single" w:sz="4" w:space="0" w:color="auto"/>
              <w:right w:val="single" w:sz="4" w:space="0" w:color="auto"/>
            </w:tcBorders>
            <w:vAlign w:val="center"/>
          </w:tcPr>
          <w:p w:rsidR="00E911B5" w:rsidRPr="008E4E57" w:rsidRDefault="00E911B5" w:rsidP="007164BD">
            <w:pPr>
              <w:spacing w:before="100" w:beforeAutospacing="1" w:after="100" w:afterAutospacing="1" w:line="420" w:lineRule="exact"/>
              <w:ind w:left="210" w:hangingChars="100" w:hanging="210"/>
              <w:rPr>
                <w:color w:val="000000"/>
              </w:rPr>
            </w:pPr>
            <w:r w:rsidRPr="008E4E57">
              <w:rPr>
                <w:color w:val="000000"/>
                <w:lang w:val="es-ES"/>
              </w:rPr>
              <w:lastRenderedPageBreak/>
              <w:t>Contenido del Seminario</w:t>
            </w:r>
          </w:p>
        </w:tc>
        <w:tc>
          <w:tcPr>
            <w:tcW w:w="7745" w:type="dxa"/>
            <w:tcBorders>
              <w:left w:val="single" w:sz="4" w:space="0" w:color="auto"/>
              <w:bottom w:val="single" w:sz="4" w:space="0" w:color="auto"/>
              <w:right w:val="single" w:sz="4" w:space="0" w:color="auto"/>
            </w:tcBorders>
            <w:shd w:val="clear" w:color="auto" w:fill="auto"/>
            <w:vAlign w:val="center"/>
          </w:tcPr>
          <w:p w:rsidR="00E911B5" w:rsidRPr="00E45A79" w:rsidRDefault="00E911B5" w:rsidP="00E911B5">
            <w:pPr>
              <w:spacing w:line="280" w:lineRule="exact"/>
              <w:ind w:firstLineChars="200" w:firstLine="400"/>
              <w:rPr>
                <w:rStyle w:val="longtext1"/>
                <w:sz w:val="21"/>
                <w:szCs w:val="21"/>
                <w:lang w:val="es-ES"/>
              </w:rPr>
            </w:pPr>
            <w:r w:rsidRPr="008E4E57">
              <w:rPr>
                <w:rStyle w:val="longtext1"/>
                <w:szCs w:val="21"/>
                <w:lang w:val="es-ES"/>
              </w:rPr>
              <w:t>D</w:t>
            </w:r>
            <w:r w:rsidRPr="00E45A79">
              <w:rPr>
                <w:rStyle w:val="longtext1"/>
                <w:sz w:val="21"/>
                <w:szCs w:val="21"/>
                <w:lang w:val="es-ES"/>
              </w:rPr>
              <w:t>esde la reforma y apertura, en especial la adhesión a la Organización Mundial del Comercio, China viene llevando a cabo la reforma e innovación en los terrenos diplomáticos, esto tiene un gran significado para la eficiencia administrativa y el desarrollo económico. Aunque el sistema político varia según pasís, la experiencia de China en la reforma de la administración diplomática tiene también alguna referencia para mejorar la eficiencia administrativa de los países.</w:t>
            </w:r>
          </w:p>
          <w:p w:rsidR="00E911B5" w:rsidRPr="00E45A79" w:rsidRDefault="00E911B5" w:rsidP="00E45A79">
            <w:pPr>
              <w:spacing w:line="280" w:lineRule="exact"/>
              <w:ind w:firstLineChars="200" w:firstLine="420"/>
              <w:rPr>
                <w:rStyle w:val="longtext1"/>
                <w:sz w:val="21"/>
                <w:szCs w:val="21"/>
                <w:lang w:val="es-ES"/>
              </w:rPr>
            </w:pPr>
            <w:r w:rsidRPr="00E45A79">
              <w:rPr>
                <w:rStyle w:val="longtext1"/>
                <w:sz w:val="21"/>
                <w:szCs w:val="21"/>
                <w:lang w:val="es-ES"/>
              </w:rPr>
              <w:t xml:space="preserve">Encargada por el Ministerio de Comercio de la República Popular de China, la Universidad de Pekín auspiciará el " </w:t>
            </w:r>
            <w:r w:rsidR="00EB5C2D" w:rsidRPr="00EB5C2D">
              <w:rPr>
                <w:lang w:val="fr-CA"/>
              </w:rPr>
              <w:t xml:space="preserve"> </w:t>
            </w:r>
            <w:r w:rsidR="00EB5C2D" w:rsidRPr="00EB5C2D">
              <w:rPr>
                <w:rStyle w:val="longtext1"/>
                <w:sz w:val="21"/>
                <w:szCs w:val="21"/>
                <w:lang w:val="es-ES"/>
              </w:rPr>
              <w:t>Seminario de Reform</w:t>
            </w:r>
            <w:r w:rsidR="00EB5C2D">
              <w:rPr>
                <w:rStyle w:val="longtext1"/>
                <w:sz w:val="21"/>
                <w:szCs w:val="21"/>
                <w:lang w:val="es-ES"/>
              </w:rPr>
              <w:t>a e Innovación de los Servicios</w:t>
            </w:r>
            <w:r w:rsidR="00EB5C2D">
              <w:rPr>
                <w:rStyle w:val="longtext1"/>
                <w:rFonts w:hint="eastAsia"/>
                <w:sz w:val="21"/>
                <w:szCs w:val="21"/>
                <w:lang w:val="es-ES"/>
              </w:rPr>
              <w:t xml:space="preserve"> </w:t>
            </w:r>
            <w:r w:rsidR="00EB5C2D" w:rsidRPr="00EB5C2D">
              <w:rPr>
                <w:rStyle w:val="longtext1"/>
                <w:sz w:val="21"/>
                <w:szCs w:val="21"/>
                <w:lang w:val="es-ES"/>
              </w:rPr>
              <w:t>Públicos para países latinoamericanos 2017</w:t>
            </w:r>
            <w:r w:rsidRPr="00E45A79">
              <w:rPr>
                <w:rStyle w:val="longtext1"/>
                <w:sz w:val="21"/>
                <w:szCs w:val="21"/>
                <w:lang w:val="es-ES"/>
              </w:rPr>
              <w:t xml:space="preserve"> "</w:t>
            </w:r>
            <w:r w:rsidR="00B41052" w:rsidRPr="00BE591F">
              <w:rPr>
                <w:color w:val="000000"/>
                <w:kern w:val="0"/>
                <w:szCs w:val="21"/>
                <w:fitText w:val="3800" w:id="1127582211"/>
                <w:lang w:val="es-ES"/>
              </w:rPr>
              <w:t xml:space="preserve"> el </w:t>
            </w:r>
            <w:r w:rsidR="00B41052" w:rsidRPr="00BE591F">
              <w:rPr>
                <w:rFonts w:hint="eastAsia"/>
                <w:color w:val="000000"/>
                <w:kern w:val="0"/>
                <w:szCs w:val="21"/>
                <w:fitText w:val="3800" w:id="1127582211"/>
                <w:lang w:val="es-ES"/>
              </w:rPr>
              <w:t>23</w:t>
            </w:r>
            <w:r w:rsidR="00B41052" w:rsidRPr="00BE591F">
              <w:rPr>
                <w:color w:val="000000"/>
                <w:kern w:val="0"/>
                <w:szCs w:val="21"/>
                <w:fitText w:val="3800" w:id="1127582211"/>
                <w:lang w:val="es-ES"/>
              </w:rPr>
              <w:t xml:space="preserve"> de</w:t>
            </w:r>
            <w:r w:rsidR="00B41052" w:rsidRPr="00BE591F">
              <w:rPr>
                <w:rFonts w:hint="eastAsia"/>
                <w:color w:val="000000"/>
                <w:kern w:val="0"/>
                <w:szCs w:val="21"/>
                <w:fitText w:val="3800" w:id="1127582211"/>
                <w:lang w:val="es-ES"/>
              </w:rPr>
              <w:t xml:space="preserve"> marzo</w:t>
            </w:r>
            <w:r w:rsidR="00B41052" w:rsidRPr="00BE591F">
              <w:rPr>
                <w:color w:val="000000"/>
                <w:kern w:val="0"/>
                <w:szCs w:val="21"/>
                <w:fitText w:val="3800" w:id="1127582211"/>
                <w:lang w:val="es-ES"/>
              </w:rPr>
              <w:t xml:space="preserve"> del 201</w:t>
            </w:r>
            <w:r w:rsidR="00B41052" w:rsidRPr="00BE591F">
              <w:rPr>
                <w:rFonts w:hint="eastAsia"/>
                <w:color w:val="000000"/>
                <w:kern w:val="0"/>
                <w:szCs w:val="21"/>
                <w:fitText w:val="3800" w:id="1127582211"/>
                <w:lang w:val="es-ES"/>
              </w:rPr>
              <w:t>7</w:t>
            </w:r>
            <w:r w:rsidR="00B41052" w:rsidRPr="00BE591F">
              <w:rPr>
                <w:color w:val="000000"/>
                <w:kern w:val="0"/>
                <w:szCs w:val="21"/>
                <w:fitText w:val="3800" w:id="1127582211"/>
                <w:lang w:val="es-ES"/>
              </w:rPr>
              <w:t xml:space="preserve">-el </w:t>
            </w:r>
            <w:r w:rsidR="00B41052" w:rsidRPr="00BE591F">
              <w:rPr>
                <w:rFonts w:hint="eastAsia"/>
                <w:color w:val="000000"/>
                <w:kern w:val="0"/>
                <w:szCs w:val="21"/>
                <w:fitText w:val="3800" w:id="1127582211"/>
                <w:lang w:val="es-ES"/>
              </w:rPr>
              <w:t>12</w:t>
            </w:r>
            <w:r w:rsidR="00B41052" w:rsidRPr="00BE591F">
              <w:rPr>
                <w:color w:val="000000"/>
                <w:kern w:val="0"/>
                <w:szCs w:val="21"/>
                <w:fitText w:val="3800" w:id="1127582211"/>
                <w:lang w:val="es-ES"/>
              </w:rPr>
              <w:t xml:space="preserve"> de </w:t>
            </w:r>
            <w:r w:rsidR="00B41052" w:rsidRPr="00BE591F">
              <w:rPr>
                <w:rFonts w:hint="eastAsia"/>
                <w:color w:val="000000"/>
                <w:kern w:val="0"/>
                <w:szCs w:val="21"/>
                <w:fitText w:val="3800" w:id="1127582211"/>
                <w:lang w:val="es-ES"/>
              </w:rPr>
              <w:t>abril</w:t>
            </w:r>
            <w:r w:rsidR="00B41052" w:rsidRPr="00BE591F">
              <w:rPr>
                <w:color w:val="000000"/>
                <w:kern w:val="0"/>
                <w:szCs w:val="21"/>
                <w:fitText w:val="3800" w:id="1127582211"/>
                <w:lang w:val="es-ES"/>
              </w:rPr>
              <w:t xml:space="preserve"> d</w:t>
            </w:r>
            <w:r w:rsidR="00B41052" w:rsidRPr="00BE591F">
              <w:rPr>
                <w:color w:val="000000"/>
                <w:spacing w:val="180"/>
                <w:kern w:val="0"/>
                <w:szCs w:val="21"/>
                <w:fitText w:val="3800" w:id="1127582211"/>
                <w:lang w:val="es-ES"/>
              </w:rPr>
              <w:t>e</w:t>
            </w:r>
            <w:r w:rsidR="00B41052" w:rsidRPr="00E45A79">
              <w:rPr>
                <w:color w:val="000000"/>
                <w:szCs w:val="21"/>
                <w:lang w:val="es-ES"/>
              </w:rPr>
              <w:t>201</w:t>
            </w:r>
            <w:r w:rsidR="00B41052">
              <w:rPr>
                <w:rFonts w:hint="eastAsia"/>
                <w:color w:val="000000"/>
                <w:szCs w:val="21"/>
                <w:lang w:val="es-ES"/>
              </w:rPr>
              <w:t>7</w:t>
            </w:r>
            <w:r w:rsidRPr="00E45A79">
              <w:rPr>
                <w:rStyle w:val="longtext1"/>
                <w:sz w:val="21"/>
                <w:szCs w:val="21"/>
                <w:lang w:val="es-ES"/>
              </w:rPr>
              <w:t>.</w:t>
            </w:r>
          </w:p>
          <w:p w:rsidR="00E911B5" w:rsidRPr="00E45A79" w:rsidRDefault="00E911B5" w:rsidP="00E45A79">
            <w:pPr>
              <w:spacing w:line="280" w:lineRule="exact"/>
              <w:ind w:firstLineChars="200" w:firstLine="420"/>
              <w:rPr>
                <w:rStyle w:val="longtext1"/>
                <w:color w:val="000000"/>
                <w:sz w:val="21"/>
                <w:szCs w:val="21"/>
                <w:lang w:val="es-ES"/>
              </w:rPr>
            </w:pPr>
            <w:r w:rsidRPr="00E45A79">
              <w:rPr>
                <w:rStyle w:val="longtext1"/>
                <w:color w:val="000000"/>
                <w:sz w:val="21"/>
                <w:szCs w:val="21"/>
                <w:lang w:val="es-ES"/>
              </w:rPr>
              <w:t>El español será el idioma de trabajo del seminario. El contenido del seminario incluye conferencias, foros, visitas a las empresas u otras ciudades y excursiones. Los especialistas o catedráticos de la Universidad de Pekín y los funcionarios del gobierno darán las conferencias a través de los medios de comunicación múltiples, las discusiones sobre los ejemplos y  las respuestas a las preguntas.</w:t>
            </w:r>
          </w:p>
          <w:p w:rsidR="00E911B5" w:rsidRPr="003D4439" w:rsidRDefault="003D4439" w:rsidP="00DB412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left"/>
              <w:rPr>
                <w:rStyle w:val="longtext1"/>
                <w:rFonts w:ascii="inherit" w:hAnsi="inherit" w:cs="SimSun" w:hint="eastAsia"/>
                <w:color w:val="000000"/>
                <w:kern w:val="0"/>
                <w:sz w:val="21"/>
                <w:szCs w:val="21"/>
                <w:lang w:val="fr-CA"/>
              </w:rPr>
            </w:pPr>
            <w:r w:rsidRPr="003D4439">
              <w:rPr>
                <w:rFonts w:ascii="inherit" w:hAnsi="inherit" w:cs="SimSun"/>
                <w:color w:val="000000"/>
                <w:kern w:val="0"/>
                <w:szCs w:val="21"/>
                <w:lang w:val="fr-CA"/>
              </w:rPr>
              <w:t>El curso cubre principalmente los temas relacionadas con todos los aspectos de China, por ejemplo  "La condición nacional de China", " Historia y cultura china", “La política de los servicios públicos de China”etc. .Aparte de eso, en lassesiones todos los participantes serán invitados a investigar temas como “Reforma de los servicios públicos de China”, “Recursos humanos de China” y “Reforma del sistema educativo”</w:t>
            </w:r>
          </w:p>
          <w:p w:rsidR="00E911B5" w:rsidRPr="00B5428E" w:rsidRDefault="00E911B5" w:rsidP="007164BD">
            <w:pPr>
              <w:pStyle w:val="NormalWeb"/>
              <w:spacing w:before="0" w:beforeAutospacing="0" w:after="0" w:afterAutospacing="0" w:line="280" w:lineRule="exact"/>
              <w:ind w:firstLineChars="200" w:firstLine="420"/>
              <w:jc w:val="both"/>
              <w:rPr>
                <w:rFonts w:ascii="Times New Roman" w:hAnsi="Times New Roman" w:cs="Times New Roman"/>
                <w:sz w:val="21"/>
                <w:szCs w:val="21"/>
                <w:lang w:val="es-ES"/>
              </w:rPr>
            </w:pPr>
            <w:r w:rsidRPr="00E45A79">
              <w:rPr>
                <w:rStyle w:val="longtext1"/>
                <w:rFonts w:ascii="Times New Roman" w:hAnsi="Times New Roman" w:cs="Times New Roman"/>
                <w:color w:val="000000"/>
                <w:kern w:val="2"/>
                <w:sz w:val="21"/>
                <w:szCs w:val="21"/>
                <w:lang w:val="es-ES"/>
              </w:rPr>
              <w:t>En el seminario aplican la forma combinando las conferencias y las prácticas. Los participa</w:t>
            </w:r>
            <w:r w:rsidR="00A01493">
              <w:rPr>
                <w:rStyle w:val="longtext1"/>
                <w:rFonts w:ascii="Times New Roman" w:hAnsi="Times New Roman" w:cs="Times New Roman"/>
                <w:color w:val="000000"/>
                <w:kern w:val="2"/>
                <w:sz w:val="21"/>
                <w:szCs w:val="21"/>
                <w:lang w:val="es-ES"/>
              </w:rPr>
              <w:t xml:space="preserve">ntes visitarán la ciudad </w:t>
            </w:r>
            <w:r w:rsidR="00A01493">
              <w:rPr>
                <w:rStyle w:val="longtext1"/>
                <w:rFonts w:ascii="Times New Roman" w:hAnsi="Times New Roman" w:cs="Times New Roman" w:hint="eastAsia"/>
                <w:color w:val="000000"/>
                <w:kern w:val="2"/>
                <w:sz w:val="21"/>
                <w:szCs w:val="21"/>
                <w:lang w:val="es-ES"/>
              </w:rPr>
              <w:t>Xiamen</w:t>
            </w:r>
            <w:r w:rsidRPr="00E45A79">
              <w:rPr>
                <w:rStyle w:val="longtext1"/>
                <w:rFonts w:ascii="Times New Roman" w:hAnsi="Times New Roman" w:cs="Times New Roman"/>
                <w:color w:val="000000"/>
                <w:kern w:val="2"/>
                <w:sz w:val="21"/>
                <w:szCs w:val="21"/>
                <w:lang w:val="es-ES"/>
              </w:rPr>
              <w:t xml:space="preserve"> para intensificar el efecto práctico de las conferencias. Utilizando completamente el seminario como un plataforma, los funcionarios latinoamericanos podrán conocer China profundamente desde distintos ángulos, aprender e intercambiar experiencias mutuamente y realizar a fondo las investigaciones de temas profesionales.</w:t>
            </w:r>
          </w:p>
        </w:tc>
      </w:tr>
    </w:tbl>
    <w:p w:rsidR="00E911B5" w:rsidRPr="005C5C3D" w:rsidRDefault="00E911B5" w:rsidP="00E911B5">
      <w:pPr>
        <w:spacing w:line="500" w:lineRule="exact"/>
        <w:jc w:val="center"/>
        <w:rPr>
          <w:lang w:val="es-ES"/>
        </w:rPr>
      </w:pPr>
    </w:p>
    <w:p w:rsidR="009958AA" w:rsidRPr="00E911B5" w:rsidRDefault="009958AA">
      <w:pPr>
        <w:rPr>
          <w:lang w:val="es-ES"/>
        </w:rPr>
      </w:pPr>
    </w:p>
    <w:sectPr w:rsidR="009958AA" w:rsidRPr="00E911B5" w:rsidSect="00C2197F">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91F" w:rsidRDefault="00BE591F">
      <w:r>
        <w:separator/>
      </w:r>
    </w:p>
  </w:endnote>
  <w:endnote w:type="continuationSeparator" w:id="0">
    <w:p w:rsidR="00BE591F" w:rsidRDefault="00BE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989" w:rsidRDefault="00C34ED1" w:rsidP="00BE2AE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C2989" w:rsidRDefault="00BE59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989" w:rsidRDefault="00C34ED1" w:rsidP="00BE2AE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06CC">
      <w:rPr>
        <w:rStyle w:val="Nmerodepgina"/>
        <w:noProof/>
      </w:rPr>
      <w:t>2</w:t>
    </w:r>
    <w:r>
      <w:rPr>
        <w:rStyle w:val="Nmerodepgina"/>
      </w:rPr>
      <w:fldChar w:fldCharType="end"/>
    </w:r>
  </w:p>
  <w:p w:rsidR="004C2989" w:rsidRDefault="00BE59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91F" w:rsidRDefault="00BE591F">
      <w:r>
        <w:separator/>
      </w:r>
    </w:p>
  </w:footnote>
  <w:footnote w:type="continuationSeparator" w:id="0">
    <w:p w:rsidR="00BE591F" w:rsidRDefault="00BE5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989" w:rsidRDefault="00BE591F" w:rsidP="005C5C3D">
    <w:pPr>
      <w:pStyle w:val="Encabezado"/>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989" w:rsidRPr="006F53D9" w:rsidRDefault="00BE591F" w:rsidP="005C5C3D">
    <w:pPr>
      <w:pStyle w:val="Encabezado"/>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989" w:rsidRPr="000B0230" w:rsidRDefault="00BE591F" w:rsidP="005C5C3D">
    <w:pPr>
      <w:pStyle w:val="Encabezado"/>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B5"/>
    <w:rsid w:val="00033AD6"/>
    <w:rsid w:val="0004371A"/>
    <w:rsid w:val="0006717C"/>
    <w:rsid w:val="00072F11"/>
    <w:rsid w:val="000A488F"/>
    <w:rsid w:val="00143C9A"/>
    <w:rsid w:val="0014723D"/>
    <w:rsid w:val="00162F42"/>
    <w:rsid w:val="00193838"/>
    <w:rsid w:val="002234FA"/>
    <w:rsid w:val="00231ECE"/>
    <w:rsid w:val="00237754"/>
    <w:rsid w:val="0027246C"/>
    <w:rsid w:val="0038741B"/>
    <w:rsid w:val="003B0B19"/>
    <w:rsid w:val="003D4439"/>
    <w:rsid w:val="003E121F"/>
    <w:rsid w:val="00415758"/>
    <w:rsid w:val="00424BD0"/>
    <w:rsid w:val="0043153E"/>
    <w:rsid w:val="004506FC"/>
    <w:rsid w:val="00473F1E"/>
    <w:rsid w:val="00476A22"/>
    <w:rsid w:val="00532227"/>
    <w:rsid w:val="006716F3"/>
    <w:rsid w:val="006938DA"/>
    <w:rsid w:val="006F067F"/>
    <w:rsid w:val="00714F00"/>
    <w:rsid w:val="007671C0"/>
    <w:rsid w:val="007C7761"/>
    <w:rsid w:val="007F0D7A"/>
    <w:rsid w:val="0082031C"/>
    <w:rsid w:val="008D056E"/>
    <w:rsid w:val="008D55F5"/>
    <w:rsid w:val="008E4E57"/>
    <w:rsid w:val="00956F36"/>
    <w:rsid w:val="009958AA"/>
    <w:rsid w:val="009D2075"/>
    <w:rsid w:val="009F402F"/>
    <w:rsid w:val="00A01493"/>
    <w:rsid w:val="00A170FF"/>
    <w:rsid w:val="00A510EE"/>
    <w:rsid w:val="00A73D28"/>
    <w:rsid w:val="00AF654E"/>
    <w:rsid w:val="00B35684"/>
    <w:rsid w:val="00B373D9"/>
    <w:rsid w:val="00B41052"/>
    <w:rsid w:val="00B52B63"/>
    <w:rsid w:val="00BA5635"/>
    <w:rsid w:val="00BC4F8E"/>
    <w:rsid w:val="00BC6A65"/>
    <w:rsid w:val="00BE591F"/>
    <w:rsid w:val="00C34ED1"/>
    <w:rsid w:val="00D3309F"/>
    <w:rsid w:val="00D43321"/>
    <w:rsid w:val="00D87F61"/>
    <w:rsid w:val="00DB412E"/>
    <w:rsid w:val="00DF0414"/>
    <w:rsid w:val="00E11B05"/>
    <w:rsid w:val="00E45A79"/>
    <w:rsid w:val="00E911B5"/>
    <w:rsid w:val="00E97410"/>
    <w:rsid w:val="00EB06CC"/>
    <w:rsid w:val="00EB0963"/>
    <w:rsid w:val="00EB5C2D"/>
    <w:rsid w:val="00EE1DC1"/>
    <w:rsid w:val="00F608E2"/>
    <w:rsid w:val="00FA0E93"/>
    <w:rsid w:val="00FC5C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B6FFBE73-3A71-44C5-85D4-10D01E1E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1B5"/>
    <w:pPr>
      <w:widowControl w:val="0"/>
      <w:jc w:val="both"/>
    </w:pPr>
    <w:rPr>
      <w:rFonts w:ascii="Times New Roman" w:eastAsia="SimSun" w:hAnsi="Times New Roman"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E911B5"/>
    <w:pPr>
      <w:widowControl/>
      <w:spacing w:before="100" w:beforeAutospacing="1" w:after="100" w:afterAutospacing="1"/>
      <w:jc w:val="left"/>
    </w:pPr>
    <w:rPr>
      <w:rFonts w:ascii="SimSun" w:hAnsi="SimSun" w:cs="SimSun"/>
      <w:kern w:val="0"/>
      <w:sz w:val="24"/>
    </w:rPr>
  </w:style>
  <w:style w:type="paragraph" w:styleId="Piedepgina">
    <w:name w:val="footer"/>
    <w:basedOn w:val="Normal"/>
    <w:link w:val="PiedepginaCar"/>
    <w:rsid w:val="00E911B5"/>
    <w:pPr>
      <w:tabs>
        <w:tab w:val="center" w:pos="4153"/>
        <w:tab w:val="right" w:pos="8306"/>
      </w:tabs>
      <w:snapToGrid w:val="0"/>
      <w:jc w:val="left"/>
    </w:pPr>
    <w:rPr>
      <w:sz w:val="18"/>
      <w:szCs w:val="18"/>
    </w:rPr>
  </w:style>
  <w:style w:type="character" w:customStyle="1" w:styleId="PiedepginaCar">
    <w:name w:val="Pie de página Car"/>
    <w:basedOn w:val="Fuentedeprrafopredeter"/>
    <w:link w:val="Piedepgina"/>
    <w:rsid w:val="00E911B5"/>
    <w:rPr>
      <w:rFonts w:ascii="Times New Roman" w:eastAsia="SimSun" w:hAnsi="Times New Roman" w:cs="Times New Roman"/>
      <w:sz w:val="18"/>
      <w:szCs w:val="18"/>
    </w:rPr>
  </w:style>
  <w:style w:type="character" w:customStyle="1" w:styleId="longtext1">
    <w:name w:val="long_text1"/>
    <w:rsid w:val="00E911B5"/>
    <w:rPr>
      <w:sz w:val="20"/>
      <w:szCs w:val="20"/>
    </w:rPr>
  </w:style>
  <w:style w:type="character" w:customStyle="1" w:styleId="mediumtext1">
    <w:name w:val="medium_text1"/>
    <w:rsid w:val="00E911B5"/>
    <w:rPr>
      <w:sz w:val="24"/>
      <w:szCs w:val="24"/>
    </w:rPr>
  </w:style>
  <w:style w:type="paragraph" w:styleId="Encabezado">
    <w:name w:val="header"/>
    <w:basedOn w:val="Normal"/>
    <w:link w:val="EncabezadoCar"/>
    <w:rsid w:val="00E911B5"/>
    <w:pPr>
      <w:pBdr>
        <w:bottom w:val="single" w:sz="6" w:space="1" w:color="auto"/>
      </w:pBdr>
      <w:tabs>
        <w:tab w:val="center" w:pos="4153"/>
        <w:tab w:val="right" w:pos="8306"/>
      </w:tabs>
      <w:snapToGrid w:val="0"/>
      <w:jc w:val="center"/>
    </w:pPr>
    <w:rPr>
      <w:sz w:val="18"/>
      <w:szCs w:val="18"/>
    </w:rPr>
  </w:style>
  <w:style w:type="character" w:customStyle="1" w:styleId="EncabezadoCar">
    <w:name w:val="Encabezado Car"/>
    <w:basedOn w:val="Fuentedeprrafopredeter"/>
    <w:link w:val="Encabezado"/>
    <w:rsid w:val="00E911B5"/>
    <w:rPr>
      <w:rFonts w:ascii="Times New Roman" w:eastAsia="SimSun" w:hAnsi="Times New Roman" w:cs="Times New Roman"/>
      <w:sz w:val="18"/>
      <w:szCs w:val="18"/>
    </w:rPr>
  </w:style>
  <w:style w:type="character" w:styleId="Nmerodepgina">
    <w:name w:val="page number"/>
    <w:basedOn w:val="Fuentedeprrafopredeter"/>
    <w:rsid w:val="00E911B5"/>
  </w:style>
  <w:style w:type="paragraph" w:styleId="HTMLconformatoprevio">
    <w:name w:val="HTML Preformatted"/>
    <w:basedOn w:val="Normal"/>
    <w:link w:val="HTMLconformatoprevioCar"/>
    <w:uiPriority w:val="99"/>
    <w:semiHidden/>
    <w:unhideWhenUsed/>
    <w:rsid w:val="00DB4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character" w:customStyle="1" w:styleId="HTMLconformatoprevioCar">
    <w:name w:val="HTML con formato previo Car"/>
    <w:basedOn w:val="Fuentedeprrafopredeter"/>
    <w:link w:val="HTMLconformatoprevio"/>
    <w:uiPriority w:val="99"/>
    <w:semiHidden/>
    <w:rsid w:val="00DB412E"/>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05516">
      <w:bodyDiv w:val="1"/>
      <w:marLeft w:val="0"/>
      <w:marRight w:val="0"/>
      <w:marTop w:val="0"/>
      <w:marBottom w:val="0"/>
      <w:divBdr>
        <w:top w:val="none" w:sz="0" w:space="0" w:color="auto"/>
        <w:left w:val="none" w:sz="0" w:space="0" w:color="auto"/>
        <w:bottom w:val="none" w:sz="0" w:space="0" w:color="auto"/>
        <w:right w:val="none" w:sz="0" w:space="0" w:color="auto"/>
      </w:divBdr>
    </w:div>
    <w:div w:id="1594320971">
      <w:bodyDiv w:val="1"/>
      <w:marLeft w:val="0"/>
      <w:marRight w:val="0"/>
      <w:marTop w:val="0"/>
      <w:marBottom w:val="0"/>
      <w:divBdr>
        <w:top w:val="none" w:sz="0" w:space="0" w:color="auto"/>
        <w:left w:val="none" w:sz="0" w:space="0" w:color="auto"/>
        <w:bottom w:val="none" w:sz="0" w:space="0" w:color="auto"/>
        <w:right w:val="none" w:sz="0" w:space="0" w:color="auto"/>
      </w:divBdr>
    </w:div>
    <w:div w:id="1747728886">
      <w:bodyDiv w:val="1"/>
      <w:marLeft w:val="0"/>
      <w:marRight w:val="0"/>
      <w:marTop w:val="0"/>
      <w:marBottom w:val="0"/>
      <w:divBdr>
        <w:top w:val="none" w:sz="0" w:space="0" w:color="auto"/>
        <w:left w:val="none" w:sz="0" w:space="0" w:color="auto"/>
        <w:bottom w:val="none" w:sz="0" w:space="0" w:color="auto"/>
        <w:right w:val="none" w:sz="0" w:space="0" w:color="auto"/>
      </w:divBdr>
    </w:div>
    <w:div w:id="18266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Jorge Enrique Melo Castillo</cp:lastModifiedBy>
  <cp:revision>2</cp:revision>
  <dcterms:created xsi:type="dcterms:W3CDTF">2017-03-03T13:52:00Z</dcterms:created>
  <dcterms:modified xsi:type="dcterms:W3CDTF">2017-03-03T13:52:00Z</dcterms:modified>
</cp:coreProperties>
</file>