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A98" w:rsidRDefault="00FB4DD6">
      <w:pPr>
        <w:jc w:val="center"/>
        <w:rPr>
          <w:rFonts w:ascii="Times New Roman" w:eastAsia="FangSong_GB2312" w:hAnsi="Times New Roman" w:cs="Times New Roman"/>
          <w:b/>
          <w:sz w:val="30"/>
          <w:szCs w:val="30"/>
        </w:rPr>
      </w:pPr>
      <w:bookmarkStart w:id="0" w:name="_GoBack"/>
      <w:bookmarkEnd w:id="0"/>
      <w:r>
        <w:rPr>
          <w:rFonts w:ascii="Times New Roman" w:eastAsia="SimHei" w:hAnsi="Times New Roman" w:cs="Times New Roman"/>
          <w:b/>
          <w:sz w:val="36"/>
          <w:szCs w:val="36"/>
        </w:rPr>
        <w:t>Project Description</w:t>
      </w:r>
    </w:p>
    <w:tbl>
      <w:tblPr>
        <w:tblW w:w="993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78"/>
        <w:gridCol w:w="1286"/>
        <w:gridCol w:w="294"/>
        <w:gridCol w:w="320"/>
        <w:gridCol w:w="1521"/>
        <w:gridCol w:w="117"/>
        <w:gridCol w:w="1635"/>
        <w:gridCol w:w="3181"/>
      </w:tblGrid>
      <w:tr w:rsidR="00DF7A98">
        <w:trPr>
          <w:trHeight w:val="650"/>
          <w:jc w:val="center"/>
        </w:trPr>
        <w:tc>
          <w:tcPr>
            <w:tcW w:w="1578" w:type="dxa"/>
            <w:tcBorders>
              <w:top w:val="single" w:sz="8" w:space="0" w:color="auto"/>
              <w:left w:val="single" w:sz="8" w:space="0" w:color="auto"/>
              <w:bottom w:val="single" w:sz="6" w:space="0" w:color="auto"/>
              <w:right w:val="single" w:sz="6" w:space="0" w:color="auto"/>
            </w:tcBorders>
            <w:vAlign w:val="center"/>
          </w:tcPr>
          <w:p w:rsidR="00DF7A98" w:rsidRDefault="00FB4DD6">
            <w:pPr>
              <w:spacing w:line="220" w:lineRule="exact"/>
              <w:jc w:val="center"/>
              <w:rPr>
                <w:rFonts w:ascii="Times New Roman" w:hAnsi="Times New Roman" w:cs="Times New Roman"/>
                <w:color w:val="000000"/>
                <w:szCs w:val="21"/>
              </w:rPr>
            </w:pPr>
            <w:r>
              <w:rPr>
                <w:rFonts w:ascii="Times New Roman" w:hAnsi="Times New Roman" w:cs="Times New Roman"/>
                <w:color w:val="000000"/>
                <w:szCs w:val="21"/>
              </w:rPr>
              <w:t>Name</w:t>
            </w:r>
          </w:p>
        </w:tc>
        <w:tc>
          <w:tcPr>
            <w:tcW w:w="8354" w:type="dxa"/>
            <w:gridSpan w:val="7"/>
            <w:tcBorders>
              <w:top w:val="single" w:sz="8" w:space="0" w:color="auto"/>
              <w:left w:val="single" w:sz="6" w:space="0" w:color="auto"/>
              <w:bottom w:val="single" w:sz="6" w:space="0" w:color="auto"/>
              <w:right w:val="single" w:sz="8" w:space="0" w:color="auto"/>
            </w:tcBorders>
            <w:vAlign w:val="center"/>
          </w:tcPr>
          <w:p w:rsidR="00DF7A98" w:rsidRDefault="00FB4DD6">
            <w:pPr>
              <w:spacing w:line="220" w:lineRule="exact"/>
              <w:jc w:val="center"/>
              <w:rPr>
                <w:rFonts w:ascii="Times New Roman" w:hAnsi="Times New Roman" w:cs="Times New Roman"/>
                <w:color w:val="000000"/>
                <w:szCs w:val="21"/>
              </w:rPr>
            </w:pPr>
            <w:r>
              <w:rPr>
                <w:rFonts w:ascii="Times New Roman" w:hAnsi="Times New Roman" w:cs="Times New Roman"/>
                <w:color w:val="000000"/>
                <w:szCs w:val="21"/>
              </w:rPr>
              <w:t>Seminar on Small and Medium Enterprises Development and Capacity Building in Poverty Reduction of NGOs for Developing Countries in 2017</w:t>
            </w:r>
          </w:p>
        </w:tc>
      </w:tr>
      <w:tr w:rsidR="00DF7A98">
        <w:trPr>
          <w:trHeight w:val="325"/>
          <w:jc w:val="center"/>
        </w:trPr>
        <w:tc>
          <w:tcPr>
            <w:tcW w:w="1578" w:type="dxa"/>
            <w:tcBorders>
              <w:top w:val="single" w:sz="6" w:space="0" w:color="auto"/>
              <w:left w:val="single" w:sz="8" w:space="0" w:color="auto"/>
              <w:bottom w:val="single" w:sz="6" w:space="0" w:color="auto"/>
              <w:right w:val="single" w:sz="6" w:space="0" w:color="auto"/>
            </w:tcBorders>
            <w:vAlign w:val="center"/>
          </w:tcPr>
          <w:p w:rsidR="00DF7A98" w:rsidRDefault="00FB4DD6">
            <w:pPr>
              <w:spacing w:line="220" w:lineRule="exact"/>
              <w:jc w:val="center"/>
              <w:rPr>
                <w:rFonts w:ascii="Times New Roman" w:hAnsi="Times New Roman" w:cs="Times New Roman"/>
                <w:color w:val="000000"/>
                <w:szCs w:val="21"/>
              </w:rPr>
            </w:pPr>
            <w:r>
              <w:rPr>
                <w:rFonts w:ascii="Times New Roman" w:hAnsi="Times New Roman" w:cs="Times New Roman"/>
                <w:color w:val="000000"/>
                <w:szCs w:val="21"/>
              </w:rPr>
              <w:t>Organizer</w:t>
            </w:r>
          </w:p>
        </w:tc>
        <w:tc>
          <w:tcPr>
            <w:tcW w:w="8354" w:type="dxa"/>
            <w:gridSpan w:val="7"/>
            <w:tcBorders>
              <w:top w:val="single" w:sz="6" w:space="0" w:color="auto"/>
              <w:left w:val="single" w:sz="6" w:space="0" w:color="auto"/>
              <w:bottom w:val="single" w:sz="6" w:space="0" w:color="auto"/>
              <w:right w:val="single" w:sz="8" w:space="0" w:color="auto"/>
            </w:tcBorders>
            <w:vAlign w:val="center"/>
          </w:tcPr>
          <w:p w:rsidR="00DF7A98" w:rsidRDefault="00FB4DD6">
            <w:pPr>
              <w:spacing w:line="220" w:lineRule="exact"/>
              <w:jc w:val="center"/>
              <w:rPr>
                <w:rFonts w:ascii="Times New Roman" w:hAnsi="Times New Roman" w:cs="Times New Roman"/>
                <w:color w:val="000000"/>
                <w:szCs w:val="21"/>
              </w:rPr>
            </w:pPr>
            <w:r>
              <w:rPr>
                <w:rFonts w:ascii="Times New Roman" w:hAnsi="Times New Roman" w:cs="Times New Roman"/>
                <w:color w:val="000000"/>
                <w:szCs w:val="21"/>
              </w:rPr>
              <w:t>International Poverty Reduction Center in China</w:t>
            </w:r>
          </w:p>
        </w:tc>
      </w:tr>
      <w:tr w:rsidR="00DF7A98">
        <w:trPr>
          <w:trHeight w:val="415"/>
          <w:jc w:val="center"/>
        </w:trPr>
        <w:tc>
          <w:tcPr>
            <w:tcW w:w="1578" w:type="dxa"/>
            <w:tcBorders>
              <w:top w:val="single" w:sz="6" w:space="0" w:color="auto"/>
              <w:left w:val="single" w:sz="8" w:space="0" w:color="auto"/>
              <w:bottom w:val="single" w:sz="6" w:space="0" w:color="auto"/>
              <w:right w:val="single" w:sz="6" w:space="0" w:color="auto"/>
            </w:tcBorders>
            <w:vAlign w:val="center"/>
          </w:tcPr>
          <w:p w:rsidR="00DF7A98" w:rsidRDefault="00FB4DD6">
            <w:pPr>
              <w:spacing w:line="220" w:lineRule="exact"/>
              <w:jc w:val="center"/>
              <w:rPr>
                <w:rFonts w:ascii="Times New Roman" w:hAnsi="Times New Roman" w:cs="Times New Roman"/>
                <w:color w:val="0070C0"/>
                <w:szCs w:val="21"/>
              </w:rPr>
            </w:pPr>
            <w:r>
              <w:rPr>
                <w:rFonts w:ascii="Times New Roman" w:hAnsi="Times New Roman" w:cs="Times New Roman"/>
                <w:color w:val="000000"/>
                <w:szCs w:val="21"/>
              </w:rPr>
              <w:t>Time</w:t>
            </w:r>
          </w:p>
        </w:tc>
        <w:tc>
          <w:tcPr>
            <w:tcW w:w="3538" w:type="dxa"/>
            <w:gridSpan w:val="5"/>
            <w:tcBorders>
              <w:top w:val="single" w:sz="6" w:space="0" w:color="auto"/>
              <w:left w:val="single" w:sz="6" w:space="0" w:color="auto"/>
              <w:bottom w:val="single" w:sz="6" w:space="0" w:color="auto"/>
              <w:right w:val="single" w:sz="6" w:space="0" w:color="auto"/>
            </w:tcBorders>
            <w:vAlign w:val="center"/>
          </w:tcPr>
          <w:p w:rsidR="00DF7A98" w:rsidRDefault="00FB4DD6">
            <w:pPr>
              <w:jc w:val="center"/>
              <w:rPr>
                <w:rFonts w:ascii="Times New Roman" w:hAnsi="Times New Roman" w:cs="Times New Roman"/>
                <w:color w:val="000000"/>
                <w:szCs w:val="21"/>
              </w:rPr>
            </w:pPr>
            <w:r>
              <w:rPr>
                <w:rFonts w:ascii="Times New Roman" w:hAnsi="Times New Roman" w:cs="Times New Roman" w:hint="eastAsia"/>
                <w:color w:val="000000"/>
                <w:szCs w:val="21"/>
              </w:rPr>
              <w:t>Se</w:t>
            </w:r>
            <w:r>
              <w:rPr>
                <w:rFonts w:ascii="Times New Roman" w:hAnsi="Times New Roman" w:cs="Times New Roman"/>
                <w:color w:val="000000"/>
                <w:szCs w:val="21"/>
              </w:rPr>
              <w:t xml:space="preserve">ptember </w:t>
            </w:r>
            <w:r>
              <w:rPr>
                <w:rFonts w:ascii="Times New Roman" w:hAnsi="Times New Roman" w:cs="Times New Roman" w:hint="eastAsia"/>
                <w:color w:val="000000"/>
                <w:szCs w:val="21"/>
              </w:rPr>
              <w:t>15</w:t>
            </w:r>
            <w:r>
              <w:rPr>
                <w:rFonts w:ascii="Times New Roman" w:hAnsi="Times New Roman" w:cs="Times New Roman"/>
                <w:color w:val="000000"/>
                <w:szCs w:val="21"/>
                <w:vertAlign w:val="superscript"/>
              </w:rPr>
              <w:t>th</w:t>
            </w:r>
            <w:r>
              <w:rPr>
                <w:rFonts w:ascii="Times New Roman" w:hAnsi="Times New Roman" w:cs="Times New Roman"/>
                <w:color w:val="000000"/>
                <w:szCs w:val="21"/>
              </w:rPr>
              <w:t xml:space="preserve"> —September </w:t>
            </w:r>
            <w:r>
              <w:rPr>
                <w:rFonts w:ascii="Times New Roman" w:hAnsi="Times New Roman" w:cs="Times New Roman" w:hint="eastAsia"/>
                <w:color w:val="000000"/>
                <w:szCs w:val="21"/>
              </w:rPr>
              <w:t>29</w:t>
            </w:r>
            <w:r>
              <w:rPr>
                <w:rFonts w:ascii="Times New Roman" w:hAnsi="Times New Roman" w:cs="Times New Roman"/>
                <w:color w:val="000000"/>
                <w:szCs w:val="21"/>
                <w:vertAlign w:val="superscript"/>
              </w:rPr>
              <w:t>th</w:t>
            </w:r>
            <w:r>
              <w:rPr>
                <w:rFonts w:ascii="Times New Roman" w:hAnsi="Times New Roman" w:cs="Times New Roman"/>
                <w:color w:val="000000"/>
                <w:szCs w:val="21"/>
              </w:rPr>
              <w:t>, 2017</w:t>
            </w:r>
          </w:p>
        </w:tc>
        <w:tc>
          <w:tcPr>
            <w:tcW w:w="1635" w:type="dxa"/>
            <w:tcBorders>
              <w:top w:val="single" w:sz="6" w:space="0" w:color="auto"/>
              <w:left w:val="single" w:sz="6" w:space="0" w:color="auto"/>
              <w:bottom w:val="single" w:sz="6" w:space="0" w:color="auto"/>
              <w:right w:val="single" w:sz="6" w:space="0" w:color="auto"/>
            </w:tcBorders>
            <w:vAlign w:val="center"/>
          </w:tcPr>
          <w:p w:rsidR="00DF7A98" w:rsidRDefault="00FB4DD6">
            <w:pPr>
              <w:spacing w:line="220" w:lineRule="exact"/>
              <w:jc w:val="center"/>
              <w:rPr>
                <w:rFonts w:ascii="Times New Roman" w:hAnsi="Times New Roman" w:cs="Times New Roman"/>
                <w:color w:val="000000"/>
                <w:szCs w:val="21"/>
              </w:rPr>
            </w:pPr>
            <w:r>
              <w:rPr>
                <w:rFonts w:ascii="Times New Roman" w:hAnsi="Times New Roman" w:cs="Times New Roman"/>
                <w:color w:val="000000"/>
                <w:szCs w:val="21"/>
              </w:rPr>
              <w:t>Language</w:t>
            </w:r>
          </w:p>
        </w:tc>
        <w:tc>
          <w:tcPr>
            <w:tcW w:w="3181" w:type="dxa"/>
            <w:tcBorders>
              <w:top w:val="single" w:sz="6" w:space="0" w:color="auto"/>
              <w:left w:val="single" w:sz="6" w:space="0" w:color="auto"/>
              <w:bottom w:val="single" w:sz="6" w:space="0" w:color="auto"/>
              <w:right w:val="single" w:sz="8" w:space="0" w:color="auto"/>
            </w:tcBorders>
            <w:vAlign w:val="center"/>
          </w:tcPr>
          <w:p w:rsidR="00DF7A98" w:rsidRDefault="00FB4DD6">
            <w:pPr>
              <w:spacing w:line="220" w:lineRule="exact"/>
              <w:jc w:val="center"/>
              <w:rPr>
                <w:rFonts w:ascii="Times New Roman" w:hAnsi="Times New Roman" w:cs="Times New Roman"/>
                <w:color w:val="000000"/>
                <w:szCs w:val="21"/>
              </w:rPr>
            </w:pPr>
            <w:r>
              <w:rPr>
                <w:rFonts w:ascii="Times New Roman" w:hAnsi="Times New Roman" w:cs="Times New Roman"/>
                <w:color w:val="000000"/>
                <w:szCs w:val="21"/>
              </w:rPr>
              <w:t>English</w:t>
            </w:r>
          </w:p>
        </w:tc>
      </w:tr>
      <w:tr w:rsidR="00DF7A98">
        <w:trPr>
          <w:trHeight w:val="740"/>
          <w:jc w:val="center"/>
        </w:trPr>
        <w:tc>
          <w:tcPr>
            <w:tcW w:w="1578" w:type="dxa"/>
            <w:tcBorders>
              <w:top w:val="single" w:sz="6" w:space="0" w:color="auto"/>
              <w:left w:val="single" w:sz="8" w:space="0" w:color="auto"/>
              <w:bottom w:val="single" w:sz="6" w:space="0" w:color="auto"/>
              <w:right w:val="single" w:sz="6" w:space="0" w:color="auto"/>
            </w:tcBorders>
            <w:vAlign w:val="center"/>
          </w:tcPr>
          <w:p w:rsidR="00DF7A98" w:rsidRDefault="00FB4DD6">
            <w:pPr>
              <w:spacing w:line="220" w:lineRule="exact"/>
              <w:jc w:val="center"/>
              <w:rPr>
                <w:rFonts w:ascii="Times New Roman" w:hAnsi="Times New Roman" w:cs="Times New Roman"/>
                <w:color w:val="0070C0"/>
                <w:szCs w:val="21"/>
              </w:rPr>
            </w:pPr>
            <w:r>
              <w:rPr>
                <w:rFonts w:ascii="Times New Roman" w:hAnsi="Times New Roman" w:cs="Times New Roman"/>
                <w:color w:val="000000"/>
                <w:szCs w:val="21"/>
              </w:rPr>
              <w:t>Invited Participants</w:t>
            </w:r>
            <w:r>
              <w:rPr>
                <w:rFonts w:ascii="Times New Roman" w:hAnsi="Times New Roman" w:cs="Times New Roman"/>
                <w:color w:val="0070C0"/>
                <w:szCs w:val="21"/>
              </w:rPr>
              <w:t xml:space="preserve"> </w:t>
            </w:r>
          </w:p>
        </w:tc>
        <w:tc>
          <w:tcPr>
            <w:tcW w:w="8354" w:type="dxa"/>
            <w:gridSpan w:val="7"/>
            <w:tcBorders>
              <w:top w:val="single" w:sz="6" w:space="0" w:color="auto"/>
              <w:left w:val="single" w:sz="6" w:space="0" w:color="auto"/>
              <w:bottom w:val="single" w:sz="6" w:space="0" w:color="auto"/>
              <w:right w:val="single" w:sz="8" w:space="0" w:color="auto"/>
            </w:tcBorders>
            <w:vAlign w:val="center"/>
          </w:tcPr>
          <w:p w:rsidR="00DF7A98" w:rsidRDefault="00FB4DD6">
            <w:pPr>
              <w:shd w:val="clear" w:color="auto" w:fill="FFFFFF"/>
              <w:spacing w:line="220" w:lineRule="exact"/>
              <w:rPr>
                <w:rFonts w:ascii="Times New Roman" w:hAnsi="Times New Roman" w:cs="Times New Roman"/>
                <w:kern w:val="0"/>
                <w:sz w:val="24"/>
              </w:rPr>
            </w:pPr>
            <w:r>
              <w:rPr>
                <w:rFonts w:ascii="Times New Roman" w:hAnsi="Times New Roman" w:cs="Times New Roman"/>
                <w:color w:val="000000"/>
                <w:szCs w:val="21"/>
              </w:rPr>
              <w:t xml:space="preserve">Participants from developing countries </w:t>
            </w:r>
            <w:r>
              <w:rPr>
                <w:rFonts w:ascii="Times New Roman" w:hAnsi="Times New Roman" w:cs="Times New Roman"/>
                <w:szCs w:val="21"/>
              </w:rPr>
              <w:t xml:space="preserve">in charge of </w:t>
            </w:r>
            <w:r>
              <w:rPr>
                <w:rFonts w:ascii="Times New Roman" w:hAnsi="Times New Roman" w:cs="Times New Roman"/>
                <w:color w:val="000000"/>
                <w:szCs w:val="21"/>
              </w:rPr>
              <w:t>such departments as agriculture, industry, finance, market management, financial service, education &amp; health and social security</w:t>
            </w:r>
            <w:r>
              <w:rPr>
                <w:rFonts w:ascii="Times New Roman" w:hAnsi="Times New Roman" w:cs="Times New Roman" w:hint="eastAsia"/>
                <w:color w:val="000000"/>
                <w:szCs w:val="21"/>
              </w:rPr>
              <w:t>.</w:t>
            </w:r>
          </w:p>
        </w:tc>
      </w:tr>
      <w:tr w:rsidR="00DF7A98">
        <w:trPr>
          <w:trHeight w:val="180"/>
          <w:jc w:val="center"/>
        </w:trPr>
        <w:tc>
          <w:tcPr>
            <w:tcW w:w="1578" w:type="dxa"/>
            <w:tcBorders>
              <w:top w:val="single" w:sz="6" w:space="0" w:color="auto"/>
              <w:left w:val="single" w:sz="8" w:space="0" w:color="auto"/>
              <w:bottom w:val="single" w:sz="6" w:space="0" w:color="auto"/>
              <w:right w:val="single" w:sz="6" w:space="0" w:color="auto"/>
            </w:tcBorders>
            <w:vAlign w:val="center"/>
          </w:tcPr>
          <w:p w:rsidR="00DF7A98" w:rsidRDefault="00FB4DD6">
            <w:pPr>
              <w:spacing w:line="220" w:lineRule="exact"/>
              <w:jc w:val="center"/>
              <w:rPr>
                <w:rFonts w:ascii="Times New Roman" w:hAnsi="Times New Roman" w:cs="Times New Roman"/>
                <w:color w:val="000000"/>
                <w:szCs w:val="21"/>
              </w:rPr>
            </w:pPr>
            <w:r>
              <w:rPr>
                <w:rFonts w:ascii="Times New Roman" w:hAnsi="Times New Roman" w:cs="Times New Roman"/>
                <w:color w:val="000000"/>
                <w:szCs w:val="21"/>
              </w:rPr>
              <w:t>Number of Participants</w:t>
            </w:r>
          </w:p>
        </w:tc>
        <w:tc>
          <w:tcPr>
            <w:tcW w:w="8354" w:type="dxa"/>
            <w:gridSpan w:val="7"/>
            <w:tcBorders>
              <w:top w:val="single" w:sz="6" w:space="0" w:color="auto"/>
              <w:left w:val="single" w:sz="6" w:space="0" w:color="auto"/>
              <w:bottom w:val="single" w:sz="6" w:space="0" w:color="auto"/>
              <w:right w:val="single" w:sz="8" w:space="0" w:color="auto"/>
            </w:tcBorders>
            <w:vAlign w:val="center"/>
          </w:tcPr>
          <w:p w:rsidR="00DF7A98" w:rsidRDefault="00FB4DD6">
            <w:pPr>
              <w:spacing w:line="220" w:lineRule="exact"/>
              <w:jc w:val="center"/>
              <w:rPr>
                <w:rFonts w:ascii="Times New Roman" w:hAnsi="Times New Roman" w:cs="Times New Roman"/>
                <w:color w:val="000000"/>
                <w:szCs w:val="21"/>
              </w:rPr>
            </w:pPr>
            <w:r>
              <w:rPr>
                <w:rFonts w:ascii="Times New Roman" w:hAnsi="Times New Roman" w:cs="Times New Roman"/>
                <w:color w:val="000000"/>
                <w:szCs w:val="21"/>
              </w:rPr>
              <w:t>25</w:t>
            </w:r>
          </w:p>
        </w:tc>
      </w:tr>
      <w:tr w:rsidR="00DF7A98">
        <w:trPr>
          <w:trHeight w:val="660"/>
          <w:jc w:val="center"/>
        </w:trPr>
        <w:tc>
          <w:tcPr>
            <w:tcW w:w="1578" w:type="dxa"/>
            <w:vMerge w:val="restart"/>
            <w:tcBorders>
              <w:top w:val="single" w:sz="6" w:space="0" w:color="auto"/>
              <w:left w:val="single" w:sz="8" w:space="0" w:color="auto"/>
              <w:bottom w:val="single" w:sz="6" w:space="0" w:color="auto"/>
              <w:right w:val="single" w:sz="6" w:space="0" w:color="auto"/>
            </w:tcBorders>
            <w:vAlign w:val="center"/>
          </w:tcPr>
          <w:p w:rsidR="00DF7A98" w:rsidRDefault="00FB4DD6">
            <w:pPr>
              <w:spacing w:line="220" w:lineRule="exact"/>
              <w:jc w:val="center"/>
              <w:rPr>
                <w:rFonts w:ascii="Times New Roman" w:hAnsi="Times New Roman" w:cs="Times New Roman"/>
                <w:color w:val="000000"/>
                <w:szCs w:val="21"/>
              </w:rPr>
            </w:pPr>
            <w:r>
              <w:rPr>
                <w:rFonts w:ascii="Times New Roman" w:hAnsi="Times New Roman" w:cs="Times New Roman"/>
                <w:color w:val="000000"/>
                <w:szCs w:val="21"/>
              </w:rPr>
              <w:t>Requirements for Participants</w:t>
            </w:r>
          </w:p>
        </w:tc>
        <w:tc>
          <w:tcPr>
            <w:tcW w:w="1286" w:type="dxa"/>
            <w:tcBorders>
              <w:top w:val="single" w:sz="6" w:space="0" w:color="auto"/>
              <w:left w:val="single" w:sz="6" w:space="0" w:color="auto"/>
              <w:bottom w:val="single" w:sz="6" w:space="0" w:color="auto"/>
              <w:right w:val="single" w:sz="6" w:space="0" w:color="auto"/>
            </w:tcBorders>
            <w:vAlign w:val="center"/>
          </w:tcPr>
          <w:p w:rsidR="00DF7A98" w:rsidRDefault="00FB4DD6">
            <w:pPr>
              <w:spacing w:line="220" w:lineRule="exact"/>
              <w:jc w:val="center"/>
              <w:rPr>
                <w:rFonts w:ascii="Times New Roman" w:hAnsi="Times New Roman" w:cs="Times New Roman"/>
                <w:color w:val="000000"/>
                <w:szCs w:val="21"/>
              </w:rPr>
            </w:pPr>
            <w:r>
              <w:rPr>
                <w:rFonts w:ascii="Times New Roman" w:hAnsi="Times New Roman" w:cs="Times New Roman"/>
                <w:color w:val="000000"/>
                <w:szCs w:val="21"/>
              </w:rPr>
              <w:t>Age</w:t>
            </w:r>
          </w:p>
        </w:tc>
        <w:tc>
          <w:tcPr>
            <w:tcW w:w="7068" w:type="dxa"/>
            <w:gridSpan w:val="6"/>
            <w:tcBorders>
              <w:top w:val="single" w:sz="6" w:space="0" w:color="auto"/>
              <w:left w:val="single" w:sz="6" w:space="0" w:color="auto"/>
              <w:bottom w:val="single" w:sz="6" w:space="0" w:color="auto"/>
              <w:right w:val="single" w:sz="8" w:space="0" w:color="auto"/>
            </w:tcBorders>
            <w:vAlign w:val="center"/>
          </w:tcPr>
          <w:p w:rsidR="00DF7A98" w:rsidRDefault="00FB4DD6">
            <w:pPr>
              <w:spacing w:line="240" w:lineRule="exact"/>
              <w:rPr>
                <w:rFonts w:ascii="Times New Roman" w:hAnsi="Times New Roman" w:cs="Times New Roman"/>
                <w:color w:val="000000"/>
                <w:szCs w:val="21"/>
              </w:rPr>
            </w:pPr>
            <w:r>
              <w:rPr>
                <w:rFonts w:ascii="Times New Roman" w:hAnsi="Times New Roman" w:cs="Times New Roman"/>
                <w:color w:val="000000"/>
                <w:szCs w:val="21"/>
              </w:rPr>
              <w:t>Under 45 for officials at or under director’s level; under 50 for officials at director general’s level</w:t>
            </w:r>
            <w:r>
              <w:rPr>
                <w:rFonts w:ascii="Times New Roman" w:hAnsi="Times New Roman" w:cs="Times New Roman" w:hint="eastAsia"/>
                <w:color w:val="000000"/>
                <w:szCs w:val="21"/>
              </w:rPr>
              <w:t>.</w:t>
            </w:r>
          </w:p>
        </w:tc>
      </w:tr>
      <w:tr w:rsidR="00DF7A98">
        <w:trPr>
          <w:trHeight w:val="1705"/>
          <w:jc w:val="center"/>
        </w:trPr>
        <w:tc>
          <w:tcPr>
            <w:tcW w:w="1578" w:type="dxa"/>
            <w:vMerge/>
            <w:tcBorders>
              <w:top w:val="single" w:sz="6" w:space="0" w:color="auto"/>
              <w:left w:val="single" w:sz="8" w:space="0" w:color="auto"/>
              <w:bottom w:val="single" w:sz="6" w:space="0" w:color="auto"/>
              <w:right w:val="single" w:sz="6" w:space="0" w:color="auto"/>
            </w:tcBorders>
            <w:vAlign w:val="center"/>
          </w:tcPr>
          <w:p w:rsidR="00DF7A98" w:rsidRDefault="00DF7A98">
            <w:pPr>
              <w:spacing w:line="220" w:lineRule="exact"/>
              <w:jc w:val="center"/>
              <w:rPr>
                <w:rFonts w:ascii="Times New Roman" w:hAnsi="Times New Roman" w:cs="Times New Roman"/>
                <w:color w:val="000000"/>
                <w:szCs w:val="21"/>
              </w:rPr>
            </w:pPr>
          </w:p>
        </w:tc>
        <w:tc>
          <w:tcPr>
            <w:tcW w:w="1286" w:type="dxa"/>
            <w:tcBorders>
              <w:top w:val="single" w:sz="6" w:space="0" w:color="auto"/>
              <w:left w:val="single" w:sz="6" w:space="0" w:color="auto"/>
              <w:bottom w:val="single" w:sz="6" w:space="0" w:color="auto"/>
              <w:right w:val="single" w:sz="6" w:space="0" w:color="auto"/>
            </w:tcBorders>
            <w:vAlign w:val="center"/>
          </w:tcPr>
          <w:p w:rsidR="00DF7A98" w:rsidRDefault="00FB4DD6">
            <w:pPr>
              <w:spacing w:line="220" w:lineRule="exact"/>
              <w:jc w:val="center"/>
              <w:rPr>
                <w:rFonts w:ascii="Times New Roman" w:hAnsi="Times New Roman" w:cs="Times New Roman"/>
                <w:color w:val="000000"/>
                <w:szCs w:val="21"/>
              </w:rPr>
            </w:pPr>
            <w:r>
              <w:rPr>
                <w:rFonts w:ascii="Times New Roman" w:hAnsi="Times New Roman" w:cs="Times New Roman"/>
                <w:color w:val="000000"/>
                <w:szCs w:val="21"/>
              </w:rPr>
              <w:t>Health</w:t>
            </w:r>
          </w:p>
        </w:tc>
        <w:tc>
          <w:tcPr>
            <w:tcW w:w="7068" w:type="dxa"/>
            <w:gridSpan w:val="6"/>
            <w:tcBorders>
              <w:top w:val="single" w:sz="6" w:space="0" w:color="auto"/>
              <w:left w:val="single" w:sz="6" w:space="0" w:color="auto"/>
              <w:bottom w:val="single" w:sz="6" w:space="0" w:color="auto"/>
              <w:right w:val="single" w:sz="8" w:space="0" w:color="auto"/>
            </w:tcBorders>
            <w:vAlign w:val="center"/>
          </w:tcPr>
          <w:p w:rsidR="00DF7A98" w:rsidRDefault="00FB4DD6">
            <w:pPr>
              <w:spacing w:line="220" w:lineRule="exact"/>
              <w:jc w:val="left"/>
              <w:rPr>
                <w:rFonts w:ascii="Times New Roman" w:hAnsi="Times New Roman" w:cs="Times New Roman"/>
                <w:color w:val="000000"/>
                <w:szCs w:val="21"/>
              </w:rPr>
            </w:pPr>
            <w:r>
              <w:rPr>
                <w:rFonts w:ascii="Times New Roman" w:hAnsi="Times New Roman" w:cs="Times New Roman"/>
                <w:color w:val="000000"/>
                <w:szCs w:val="21"/>
              </w:rPr>
              <w:t>In good health with health certificate issued by the local public hospitals; without diseases with which entry to China is disallowed by China’s laws and regulations; without severe chronic diseases such as serious high blood pressure, cardiovascular/cerebrovascular diseases and diabetes; without metal diseases or epidemic diseases that are likely to cause serious threat to public health; not in the process of recovering after a major operation or in the process of acute diseases; not seriously disabled or pregnant.</w:t>
            </w:r>
          </w:p>
        </w:tc>
      </w:tr>
      <w:tr w:rsidR="00DF7A98">
        <w:trPr>
          <w:trHeight w:val="370"/>
          <w:jc w:val="center"/>
        </w:trPr>
        <w:tc>
          <w:tcPr>
            <w:tcW w:w="1578" w:type="dxa"/>
            <w:vMerge/>
            <w:tcBorders>
              <w:top w:val="single" w:sz="6" w:space="0" w:color="auto"/>
              <w:left w:val="single" w:sz="8" w:space="0" w:color="auto"/>
              <w:bottom w:val="single" w:sz="6" w:space="0" w:color="auto"/>
              <w:right w:val="single" w:sz="6" w:space="0" w:color="auto"/>
            </w:tcBorders>
            <w:vAlign w:val="center"/>
          </w:tcPr>
          <w:p w:rsidR="00DF7A98" w:rsidRDefault="00DF7A98">
            <w:pPr>
              <w:spacing w:line="220" w:lineRule="exact"/>
              <w:jc w:val="center"/>
              <w:rPr>
                <w:rFonts w:ascii="Times New Roman" w:hAnsi="Times New Roman" w:cs="Times New Roman"/>
                <w:color w:val="000000"/>
                <w:szCs w:val="21"/>
              </w:rPr>
            </w:pPr>
          </w:p>
        </w:tc>
        <w:tc>
          <w:tcPr>
            <w:tcW w:w="1286" w:type="dxa"/>
            <w:tcBorders>
              <w:top w:val="single" w:sz="6" w:space="0" w:color="auto"/>
              <w:left w:val="single" w:sz="6" w:space="0" w:color="auto"/>
              <w:bottom w:val="single" w:sz="6" w:space="0" w:color="auto"/>
              <w:right w:val="single" w:sz="6" w:space="0" w:color="auto"/>
            </w:tcBorders>
            <w:vAlign w:val="center"/>
          </w:tcPr>
          <w:p w:rsidR="00DF7A98" w:rsidRDefault="00FB4DD6">
            <w:pPr>
              <w:spacing w:line="220" w:lineRule="exact"/>
              <w:jc w:val="center"/>
              <w:rPr>
                <w:rFonts w:ascii="Times New Roman" w:hAnsi="Times New Roman" w:cs="Times New Roman"/>
                <w:color w:val="000000"/>
                <w:szCs w:val="21"/>
              </w:rPr>
            </w:pPr>
            <w:r>
              <w:rPr>
                <w:rFonts w:ascii="Times New Roman" w:hAnsi="Times New Roman" w:cs="Times New Roman"/>
                <w:color w:val="000000"/>
                <w:szCs w:val="21"/>
              </w:rPr>
              <w:t>Language</w:t>
            </w:r>
          </w:p>
        </w:tc>
        <w:tc>
          <w:tcPr>
            <w:tcW w:w="7068" w:type="dxa"/>
            <w:gridSpan w:val="6"/>
            <w:tcBorders>
              <w:top w:val="single" w:sz="6" w:space="0" w:color="auto"/>
              <w:left w:val="single" w:sz="6" w:space="0" w:color="auto"/>
              <w:bottom w:val="single" w:sz="6" w:space="0" w:color="auto"/>
              <w:right w:val="single" w:sz="8" w:space="0" w:color="auto"/>
            </w:tcBorders>
            <w:vAlign w:val="center"/>
          </w:tcPr>
          <w:p w:rsidR="00DF7A98" w:rsidRDefault="00FB4DD6">
            <w:pPr>
              <w:spacing w:line="220" w:lineRule="exact"/>
              <w:rPr>
                <w:rFonts w:ascii="Times New Roman" w:hAnsi="Times New Roman" w:cs="Times New Roman"/>
                <w:szCs w:val="21"/>
              </w:rPr>
            </w:pPr>
            <w:r>
              <w:rPr>
                <w:rFonts w:ascii="Times New Roman" w:hAnsi="Times New Roman" w:cs="Times New Roman"/>
                <w:szCs w:val="21"/>
              </w:rPr>
              <w:t>Capable of listening, speaking, reading and writing in English.</w:t>
            </w:r>
          </w:p>
        </w:tc>
      </w:tr>
      <w:tr w:rsidR="00DF7A98">
        <w:trPr>
          <w:trHeight w:val="325"/>
          <w:jc w:val="center"/>
        </w:trPr>
        <w:tc>
          <w:tcPr>
            <w:tcW w:w="1578" w:type="dxa"/>
            <w:vMerge/>
            <w:tcBorders>
              <w:top w:val="single" w:sz="6" w:space="0" w:color="auto"/>
              <w:left w:val="single" w:sz="8" w:space="0" w:color="auto"/>
              <w:bottom w:val="single" w:sz="6" w:space="0" w:color="auto"/>
              <w:right w:val="single" w:sz="6" w:space="0" w:color="auto"/>
            </w:tcBorders>
            <w:vAlign w:val="center"/>
          </w:tcPr>
          <w:p w:rsidR="00DF7A98" w:rsidRDefault="00DF7A98">
            <w:pPr>
              <w:spacing w:line="220" w:lineRule="exact"/>
              <w:jc w:val="center"/>
              <w:rPr>
                <w:rFonts w:ascii="Times New Roman" w:hAnsi="Times New Roman" w:cs="Times New Roman"/>
                <w:color w:val="000000"/>
                <w:szCs w:val="21"/>
              </w:rPr>
            </w:pPr>
          </w:p>
        </w:tc>
        <w:tc>
          <w:tcPr>
            <w:tcW w:w="1286" w:type="dxa"/>
            <w:tcBorders>
              <w:top w:val="single" w:sz="6" w:space="0" w:color="auto"/>
              <w:left w:val="single" w:sz="6" w:space="0" w:color="auto"/>
              <w:bottom w:val="single" w:sz="6" w:space="0" w:color="auto"/>
              <w:right w:val="single" w:sz="6" w:space="0" w:color="auto"/>
            </w:tcBorders>
            <w:vAlign w:val="center"/>
          </w:tcPr>
          <w:p w:rsidR="00DF7A98" w:rsidRDefault="00FB4DD6">
            <w:pPr>
              <w:spacing w:line="220" w:lineRule="exact"/>
              <w:jc w:val="center"/>
              <w:rPr>
                <w:rFonts w:ascii="Times New Roman" w:hAnsi="Times New Roman" w:cs="Times New Roman"/>
                <w:color w:val="000000"/>
                <w:szCs w:val="21"/>
              </w:rPr>
            </w:pPr>
            <w:r>
              <w:rPr>
                <w:rFonts w:ascii="Times New Roman" w:hAnsi="Times New Roman" w:cs="Times New Roman"/>
                <w:color w:val="000000"/>
                <w:szCs w:val="21"/>
              </w:rPr>
              <w:t>Others</w:t>
            </w:r>
          </w:p>
        </w:tc>
        <w:tc>
          <w:tcPr>
            <w:tcW w:w="7068" w:type="dxa"/>
            <w:gridSpan w:val="6"/>
            <w:tcBorders>
              <w:top w:val="single" w:sz="6" w:space="0" w:color="auto"/>
              <w:left w:val="single" w:sz="6" w:space="0" w:color="auto"/>
              <w:bottom w:val="single" w:sz="6" w:space="0" w:color="auto"/>
              <w:right w:val="single" w:sz="8" w:space="0" w:color="auto"/>
            </w:tcBorders>
            <w:vAlign w:val="center"/>
          </w:tcPr>
          <w:p w:rsidR="00DF7A98" w:rsidRDefault="00FB4DD6">
            <w:pPr>
              <w:spacing w:line="220" w:lineRule="exact"/>
              <w:jc w:val="left"/>
              <w:rPr>
                <w:rFonts w:ascii="Times New Roman" w:hAnsi="Times New Roman" w:cs="Times New Roman"/>
                <w:color w:val="000000"/>
                <w:szCs w:val="21"/>
              </w:rPr>
            </w:pPr>
            <w:r>
              <w:rPr>
                <w:rFonts w:ascii="Times New Roman" w:hAnsi="Times New Roman" w:cs="Times New Roman"/>
                <w:szCs w:val="21"/>
              </w:rPr>
              <w:t xml:space="preserve">The expenses of family members or friends coming to and staying in China will be not covered by the Chinese Government.  </w:t>
            </w:r>
          </w:p>
        </w:tc>
      </w:tr>
      <w:tr w:rsidR="00DF7A98">
        <w:trPr>
          <w:trHeight w:val="365"/>
          <w:jc w:val="center"/>
        </w:trPr>
        <w:tc>
          <w:tcPr>
            <w:tcW w:w="1578" w:type="dxa"/>
            <w:tcBorders>
              <w:top w:val="single" w:sz="6" w:space="0" w:color="auto"/>
              <w:left w:val="single" w:sz="8" w:space="0" w:color="auto"/>
              <w:bottom w:val="single" w:sz="6" w:space="0" w:color="auto"/>
              <w:right w:val="single" w:sz="6" w:space="0" w:color="auto"/>
            </w:tcBorders>
            <w:vAlign w:val="center"/>
          </w:tcPr>
          <w:p w:rsidR="00DF7A98" w:rsidRDefault="00FB4DD6">
            <w:pPr>
              <w:spacing w:line="220" w:lineRule="exact"/>
              <w:jc w:val="center"/>
              <w:rPr>
                <w:rFonts w:ascii="Times New Roman" w:hAnsi="Times New Roman" w:cs="Times New Roman"/>
                <w:color w:val="000000"/>
                <w:szCs w:val="21"/>
              </w:rPr>
            </w:pPr>
            <w:r>
              <w:rPr>
                <w:rFonts w:ascii="Times New Roman" w:hAnsi="Times New Roman" w:cs="Times New Roman"/>
                <w:color w:val="000000"/>
                <w:szCs w:val="21"/>
              </w:rPr>
              <w:t>Host City</w:t>
            </w:r>
          </w:p>
        </w:tc>
        <w:tc>
          <w:tcPr>
            <w:tcW w:w="1900" w:type="dxa"/>
            <w:gridSpan w:val="3"/>
            <w:tcBorders>
              <w:top w:val="single" w:sz="6" w:space="0" w:color="auto"/>
              <w:left w:val="single" w:sz="6" w:space="0" w:color="auto"/>
              <w:bottom w:val="single" w:sz="6" w:space="0" w:color="auto"/>
              <w:right w:val="single" w:sz="6" w:space="0" w:color="auto"/>
            </w:tcBorders>
            <w:vAlign w:val="center"/>
          </w:tcPr>
          <w:p w:rsidR="00DF7A98" w:rsidRDefault="00FB4DD6">
            <w:pPr>
              <w:spacing w:line="220" w:lineRule="exact"/>
              <w:jc w:val="center"/>
              <w:rPr>
                <w:rFonts w:ascii="Times New Roman" w:hAnsi="Times New Roman" w:cs="Times New Roman"/>
                <w:color w:val="000000"/>
                <w:szCs w:val="21"/>
              </w:rPr>
            </w:pPr>
            <w:r>
              <w:rPr>
                <w:rFonts w:ascii="Times New Roman" w:hAnsi="Times New Roman" w:cs="Times New Roman"/>
                <w:color w:val="000000"/>
                <w:szCs w:val="21"/>
              </w:rPr>
              <w:t>Beijing</w:t>
            </w:r>
          </w:p>
        </w:tc>
        <w:tc>
          <w:tcPr>
            <w:tcW w:w="1521" w:type="dxa"/>
            <w:tcBorders>
              <w:top w:val="single" w:sz="6" w:space="0" w:color="auto"/>
              <w:left w:val="single" w:sz="6" w:space="0" w:color="auto"/>
              <w:bottom w:val="single" w:sz="6" w:space="0" w:color="auto"/>
              <w:right w:val="single" w:sz="6" w:space="0" w:color="auto"/>
            </w:tcBorders>
            <w:vAlign w:val="center"/>
          </w:tcPr>
          <w:p w:rsidR="00DF7A98" w:rsidRDefault="00FB4DD6">
            <w:pPr>
              <w:spacing w:line="220" w:lineRule="exact"/>
              <w:jc w:val="center"/>
              <w:rPr>
                <w:rFonts w:ascii="Times New Roman" w:hAnsi="Times New Roman" w:cs="Times New Roman"/>
                <w:color w:val="000000"/>
                <w:szCs w:val="21"/>
              </w:rPr>
            </w:pPr>
            <w:r>
              <w:rPr>
                <w:rFonts w:ascii="Times New Roman" w:hAnsi="Times New Roman" w:cs="Times New Roman"/>
                <w:color w:val="000000"/>
                <w:szCs w:val="21"/>
              </w:rPr>
              <w:t>Local Temperature</w:t>
            </w:r>
          </w:p>
        </w:tc>
        <w:tc>
          <w:tcPr>
            <w:tcW w:w="4933" w:type="dxa"/>
            <w:gridSpan w:val="3"/>
            <w:tcBorders>
              <w:top w:val="single" w:sz="6" w:space="0" w:color="auto"/>
              <w:left w:val="single" w:sz="6" w:space="0" w:color="auto"/>
              <w:bottom w:val="single" w:sz="6" w:space="0" w:color="auto"/>
              <w:right w:val="single" w:sz="8" w:space="0" w:color="auto"/>
            </w:tcBorders>
            <w:vAlign w:val="center"/>
          </w:tcPr>
          <w:p w:rsidR="00DF7A98" w:rsidRDefault="00FB4DD6">
            <w:pPr>
              <w:spacing w:line="220" w:lineRule="exact"/>
              <w:jc w:val="center"/>
              <w:rPr>
                <w:rFonts w:ascii="Times New Roman" w:hAnsi="Times New Roman" w:cs="Times New Roman"/>
                <w:color w:val="000000"/>
                <w:szCs w:val="21"/>
              </w:rPr>
            </w:pPr>
            <w:r>
              <w:rPr>
                <w:rFonts w:ascii="Times New Roman" w:hAnsi="Times New Roman" w:cs="Times New Roman"/>
                <w:color w:val="000000"/>
                <w:szCs w:val="21"/>
              </w:rPr>
              <w:t>17-31℃</w:t>
            </w:r>
          </w:p>
        </w:tc>
      </w:tr>
      <w:tr w:rsidR="00DF7A98">
        <w:trPr>
          <w:trHeight w:val="755"/>
          <w:jc w:val="center"/>
        </w:trPr>
        <w:tc>
          <w:tcPr>
            <w:tcW w:w="1578" w:type="dxa"/>
            <w:tcBorders>
              <w:top w:val="single" w:sz="6" w:space="0" w:color="auto"/>
              <w:left w:val="single" w:sz="8" w:space="0" w:color="auto"/>
              <w:bottom w:val="single" w:sz="6" w:space="0" w:color="auto"/>
              <w:right w:val="single" w:sz="6" w:space="0" w:color="auto"/>
            </w:tcBorders>
            <w:vAlign w:val="center"/>
          </w:tcPr>
          <w:p w:rsidR="00DF7A98" w:rsidRDefault="00FB4DD6">
            <w:pPr>
              <w:spacing w:line="220" w:lineRule="exact"/>
              <w:jc w:val="center"/>
              <w:rPr>
                <w:rFonts w:ascii="Times New Roman" w:hAnsi="Times New Roman" w:cs="Times New Roman"/>
                <w:color w:val="000000"/>
                <w:szCs w:val="21"/>
              </w:rPr>
            </w:pPr>
            <w:r>
              <w:rPr>
                <w:rFonts w:ascii="Times New Roman" w:hAnsi="Times New Roman" w:cs="Times New Roman"/>
                <w:color w:val="000000"/>
                <w:szCs w:val="21"/>
              </w:rPr>
              <w:t>Cities to visit</w:t>
            </w:r>
          </w:p>
        </w:tc>
        <w:tc>
          <w:tcPr>
            <w:tcW w:w="1900" w:type="dxa"/>
            <w:gridSpan w:val="3"/>
            <w:tcBorders>
              <w:top w:val="single" w:sz="6" w:space="0" w:color="auto"/>
              <w:left w:val="single" w:sz="6" w:space="0" w:color="auto"/>
              <w:bottom w:val="single" w:sz="6" w:space="0" w:color="auto"/>
              <w:right w:val="single" w:sz="6" w:space="0" w:color="auto"/>
            </w:tcBorders>
            <w:vAlign w:val="center"/>
          </w:tcPr>
          <w:p w:rsidR="00DF7A98" w:rsidRDefault="00FB4DD6">
            <w:pPr>
              <w:spacing w:line="220" w:lineRule="exact"/>
              <w:jc w:val="center"/>
              <w:rPr>
                <w:rFonts w:ascii="Times New Roman" w:hAnsi="Times New Roman" w:cs="Times New Roman"/>
                <w:color w:val="000000"/>
                <w:szCs w:val="21"/>
                <w:highlight w:val="yellow"/>
              </w:rPr>
            </w:pPr>
            <w:r>
              <w:rPr>
                <w:rFonts w:ascii="Times New Roman" w:hAnsi="Times New Roman" w:cs="Times New Roman" w:hint="eastAsia"/>
                <w:color w:val="000000"/>
                <w:szCs w:val="21"/>
              </w:rPr>
              <w:t xml:space="preserve"> Kunming City,</w:t>
            </w:r>
          </w:p>
          <w:p w:rsidR="00DF7A98" w:rsidRDefault="00FB4DD6">
            <w:pPr>
              <w:spacing w:line="220" w:lineRule="exact"/>
              <w:jc w:val="center"/>
              <w:rPr>
                <w:rFonts w:ascii="Times New Roman" w:eastAsia="SimSun" w:hAnsi="Times New Roman" w:cs="Times New Roman"/>
                <w:color w:val="000000"/>
                <w:szCs w:val="21"/>
              </w:rPr>
            </w:pPr>
            <w:r>
              <w:rPr>
                <w:rFonts w:ascii="Times New Roman" w:hAnsi="Times New Roman" w:cs="Times New Roman" w:hint="eastAsia"/>
                <w:color w:val="000000"/>
                <w:szCs w:val="21"/>
              </w:rPr>
              <w:t>Yunnan</w:t>
            </w:r>
            <w:r>
              <w:rPr>
                <w:rFonts w:ascii="Times New Roman" w:hAnsi="Times New Roman" w:cs="Times New Roman"/>
                <w:color w:val="000000"/>
                <w:szCs w:val="21"/>
              </w:rPr>
              <w:t xml:space="preserve"> </w:t>
            </w:r>
            <w:r>
              <w:rPr>
                <w:rFonts w:ascii="Times New Roman" w:hAnsi="Times New Roman" w:cs="Times New Roman"/>
                <w:szCs w:val="21"/>
                <w:lang w:val="fr-CA"/>
              </w:rPr>
              <w:t>Province</w:t>
            </w:r>
          </w:p>
        </w:tc>
        <w:tc>
          <w:tcPr>
            <w:tcW w:w="1521" w:type="dxa"/>
            <w:tcBorders>
              <w:top w:val="single" w:sz="6" w:space="0" w:color="auto"/>
              <w:left w:val="single" w:sz="6" w:space="0" w:color="auto"/>
              <w:bottom w:val="single" w:sz="6" w:space="0" w:color="auto"/>
              <w:right w:val="single" w:sz="6" w:space="0" w:color="auto"/>
            </w:tcBorders>
            <w:vAlign w:val="center"/>
          </w:tcPr>
          <w:p w:rsidR="00DF7A98" w:rsidRDefault="00FB4DD6">
            <w:pPr>
              <w:spacing w:line="220" w:lineRule="exact"/>
              <w:jc w:val="center"/>
              <w:rPr>
                <w:rFonts w:ascii="Times New Roman" w:hAnsi="Times New Roman" w:cs="Times New Roman"/>
                <w:color w:val="000000"/>
                <w:szCs w:val="21"/>
              </w:rPr>
            </w:pPr>
            <w:r>
              <w:rPr>
                <w:rFonts w:ascii="Times New Roman" w:hAnsi="Times New Roman" w:cs="Times New Roman"/>
                <w:color w:val="000000"/>
                <w:szCs w:val="21"/>
              </w:rPr>
              <w:t>Local Temperature</w:t>
            </w:r>
          </w:p>
        </w:tc>
        <w:tc>
          <w:tcPr>
            <w:tcW w:w="4933" w:type="dxa"/>
            <w:gridSpan w:val="3"/>
            <w:tcBorders>
              <w:top w:val="single" w:sz="6" w:space="0" w:color="auto"/>
              <w:left w:val="single" w:sz="6" w:space="0" w:color="auto"/>
              <w:bottom w:val="single" w:sz="6" w:space="0" w:color="auto"/>
              <w:right w:val="single" w:sz="8" w:space="0" w:color="auto"/>
            </w:tcBorders>
            <w:vAlign w:val="center"/>
          </w:tcPr>
          <w:p w:rsidR="00DF7A98" w:rsidRDefault="00FB4DD6">
            <w:pPr>
              <w:spacing w:line="220" w:lineRule="exact"/>
              <w:jc w:val="center"/>
              <w:rPr>
                <w:rFonts w:ascii="Times New Roman" w:hAnsi="Times New Roman" w:cs="Times New Roman"/>
                <w:color w:val="000000"/>
                <w:szCs w:val="21"/>
              </w:rPr>
            </w:pPr>
            <w:r>
              <w:rPr>
                <w:rFonts w:ascii="Times New Roman" w:hAnsi="Times New Roman" w:cs="Times New Roman" w:hint="eastAsia"/>
                <w:color w:val="000000"/>
                <w:szCs w:val="21"/>
              </w:rPr>
              <w:t xml:space="preserve">Kunming </w:t>
            </w:r>
            <w:r>
              <w:rPr>
                <w:rFonts w:ascii="Times New Roman" w:hAnsi="Times New Roman" w:cs="Times New Roman"/>
                <w:color w:val="000000"/>
                <w:szCs w:val="21"/>
              </w:rPr>
              <w:t xml:space="preserve"> 20-36℃</w:t>
            </w:r>
          </w:p>
        </w:tc>
      </w:tr>
      <w:tr w:rsidR="00DF7A98">
        <w:trPr>
          <w:trHeight w:val="65"/>
          <w:jc w:val="center"/>
        </w:trPr>
        <w:tc>
          <w:tcPr>
            <w:tcW w:w="1578" w:type="dxa"/>
            <w:tcBorders>
              <w:top w:val="single" w:sz="6" w:space="0" w:color="auto"/>
              <w:left w:val="single" w:sz="8" w:space="0" w:color="auto"/>
              <w:bottom w:val="single" w:sz="6" w:space="0" w:color="auto"/>
              <w:right w:val="single" w:sz="6" w:space="0" w:color="auto"/>
            </w:tcBorders>
            <w:vAlign w:val="center"/>
          </w:tcPr>
          <w:p w:rsidR="00DF7A98" w:rsidRDefault="00FB4DD6">
            <w:pPr>
              <w:spacing w:line="220" w:lineRule="exact"/>
              <w:jc w:val="center"/>
              <w:rPr>
                <w:rFonts w:ascii="Times New Roman" w:hAnsi="Times New Roman" w:cs="Times New Roman"/>
                <w:color w:val="000000"/>
                <w:szCs w:val="21"/>
              </w:rPr>
            </w:pPr>
            <w:r>
              <w:rPr>
                <w:rFonts w:ascii="Times New Roman" w:hAnsi="Times New Roman" w:cs="Times New Roman"/>
                <w:color w:val="000000"/>
                <w:szCs w:val="21"/>
              </w:rPr>
              <w:t>Notes</w:t>
            </w:r>
          </w:p>
        </w:tc>
        <w:tc>
          <w:tcPr>
            <w:tcW w:w="8354" w:type="dxa"/>
            <w:gridSpan w:val="7"/>
            <w:tcBorders>
              <w:top w:val="single" w:sz="6" w:space="0" w:color="auto"/>
              <w:left w:val="single" w:sz="6" w:space="0" w:color="auto"/>
              <w:bottom w:val="single" w:sz="6" w:space="0" w:color="auto"/>
              <w:right w:val="single" w:sz="8" w:space="0" w:color="auto"/>
            </w:tcBorders>
            <w:vAlign w:val="center"/>
          </w:tcPr>
          <w:p w:rsidR="00DF7A98" w:rsidRDefault="00DF7A98">
            <w:pPr>
              <w:spacing w:line="220" w:lineRule="exact"/>
              <w:jc w:val="center"/>
              <w:rPr>
                <w:rFonts w:ascii="Times New Roman" w:hAnsi="Times New Roman" w:cs="Times New Roman"/>
                <w:color w:val="000000"/>
                <w:szCs w:val="21"/>
              </w:rPr>
            </w:pPr>
          </w:p>
        </w:tc>
      </w:tr>
      <w:tr w:rsidR="00DF7A98">
        <w:trPr>
          <w:trHeight w:val="65"/>
          <w:jc w:val="center"/>
        </w:trPr>
        <w:tc>
          <w:tcPr>
            <w:tcW w:w="1578" w:type="dxa"/>
            <w:vMerge w:val="restart"/>
            <w:tcBorders>
              <w:top w:val="single" w:sz="6" w:space="0" w:color="auto"/>
              <w:left w:val="single" w:sz="8" w:space="0" w:color="auto"/>
              <w:bottom w:val="single" w:sz="6" w:space="0" w:color="auto"/>
              <w:right w:val="single" w:sz="6" w:space="0" w:color="auto"/>
            </w:tcBorders>
            <w:vAlign w:val="center"/>
          </w:tcPr>
          <w:p w:rsidR="00DF7A98" w:rsidRDefault="00FB4DD6">
            <w:pPr>
              <w:spacing w:line="220" w:lineRule="exact"/>
              <w:jc w:val="center"/>
              <w:rPr>
                <w:rFonts w:ascii="Times New Roman" w:hAnsi="Times New Roman" w:cs="Times New Roman"/>
                <w:color w:val="0070C0"/>
                <w:szCs w:val="21"/>
              </w:rPr>
            </w:pPr>
            <w:r>
              <w:rPr>
                <w:rFonts w:ascii="Times New Roman" w:hAnsi="Times New Roman" w:cs="Times New Roman"/>
                <w:color w:val="000000"/>
                <w:szCs w:val="21"/>
              </w:rPr>
              <w:t xml:space="preserve">Contact of the Organizer </w:t>
            </w:r>
          </w:p>
        </w:tc>
        <w:tc>
          <w:tcPr>
            <w:tcW w:w="1580" w:type="dxa"/>
            <w:gridSpan w:val="2"/>
            <w:tcBorders>
              <w:top w:val="single" w:sz="6" w:space="0" w:color="auto"/>
              <w:left w:val="single" w:sz="6" w:space="0" w:color="auto"/>
              <w:bottom w:val="single" w:sz="6" w:space="0" w:color="auto"/>
              <w:right w:val="single" w:sz="6" w:space="0" w:color="auto"/>
            </w:tcBorders>
            <w:vAlign w:val="center"/>
          </w:tcPr>
          <w:p w:rsidR="00DF7A98" w:rsidRDefault="00FB4DD6">
            <w:pPr>
              <w:spacing w:line="220" w:lineRule="exact"/>
              <w:jc w:val="center"/>
              <w:rPr>
                <w:rFonts w:ascii="Times New Roman" w:hAnsi="Times New Roman" w:cs="Times New Roman"/>
                <w:color w:val="000000"/>
                <w:szCs w:val="21"/>
              </w:rPr>
            </w:pPr>
            <w:r>
              <w:rPr>
                <w:rFonts w:ascii="Times New Roman" w:hAnsi="Times New Roman" w:cs="Times New Roman"/>
                <w:color w:val="000000"/>
                <w:szCs w:val="21"/>
              </w:rPr>
              <w:t>Contact Person(s)</w:t>
            </w:r>
          </w:p>
        </w:tc>
        <w:tc>
          <w:tcPr>
            <w:tcW w:w="6774" w:type="dxa"/>
            <w:gridSpan w:val="5"/>
            <w:tcBorders>
              <w:top w:val="single" w:sz="6" w:space="0" w:color="auto"/>
              <w:left w:val="single" w:sz="6" w:space="0" w:color="auto"/>
              <w:bottom w:val="single" w:sz="6" w:space="0" w:color="auto"/>
              <w:right w:val="single" w:sz="8" w:space="0" w:color="auto"/>
            </w:tcBorders>
            <w:vAlign w:val="center"/>
          </w:tcPr>
          <w:p w:rsidR="00DF7A98" w:rsidRDefault="00FB4DD6">
            <w:pPr>
              <w:spacing w:line="220" w:lineRule="exact"/>
              <w:jc w:val="center"/>
              <w:rPr>
                <w:rFonts w:ascii="Times New Roman" w:hAnsi="Times New Roman" w:cs="Times New Roman"/>
                <w:color w:val="000000"/>
                <w:szCs w:val="21"/>
              </w:rPr>
            </w:pPr>
            <w:r>
              <w:rPr>
                <w:rFonts w:ascii="Times New Roman" w:hAnsi="Times New Roman" w:cs="Times New Roman" w:hint="eastAsia"/>
                <w:color w:val="000000"/>
                <w:szCs w:val="21"/>
              </w:rPr>
              <w:t>Mr. HU</w:t>
            </w:r>
            <w:r>
              <w:rPr>
                <w:rFonts w:ascii="Times New Roman" w:hAnsi="Times New Roman" w:cs="Times New Roman"/>
                <w:color w:val="000000"/>
                <w:szCs w:val="21"/>
              </w:rPr>
              <w:t xml:space="preserve"> </w:t>
            </w:r>
            <w:proofErr w:type="spellStart"/>
            <w:r>
              <w:rPr>
                <w:rFonts w:ascii="Times New Roman" w:hAnsi="Times New Roman" w:cs="Times New Roman"/>
                <w:color w:val="000000"/>
                <w:szCs w:val="21"/>
              </w:rPr>
              <w:t>Saidi</w:t>
            </w:r>
            <w:proofErr w:type="spellEnd"/>
            <w:r>
              <w:rPr>
                <w:rFonts w:ascii="Times New Roman" w:hAnsi="Times New Roman" w:cs="Times New Roman" w:hint="eastAsia"/>
                <w:color w:val="000000"/>
                <w:szCs w:val="21"/>
              </w:rPr>
              <w:t>/</w:t>
            </w:r>
            <w:proofErr w:type="spellStart"/>
            <w:r>
              <w:rPr>
                <w:rFonts w:ascii="Times New Roman" w:hAnsi="Times New Roman" w:cs="Times New Roman" w:hint="eastAsia"/>
                <w:color w:val="000000"/>
                <w:szCs w:val="21"/>
              </w:rPr>
              <w:t>Ms.GUO</w:t>
            </w:r>
            <w:proofErr w:type="spellEnd"/>
            <w:r>
              <w:rPr>
                <w:rFonts w:ascii="Times New Roman" w:hAnsi="Times New Roman" w:cs="Times New Roman" w:hint="eastAsia"/>
                <w:color w:val="000000"/>
                <w:szCs w:val="21"/>
              </w:rPr>
              <w:t xml:space="preserve"> Yan</w:t>
            </w:r>
          </w:p>
        </w:tc>
      </w:tr>
      <w:tr w:rsidR="00DF7A98">
        <w:trPr>
          <w:trHeight w:val="217"/>
          <w:jc w:val="center"/>
        </w:trPr>
        <w:tc>
          <w:tcPr>
            <w:tcW w:w="1578" w:type="dxa"/>
            <w:vMerge/>
            <w:tcBorders>
              <w:top w:val="single" w:sz="6" w:space="0" w:color="auto"/>
              <w:left w:val="single" w:sz="8" w:space="0" w:color="auto"/>
              <w:bottom w:val="single" w:sz="6" w:space="0" w:color="auto"/>
              <w:right w:val="single" w:sz="6" w:space="0" w:color="auto"/>
            </w:tcBorders>
            <w:vAlign w:val="center"/>
          </w:tcPr>
          <w:p w:rsidR="00DF7A98" w:rsidRDefault="00DF7A98">
            <w:pPr>
              <w:spacing w:line="220" w:lineRule="exact"/>
              <w:jc w:val="center"/>
              <w:rPr>
                <w:rFonts w:ascii="Times New Roman" w:hAnsi="Times New Roman" w:cs="Times New Roman"/>
                <w:color w:val="000000"/>
                <w:szCs w:val="21"/>
              </w:rPr>
            </w:pPr>
          </w:p>
        </w:tc>
        <w:tc>
          <w:tcPr>
            <w:tcW w:w="1580" w:type="dxa"/>
            <w:gridSpan w:val="2"/>
            <w:tcBorders>
              <w:top w:val="single" w:sz="6" w:space="0" w:color="auto"/>
              <w:left w:val="single" w:sz="6" w:space="0" w:color="auto"/>
              <w:bottom w:val="single" w:sz="6" w:space="0" w:color="auto"/>
              <w:right w:val="single" w:sz="6" w:space="0" w:color="auto"/>
            </w:tcBorders>
            <w:vAlign w:val="center"/>
          </w:tcPr>
          <w:p w:rsidR="00DF7A98" w:rsidRDefault="00FB4DD6">
            <w:pPr>
              <w:spacing w:line="220" w:lineRule="exact"/>
              <w:jc w:val="center"/>
              <w:rPr>
                <w:rFonts w:ascii="Times New Roman" w:hAnsi="Times New Roman" w:cs="Times New Roman"/>
                <w:color w:val="000000"/>
                <w:szCs w:val="21"/>
              </w:rPr>
            </w:pPr>
            <w:r>
              <w:rPr>
                <w:rFonts w:ascii="Times New Roman" w:hAnsi="Times New Roman" w:cs="Times New Roman"/>
                <w:color w:val="000000"/>
                <w:szCs w:val="21"/>
              </w:rPr>
              <w:t>Telephone</w:t>
            </w:r>
          </w:p>
        </w:tc>
        <w:tc>
          <w:tcPr>
            <w:tcW w:w="6774" w:type="dxa"/>
            <w:gridSpan w:val="5"/>
            <w:tcBorders>
              <w:top w:val="single" w:sz="6" w:space="0" w:color="auto"/>
              <w:left w:val="single" w:sz="6" w:space="0" w:color="auto"/>
              <w:bottom w:val="single" w:sz="6" w:space="0" w:color="auto"/>
              <w:right w:val="single" w:sz="8" w:space="0" w:color="auto"/>
            </w:tcBorders>
          </w:tcPr>
          <w:p w:rsidR="00DF7A98" w:rsidRDefault="00FB4DD6">
            <w:pPr>
              <w:jc w:val="center"/>
              <w:rPr>
                <w:rFonts w:ascii="Times New Roman" w:hAnsi="Times New Roman" w:cs="Times New Roman"/>
                <w:color w:val="000000"/>
                <w:szCs w:val="21"/>
              </w:rPr>
            </w:pPr>
            <w:r>
              <w:rPr>
                <w:rFonts w:ascii="Times New Roman" w:hAnsi="Times New Roman" w:cs="Times New Roman" w:hint="eastAsia"/>
                <w:color w:val="000000"/>
                <w:szCs w:val="21"/>
              </w:rPr>
              <w:t>0086-10-84419663(HU)</w:t>
            </w:r>
            <w:r>
              <w:rPr>
                <w:rFonts w:ascii="Times New Roman" w:hAnsi="Times New Roman" w:cs="Times New Roman"/>
                <w:color w:val="000000"/>
                <w:szCs w:val="21"/>
              </w:rPr>
              <w:t>/0086-10-84419627(GUO)</w:t>
            </w:r>
          </w:p>
        </w:tc>
      </w:tr>
      <w:tr w:rsidR="00DF7A98">
        <w:trPr>
          <w:trHeight w:val="65"/>
          <w:jc w:val="center"/>
        </w:trPr>
        <w:tc>
          <w:tcPr>
            <w:tcW w:w="1578" w:type="dxa"/>
            <w:vMerge/>
            <w:tcBorders>
              <w:top w:val="single" w:sz="6" w:space="0" w:color="auto"/>
              <w:left w:val="single" w:sz="8" w:space="0" w:color="auto"/>
              <w:bottom w:val="single" w:sz="6" w:space="0" w:color="auto"/>
              <w:right w:val="single" w:sz="6" w:space="0" w:color="auto"/>
            </w:tcBorders>
            <w:vAlign w:val="center"/>
          </w:tcPr>
          <w:p w:rsidR="00DF7A98" w:rsidRDefault="00DF7A98">
            <w:pPr>
              <w:spacing w:line="220" w:lineRule="exact"/>
              <w:jc w:val="center"/>
              <w:rPr>
                <w:rFonts w:ascii="Times New Roman" w:hAnsi="Times New Roman" w:cs="Times New Roman"/>
                <w:color w:val="000000"/>
                <w:szCs w:val="21"/>
              </w:rPr>
            </w:pPr>
          </w:p>
        </w:tc>
        <w:tc>
          <w:tcPr>
            <w:tcW w:w="1580" w:type="dxa"/>
            <w:gridSpan w:val="2"/>
            <w:tcBorders>
              <w:top w:val="single" w:sz="6" w:space="0" w:color="auto"/>
              <w:left w:val="single" w:sz="6" w:space="0" w:color="auto"/>
              <w:bottom w:val="single" w:sz="6" w:space="0" w:color="auto"/>
              <w:right w:val="single" w:sz="6" w:space="0" w:color="auto"/>
            </w:tcBorders>
            <w:vAlign w:val="center"/>
          </w:tcPr>
          <w:p w:rsidR="00DF7A98" w:rsidRDefault="00FB4DD6">
            <w:pPr>
              <w:spacing w:line="220" w:lineRule="exact"/>
              <w:jc w:val="center"/>
              <w:rPr>
                <w:rFonts w:ascii="Times New Roman" w:hAnsi="Times New Roman" w:cs="Times New Roman"/>
                <w:color w:val="000000"/>
                <w:szCs w:val="21"/>
              </w:rPr>
            </w:pPr>
            <w:r>
              <w:rPr>
                <w:rFonts w:ascii="Times New Roman" w:hAnsi="Times New Roman" w:cs="Times New Roman"/>
                <w:color w:val="000000"/>
                <w:szCs w:val="21"/>
              </w:rPr>
              <w:t xml:space="preserve">Cell </w:t>
            </w:r>
          </w:p>
        </w:tc>
        <w:tc>
          <w:tcPr>
            <w:tcW w:w="6774" w:type="dxa"/>
            <w:gridSpan w:val="5"/>
            <w:tcBorders>
              <w:top w:val="single" w:sz="6" w:space="0" w:color="auto"/>
              <w:left w:val="single" w:sz="6" w:space="0" w:color="auto"/>
              <w:bottom w:val="single" w:sz="6" w:space="0" w:color="auto"/>
              <w:right w:val="single" w:sz="8" w:space="0" w:color="auto"/>
            </w:tcBorders>
          </w:tcPr>
          <w:p w:rsidR="00DF7A98" w:rsidRDefault="00FB4DD6">
            <w:pPr>
              <w:jc w:val="center"/>
              <w:rPr>
                <w:rFonts w:ascii="Times New Roman" w:hAnsi="Times New Roman" w:cs="Times New Roman"/>
                <w:color w:val="000000"/>
                <w:szCs w:val="21"/>
              </w:rPr>
            </w:pPr>
            <w:r>
              <w:rPr>
                <w:rFonts w:ascii="Times New Roman" w:hAnsi="Times New Roman" w:cs="Times New Roman" w:hint="eastAsia"/>
                <w:color w:val="000000"/>
                <w:szCs w:val="21"/>
              </w:rPr>
              <w:t>0086-18610321130(HU)</w:t>
            </w:r>
            <w:r>
              <w:rPr>
                <w:rFonts w:ascii="Times New Roman" w:hAnsi="Times New Roman" w:cs="Times New Roman"/>
                <w:color w:val="000000"/>
                <w:szCs w:val="21"/>
              </w:rPr>
              <w:t>/0086-15210519391(GUO)</w:t>
            </w:r>
          </w:p>
        </w:tc>
      </w:tr>
      <w:tr w:rsidR="00DF7A98">
        <w:trPr>
          <w:trHeight w:val="65"/>
          <w:jc w:val="center"/>
        </w:trPr>
        <w:tc>
          <w:tcPr>
            <w:tcW w:w="1578" w:type="dxa"/>
            <w:vMerge/>
            <w:tcBorders>
              <w:top w:val="single" w:sz="6" w:space="0" w:color="auto"/>
              <w:left w:val="single" w:sz="8" w:space="0" w:color="auto"/>
              <w:bottom w:val="single" w:sz="6" w:space="0" w:color="auto"/>
              <w:right w:val="single" w:sz="6" w:space="0" w:color="auto"/>
            </w:tcBorders>
            <w:vAlign w:val="center"/>
          </w:tcPr>
          <w:p w:rsidR="00DF7A98" w:rsidRDefault="00DF7A98">
            <w:pPr>
              <w:spacing w:line="220" w:lineRule="exact"/>
              <w:jc w:val="center"/>
              <w:rPr>
                <w:rFonts w:ascii="Times New Roman" w:hAnsi="Times New Roman" w:cs="Times New Roman"/>
                <w:color w:val="000000"/>
                <w:szCs w:val="21"/>
              </w:rPr>
            </w:pPr>
          </w:p>
        </w:tc>
        <w:tc>
          <w:tcPr>
            <w:tcW w:w="1580" w:type="dxa"/>
            <w:gridSpan w:val="2"/>
            <w:tcBorders>
              <w:top w:val="single" w:sz="6" w:space="0" w:color="auto"/>
              <w:left w:val="single" w:sz="6" w:space="0" w:color="auto"/>
              <w:bottom w:val="single" w:sz="6" w:space="0" w:color="auto"/>
              <w:right w:val="single" w:sz="6" w:space="0" w:color="auto"/>
            </w:tcBorders>
            <w:vAlign w:val="center"/>
          </w:tcPr>
          <w:p w:rsidR="00DF7A98" w:rsidRDefault="00FB4DD6">
            <w:pPr>
              <w:spacing w:line="220" w:lineRule="exact"/>
              <w:ind w:left="107" w:rightChars="-51" w:right="-107" w:hangingChars="51" w:hanging="107"/>
              <w:jc w:val="center"/>
              <w:rPr>
                <w:rFonts w:ascii="Times New Roman" w:hAnsi="Times New Roman" w:cs="Times New Roman"/>
                <w:color w:val="000000"/>
                <w:szCs w:val="21"/>
              </w:rPr>
            </w:pPr>
            <w:r>
              <w:rPr>
                <w:rFonts w:ascii="Times New Roman" w:hAnsi="Times New Roman" w:cs="Times New Roman"/>
                <w:color w:val="000000"/>
                <w:szCs w:val="21"/>
              </w:rPr>
              <w:t>Fax</w:t>
            </w:r>
          </w:p>
        </w:tc>
        <w:tc>
          <w:tcPr>
            <w:tcW w:w="6774" w:type="dxa"/>
            <w:gridSpan w:val="5"/>
            <w:tcBorders>
              <w:top w:val="single" w:sz="6" w:space="0" w:color="auto"/>
              <w:left w:val="single" w:sz="6" w:space="0" w:color="auto"/>
              <w:bottom w:val="single" w:sz="6" w:space="0" w:color="auto"/>
              <w:right w:val="single" w:sz="8" w:space="0" w:color="auto"/>
            </w:tcBorders>
          </w:tcPr>
          <w:p w:rsidR="00DF7A98" w:rsidRDefault="00FB4DD6">
            <w:pPr>
              <w:jc w:val="center"/>
              <w:rPr>
                <w:rFonts w:ascii="Times New Roman" w:hAnsi="Times New Roman" w:cs="Times New Roman"/>
                <w:color w:val="000000"/>
                <w:szCs w:val="21"/>
              </w:rPr>
            </w:pPr>
            <w:r>
              <w:rPr>
                <w:rFonts w:ascii="Times New Roman" w:hAnsi="Times New Roman" w:cs="Times New Roman"/>
                <w:color w:val="000000"/>
                <w:szCs w:val="21"/>
              </w:rPr>
              <w:t>0086-10-84158471</w:t>
            </w:r>
          </w:p>
        </w:tc>
      </w:tr>
      <w:tr w:rsidR="00DF7A98">
        <w:trPr>
          <w:trHeight w:val="65"/>
          <w:jc w:val="center"/>
        </w:trPr>
        <w:tc>
          <w:tcPr>
            <w:tcW w:w="1578" w:type="dxa"/>
            <w:vMerge/>
            <w:tcBorders>
              <w:top w:val="single" w:sz="6" w:space="0" w:color="auto"/>
              <w:left w:val="single" w:sz="8" w:space="0" w:color="auto"/>
              <w:bottom w:val="single" w:sz="6" w:space="0" w:color="auto"/>
              <w:right w:val="single" w:sz="6" w:space="0" w:color="auto"/>
            </w:tcBorders>
            <w:vAlign w:val="center"/>
          </w:tcPr>
          <w:p w:rsidR="00DF7A98" w:rsidRDefault="00DF7A98">
            <w:pPr>
              <w:spacing w:line="220" w:lineRule="exact"/>
              <w:jc w:val="center"/>
              <w:rPr>
                <w:rFonts w:ascii="Times New Roman" w:hAnsi="Times New Roman" w:cs="Times New Roman"/>
                <w:color w:val="000000"/>
                <w:szCs w:val="21"/>
              </w:rPr>
            </w:pPr>
          </w:p>
        </w:tc>
        <w:tc>
          <w:tcPr>
            <w:tcW w:w="1580" w:type="dxa"/>
            <w:gridSpan w:val="2"/>
            <w:tcBorders>
              <w:top w:val="single" w:sz="6" w:space="0" w:color="auto"/>
              <w:left w:val="single" w:sz="6" w:space="0" w:color="auto"/>
              <w:bottom w:val="single" w:sz="6" w:space="0" w:color="auto"/>
              <w:right w:val="single" w:sz="6" w:space="0" w:color="auto"/>
            </w:tcBorders>
            <w:vAlign w:val="center"/>
          </w:tcPr>
          <w:p w:rsidR="00DF7A98" w:rsidRDefault="00FB4DD6">
            <w:pPr>
              <w:spacing w:line="220" w:lineRule="exact"/>
              <w:ind w:left="107" w:rightChars="-51" w:right="-107" w:hangingChars="51" w:hanging="107"/>
              <w:jc w:val="center"/>
              <w:rPr>
                <w:rFonts w:ascii="Times New Roman" w:hAnsi="Times New Roman" w:cs="Times New Roman"/>
                <w:color w:val="000000"/>
                <w:szCs w:val="21"/>
              </w:rPr>
            </w:pPr>
            <w:r>
              <w:rPr>
                <w:rFonts w:ascii="Times New Roman" w:hAnsi="Times New Roman" w:cs="Times New Roman"/>
                <w:color w:val="000000"/>
                <w:szCs w:val="21"/>
              </w:rPr>
              <w:t>E-mail</w:t>
            </w:r>
          </w:p>
        </w:tc>
        <w:tc>
          <w:tcPr>
            <w:tcW w:w="6774" w:type="dxa"/>
            <w:gridSpan w:val="5"/>
            <w:tcBorders>
              <w:top w:val="single" w:sz="6" w:space="0" w:color="auto"/>
              <w:left w:val="single" w:sz="6" w:space="0" w:color="auto"/>
              <w:bottom w:val="single" w:sz="6" w:space="0" w:color="auto"/>
              <w:right w:val="single" w:sz="8" w:space="0" w:color="auto"/>
            </w:tcBorders>
          </w:tcPr>
          <w:p w:rsidR="00DF7A98" w:rsidRDefault="00FB4DD6">
            <w:pPr>
              <w:jc w:val="center"/>
              <w:rPr>
                <w:rFonts w:ascii="Times New Roman" w:hAnsi="Times New Roman" w:cs="Times New Roman"/>
                <w:color w:val="000000"/>
                <w:szCs w:val="21"/>
              </w:rPr>
            </w:pPr>
            <w:r>
              <w:rPr>
                <w:rFonts w:ascii="Times New Roman" w:hAnsi="Times New Roman" w:cs="Times New Roman" w:hint="eastAsia"/>
                <w:color w:val="000000"/>
                <w:szCs w:val="21"/>
              </w:rPr>
              <w:t>husaidi@iprcc.org.cn(HU)</w:t>
            </w:r>
            <w:r>
              <w:rPr>
                <w:rFonts w:ascii="Times New Roman" w:hAnsi="Times New Roman" w:cs="Times New Roman"/>
                <w:color w:val="000000"/>
                <w:szCs w:val="21"/>
              </w:rPr>
              <w:t>/guoyan@iprcc.org.cn(GUO)</w:t>
            </w:r>
          </w:p>
        </w:tc>
      </w:tr>
      <w:tr w:rsidR="00DF7A98">
        <w:trPr>
          <w:trHeight w:val="4070"/>
          <w:jc w:val="center"/>
        </w:trPr>
        <w:tc>
          <w:tcPr>
            <w:tcW w:w="1578" w:type="dxa"/>
            <w:tcBorders>
              <w:top w:val="single" w:sz="6" w:space="0" w:color="auto"/>
              <w:left w:val="single" w:sz="8" w:space="0" w:color="auto"/>
              <w:bottom w:val="single" w:sz="6" w:space="0" w:color="auto"/>
              <w:right w:val="single" w:sz="6" w:space="0" w:color="auto"/>
            </w:tcBorders>
            <w:vAlign w:val="center"/>
          </w:tcPr>
          <w:p w:rsidR="00DF7A98" w:rsidRDefault="00FB4DD6">
            <w:pPr>
              <w:spacing w:line="220" w:lineRule="exact"/>
              <w:jc w:val="center"/>
              <w:rPr>
                <w:rFonts w:ascii="Times New Roman" w:hAnsi="Times New Roman" w:cs="Times New Roman"/>
                <w:color w:val="000000"/>
                <w:szCs w:val="21"/>
              </w:rPr>
            </w:pPr>
            <w:r>
              <w:rPr>
                <w:rFonts w:ascii="Times New Roman" w:hAnsi="Times New Roman" w:cs="Times New Roman"/>
                <w:color w:val="000000"/>
                <w:szCs w:val="21"/>
              </w:rPr>
              <w:lastRenderedPageBreak/>
              <w:t xml:space="preserve">About the Organizer </w:t>
            </w:r>
          </w:p>
        </w:tc>
        <w:tc>
          <w:tcPr>
            <w:tcW w:w="8354" w:type="dxa"/>
            <w:gridSpan w:val="7"/>
            <w:tcBorders>
              <w:top w:val="single" w:sz="6" w:space="0" w:color="auto"/>
              <w:left w:val="single" w:sz="6" w:space="0" w:color="auto"/>
              <w:bottom w:val="single" w:sz="6" w:space="0" w:color="auto"/>
              <w:right w:val="single" w:sz="8" w:space="0" w:color="auto"/>
            </w:tcBorders>
            <w:vAlign w:val="center"/>
          </w:tcPr>
          <w:p w:rsidR="00DF7A98" w:rsidRDefault="00FB4DD6">
            <w:pPr>
              <w:spacing w:line="220" w:lineRule="exact"/>
              <w:ind w:firstLineChars="100" w:firstLine="210"/>
              <w:rPr>
                <w:rFonts w:ascii="Times New Roman" w:hAnsi="Times New Roman" w:cs="Times New Roman"/>
                <w:szCs w:val="21"/>
              </w:rPr>
            </w:pPr>
            <w:r>
              <w:rPr>
                <w:rFonts w:ascii="Times New Roman" w:hAnsi="Times New Roman" w:cs="Times New Roman"/>
                <w:szCs w:val="21"/>
              </w:rPr>
              <w:t xml:space="preserve">International Poverty Reduction Center in China (IPRCC) is an international anti-poverty institute jointly initiated and established in June 2005 by the government of the People’s Republic of China and the United Nations Development </w:t>
            </w:r>
            <w:proofErr w:type="spellStart"/>
            <w:r>
              <w:rPr>
                <w:rFonts w:ascii="Times New Roman" w:hAnsi="Times New Roman" w:cs="Times New Roman"/>
                <w:szCs w:val="21"/>
              </w:rPr>
              <w:t>Programme</w:t>
            </w:r>
            <w:proofErr w:type="spellEnd"/>
            <w:r>
              <w:rPr>
                <w:rFonts w:ascii="Times New Roman" w:hAnsi="Times New Roman" w:cs="Times New Roman"/>
                <w:szCs w:val="21"/>
              </w:rPr>
              <w:t xml:space="preserve"> and other international organizations. The mission of IPRCC is to make contributions to poverty alleviation across the world by conducting poverty reduction studies, sharing development experiences, promoting international exchange and South-South cooperation and introducing foreign capital to poverty alleviation. As an international platform in the field of poverty alleviation &amp; development and also an important channel for the Chinese Government to carry out South-South cooperation, IPRCC provides developing countries and other relevant agencies with services from the following five aspects:1) Conduct research on domestic and international poverty reduction policies and theories, and popularize research outputs; 2) Carry out international poverty reduction trainings and poverty reduction knowledge sharing with other developing countries; 3)</w:t>
            </w:r>
            <w:r>
              <w:rPr>
                <w:rFonts w:ascii="Times New Roman" w:eastAsia="FangSong_GB2312" w:hAnsi="Times New Roman" w:cs="Times New Roman"/>
                <w:spacing w:val="-10"/>
                <w:sz w:val="32"/>
                <w:szCs w:val="32"/>
              </w:rPr>
              <w:t xml:space="preserve"> </w:t>
            </w:r>
            <w:r>
              <w:rPr>
                <w:rFonts w:ascii="Times New Roman" w:hAnsi="Times New Roman" w:cs="Times New Roman"/>
                <w:szCs w:val="21"/>
              </w:rPr>
              <w:t>Organize international forums, conferences, exchange visits and relevant activities; 4) Carry out international poverty alleviation cooperation and undertake developing-countries-oriented poverty alleviation projects sponsored by the Chinese government; 5) Manage poverty alleviation projects with foreign capital and bring in international funds and advanced experience to assist China’s poverty alleviation and development.</w:t>
            </w:r>
          </w:p>
        </w:tc>
      </w:tr>
      <w:tr w:rsidR="00DF7A98">
        <w:trPr>
          <w:trHeight w:val="4550"/>
          <w:jc w:val="center"/>
        </w:trPr>
        <w:tc>
          <w:tcPr>
            <w:tcW w:w="1578" w:type="dxa"/>
            <w:tcBorders>
              <w:top w:val="single" w:sz="6" w:space="0" w:color="auto"/>
              <w:left w:val="single" w:sz="8" w:space="0" w:color="auto"/>
              <w:bottom w:val="single" w:sz="8" w:space="0" w:color="auto"/>
              <w:right w:val="single" w:sz="6" w:space="0" w:color="auto"/>
            </w:tcBorders>
            <w:vAlign w:val="center"/>
          </w:tcPr>
          <w:p w:rsidR="00DF7A98" w:rsidRDefault="00FB4DD6">
            <w:pPr>
              <w:spacing w:line="220" w:lineRule="exact"/>
              <w:jc w:val="center"/>
              <w:rPr>
                <w:rFonts w:ascii="Times New Roman" w:hAnsi="Times New Roman" w:cs="Times New Roman"/>
                <w:color w:val="000000"/>
                <w:szCs w:val="21"/>
              </w:rPr>
            </w:pPr>
            <w:r>
              <w:rPr>
                <w:rFonts w:ascii="Times New Roman" w:hAnsi="Times New Roman" w:cs="Times New Roman"/>
                <w:color w:val="000000"/>
                <w:szCs w:val="21"/>
              </w:rPr>
              <w:t>Seminar Content</w:t>
            </w:r>
          </w:p>
        </w:tc>
        <w:tc>
          <w:tcPr>
            <w:tcW w:w="8354" w:type="dxa"/>
            <w:gridSpan w:val="7"/>
            <w:tcBorders>
              <w:top w:val="single" w:sz="6" w:space="0" w:color="auto"/>
              <w:left w:val="single" w:sz="6" w:space="0" w:color="auto"/>
              <w:bottom w:val="single" w:sz="8" w:space="0" w:color="auto"/>
              <w:right w:val="single" w:sz="8" w:space="0" w:color="auto"/>
            </w:tcBorders>
            <w:vAlign w:val="center"/>
          </w:tcPr>
          <w:p w:rsidR="00DF7A98" w:rsidRDefault="00FB4DD6">
            <w:pPr>
              <w:spacing w:line="220" w:lineRule="exact"/>
              <w:rPr>
                <w:rFonts w:ascii="Times New Roman" w:hAnsi="Times New Roman" w:cs="Times New Roman"/>
                <w:szCs w:val="21"/>
              </w:rPr>
            </w:pPr>
            <w:r>
              <w:rPr>
                <w:rFonts w:ascii="Times New Roman" w:hAnsi="Times New Roman" w:cs="Times New Roman"/>
                <w:szCs w:val="21"/>
              </w:rPr>
              <w:t xml:space="preserve">   Authorized by Ministry of Commerce, P. R. China, International Poverty Reduction Center in China will organize “</w:t>
            </w:r>
            <w:r>
              <w:rPr>
                <w:rFonts w:ascii="Times New Roman" w:hAnsi="Times New Roman" w:cs="Times New Roman"/>
                <w:color w:val="000000"/>
                <w:szCs w:val="21"/>
              </w:rPr>
              <w:t>Seminar on Small and Medium Enterprises Development and Capacity Building</w:t>
            </w:r>
            <w:r>
              <w:rPr>
                <w:rFonts w:ascii="Times New Roman" w:hAnsi="Times New Roman" w:cs="Times New Roman" w:hint="eastAsia"/>
                <w:color w:val="000000"/>
                <w:szCs w:val="21"/>
              </w:rPr>
              <w:t xml:space="preserve"> </w:t>
            </w:r>
            <w:r>
              <w:rPr>
                <w:rFonts w:ascii="Times New Roman" w:hAnsi="Times New Roman" w:cs="Times New Roman"/>
                <w:color w:val="000000"/>
                <w:szCs w:val="21"/>
              </w:rPr>
              <w:t>in</w:t>
            </w:r>
            <w:r>
              <w:rPr>
                <w:rFonts w:ascii="Times New Roman" w:hAnsi="Times New Roman" w:cs="Times New Roman" w:hint="eastAsia"/>
                <w:color w:val="000000"/>
                <w:szCs w:val="21"/>
              </w:rPr>
              <w:t xml:space="preserve"> </w:t>
            </w:r>
            <w:r>
              <w:rPr>
                <w:rFonts w:ascii="Times New Roman" w:hAnsi="Times New Roman" w:cs="Times New Roman"/>
                <w:color w:val="000000"/>
                <w:szCs w:val="21"/>
              </w:rPr>
              <w:t>Poverty</w:t>
            </w:r>
            <w:r>
              <w:rPr>
                <w:rFonts w:ascii="Times New Roman" w:hAnsi="Times New Roman" w:cs="Times New Roman" w:hint="eastAsia"/>
                <w:color w:val="000000"/>
                <w:szCs w:val="21"/>
              </w:rPr>
              <w:t xml:space="preserve"> </w:t>
            </w:r>
            <w:r>
              <w:rPr>
                <w:rFonts w:ascii="Times New Roman" w:hAnsi="Times New Roman" w:cs="Times New Roman"/>
                <w:color w:val="000000"/>
                <w:szCs w:val="21"/>
              </w:rPr>
              <w:t>Reduction</w:t>
            </w:r>
            <w:r>
              <w:rPr>
                <w:rFonts w:ascii="Times New Roman" w:hAnsi="Times New Roman" w:cs="Times New Roman" w:hint="eastAsia"/>
                <w:color w:val="000000"/>
                <w:szCs w:val="21"/>
              </w:rPr>
              <w:t xml:space="preserve"> </w:t>
            </w:r>
            <w:r>
              <w:rPr>
                <w:rFonts w:ascii="Times New Roman" w:hAnsi="Times New Roman" w:cs="Times New Roman"/>
                <w:color w:val="000000"/>
                <w:szCs w:val="21"/>
              </w:rPr>
              <w:t>of</w:t>
            </w:r>
            <w:r>
              <w:rPr>
                <w:rFonts w:ascii="Times New Roman" w:hAnsi="Times New Roman" w:cs="Times New Roman" w:hint="eastAsia"/>
                <w:color w:val="000000"/>
                <w:szCs w:val="21"/>
              </w:rPr>
              <w:t xml:space="preserve"> </w:t>
            </w:r>
            <w:r>
              <w:rPr>
                <w:rFonts w:ascii="Times New Roman" w:hAnsi="Times New Roman" w:cs="Times New Roman"/>
                <w:color w:val="000000"/>
                <w:szCs w:val="21"/>
              </w:rPr>
              <w:t>NGOs</w:t>
            </w:r>
            <w:r>
              <w:rPr>
                <w:rFonts w:ascii="Times New Roman" w:hAnsi="Times New Roman" w:cs="Times New Roman" w:hint="eastAsia"/>
                <w:color w:val="000000"/>
                <w:szCs w:val="21"/>
              </w:rPr>
              <w:t xml:space="preserve"> </w:t>
            </w:r>
            <w:r>
              <w:rPr>
                <w:rFonts w:ascii="Times New Roman" w:hAnsi="Times New Roman" w:cs="Times New Roman"/>
                <w:color w:val="000000"/>
                <w:szCs w:val="21"/>
              </w:rPr>
              <w:t>for</w:t>
            </w:r>
            <w:r>
              <w:rPr>
                <w:rFonts w:ascii="Times New Roman" w:hAnsi="Times New Roman" w:cs="Times New Roman" w:hint="eastAsia"/>
                <w:color w:val="000000"/>
                <w:szCs w:val="21"/>
              </w:rPr>
              <w:t xml:space="preserve"> </w:t>
            </w:r>
            <w:r>
              <w:rPr>
                <w:rFonts w:ascii="Times New Roman" w:hAnsi="Times New Roman" w:cs="Times New Roman"/>
                <w:color w:val="000000"/>
                <w:szCs w:val="21"/>
              </w:rPr>
              <w:t>Developing</w:t>
            </w:r>
            <w:r>
              <w:rPr>
                <w:rFonts w:ascii="Times New Roman" w:hAnsi="Times New Roman" w:cs="Times New Roman" w:hint="eastAsia"/>
                <w:color w:val="000000"/>
                <w:szCs w:val="21"/>
              </w:rPr>
              <w:t xml:space="preserve"> </w:t>
            </w:r>
            <w:r>
              <w:rPr>
                <w:rFonts w:ascii="Times New Roman" w:hAnsi="Times New Roman" w:cs="Times New Roman"/>
                <w:color w:val="000000"/>
                <w:szCs w:val="21"/>
              </w:rPr>
              <w:t>Countries</w:t>
            </w:r>
            <w:r>
              <w:rPr>
                <w:rFonts w:ascii="Times New Roman" w:hAnsi="Times New Roman" w:cs="Times New Roman" w:hint="eastAsia"/>
                <w:color w:val="000000"/>
                <w:szCs w:val="21"/>
              </w:rPr>
              <w:t xml:space="preserve"> </w:t>
            </w:r>
            <w:r>
              <w:rPr>
                <w:rFonts w:ascii="Times New Roman" w:hAnsi="Times New Roman" w:cs="Times New Roman"/>
                <w:color w:val="000000"/>
                <w:szCs w:val="21"/>
              </w:rPr>
              <w:t>in</w:t>
            </w:r>
            <w:r>
              <w:rPr>
                <w:rFonts w:ascii="Times New Roman" w:hAnsi="Times New Roman" w:cs="Times New Roman" w:hint="eastAsia"/>
                <w:color w:val="000000"/>
                <w:szCs w:val="21"/>
              </w:rPr>
              <w:t xml:space="preserve"> </w:t>
            </w:r>
            <w:r>
              <w:rPr>
                <w:rFonts w:ascii="Times New Roman" w:hAnsi="Times New Roman" w:cs="Times New Roman"/>
                <w:color w:val="000000"/>
                <w:szCs w:val="21"/>
              </w:rPr>
              <w:t>2017</w:t>
            </w:r>
            <w:r>
              <w:rPr>
                <w:rFonts w:ascii="Times New Roman" w:hAnsi="Times New Roman" w:cs="Times New Roman" w:hint="eastAsia"/>
                <w:color w:val="000000"/>
                <w:szCs w:val="21"/>
              </w:rPr>
              <w:t xml:space="preserve"> </w:t>
            </w:r>
            <w:r>
              <w:rPr>
                <w:rFonts w:ascii="Times New Roman" w:hAnsi="Times New Roman" w:cs="Times New Roman"/>
                <w:szCs w:val="21"/>
              </w:rPr>
              <w:t>”(2017.0</w:t>
            </w:r>
            <w:r>
              <w:rPr>
                <w:rFonts w:ascii="Times New Roman" w:hAnsi="Times New Roman" w:cs="Times New Roman" w:hint="eastAsia"/>
                <w:szCs w:val="21"/>
              </w:rPr>
              <w:t>9</w:t>
            </w:r>
            <w:r>
              <w:rPr>
                <w:rFonts w:ascii="Times New Roman" w:hAnsi="Times New Roman" w:cs="Times New Roman"/>
                <w:szCs w:val="21"/>
              </w:rPr>
              <w:t>.</w:t>
            </w:r>
            <w:r>
              <w:rPr>
                <w:rFonts w:ascii="Times New Roman" w:hAnsi="Times New Roman" w:cs="Times New Roman" w:hint="eastAsia"/>
                <w:szCs w:val="21"/>
              </w:rPr>
              <w:t>15</w:t>
            </w:r>
            <w:r>
              <w:rPr>
                <w:rFonts w:ascii="Times New Roman" w:hAnsi="Times New Roman" w:cs="Times New Roman"/>
                <w:szCs w:val="21"/>
              </w:rPr>
              <w:t>—2017.0</w:t>
            </w:r>
            <w:r>
              <w:rPr>
                <w:rFonts w:ascii="Times New Roman" w:hAnsi="Times New Roman" w:cs="Times New Roman" w:hint="eastAsia"/>
                <w:szCs w:val="21"/>
              </w:rPr>
              <w:t>9</w:t>
            </w:r>
            <w:r>
              <w:rPr>
                <w:rFonts w:ascii="Times New Roman" w:hAnsi="Times New Roman" w:cs="Times New Roman"/>
                <w:szCs w:val="21"/>
              </w:rPr>
              <w:t>.</w:t>
            </w:r>
            <w:r>
              <w:rPr>
                <w:rFonts w:ascii="Times New Roman" w:hAnsi="Times New Roman" w:cs="Times New Roman" w:hint="eastAsia"/>
                <w:szCs w:val="21"/>
              </w:rPr>
              <w:t>29</w:t>
            </w:r>
            <w:r>
              <w:rPr>
                <w:rFonts w:ascii="Times New Roman" w:hAnsi="Times New Roman" w:cs="Times New Roman"/>
                <w:szCs w:val="21"/>
              </w:rPr>
              <w:t>). The working language of the seminar is English.</w:t>
            </w:r>
          </w:p>
          <w:p w:rsidR="00DF7A98" w:rsidRDefault="00FB4DD6">
            <w:pPr>
              <w:spacing w:line="220" w:lineRule="exact"/>
              <w:ind w:firstLineChars="158" w:firstLine="332"/>
              <w:rPr>
                <w:rFonts w:ascii="Times New Roman" w:hAnsi="Times New Roman" w:cs="Times New Roman"/>
                <w:color w:val="000000"/>
                <w:szCs w:val="21"/>
              </w:rPr>
            </w:pPr>
            <w:r>
              <w:rPr>
                <w:rFonts w:ascii="Times New Roman" w:hAnsi="Times New Roman" w:cs="Times New Roman"/>
                <w:szCs w:val="21"/>
              </w:rPr>
              <w:t xml:space="preserve">The seminar comprises </w:t>
            </w:r>
            <w:r>
              <w:rPr>
                <w:rFonts w:ascii="Times New Roman" w:hAnsi="Times New Roman" w:cs="Times New Roman"/>
                <w:color w:val="000000"/>
                <w:szCs w:val="21"/>
              </w:rPr>
              <w:t>four</w:t>
            </w:r>
            <w:r>
              <w:rPr>
                <w:rFonts w:ascii="Times New Roman" w:hAnsi="Times New Roman" w:cs="Times New Roman"/>
                <w:szCs w:val="21"/>
              </w:rPr>
              <w:t xml:space="preserve"> parts: thematic lectures, </w:t>
            </w:r>
            <w:r>
              <w:rPr>
                <w:rFonts w:ascii="Times New Roman" w:hAnsi="Times New Roman" w:cs="Times New Roman"/>
                <w:color w:val="000000"/>
                <w:szCs w:val="21"/>
              </w:rPr>
              <w:t>case</w:t>
            </w:r>
            <w:r>
              <w:rPr>
                <w:rFonts w:ascii="Times New Roman" w:hAnsi="Times New Roman" w:cs="Times New Roman" w:hint="eastAsia"/>
                <w:color w:val="000000"/>
                <w:szCs w:val="21"/>
              </w:rPr>
              <w:t xml:space="preserve"> study,</w:t>
            </w:r>
            <w:r>
              <w:rPr>
                <w:rFonts w:ascii="Times New Roman" w:hAnsi="Times New Roman" w:cs="Times New Roman"/>
                <w:color w:val="000000"/>
                <w:szCs w:val="21"/>
              </w:rPr>
              <w:t xml:space="preserve"> experience exchange</w:t>
            </w:r>
            <w:r>
              <w:rPr>
                <w:rFonts w:ascii="Times New Roman" w:hAnsi="Times New Roman" w:cs="Times New Roman"/>
                <w:szCs w:val="21"/>
              </w:rPr>
              <w:t xml:space="preserve">, and field trips. During the lecture sessions, </w:t>
            </w:r>
            <w:r>
              <w:rPr>
                <w:rFonts w:ascii="Times New Roman" w:hAnsi="Times New Roman" w:cs="Times New Roman" w:hint="eastAsia"/>
                <w:color w:val="000000"/>
                <w:szCs w:val="21"/>
              </w:rPr>
              <w:t>relevant experts from the Chinese governmental departments and research institute will be invited to give an introduction to the Chinese SMEs and NGOs</w:t>
            </w:r>
            <w:r>
              <w:rPr>
                <w:rFonts w:ascii="Times New Roman" w:hAnsi="Times New Roman" w:cs="Times New Roman"/>
                <w:color w:val="000000"/>
                <w:szCs w:val="21"/>
              </w:rPr>
              <w:t>’</w:t>
            </w:r>
            <w:r>
              <w:rPr>
                <w:rFonts w:ascii="Times New Roman" w:hAnsi="Times New Roman" w:cs="Times New Roman" w:hint="eastAsia"/>
                <w:color w:val="000000"/>
                <w:szCs w:val="21"/>
              </w:rPr>
              <w:t xml:space="preserve"> mode for participating in poverty alleviation, analyze the challenges facing China in this field and the </w:t>
            </w:r>
            <w:r>
              <w:rPr>
                <w:rFonts w:ascii="Times New Roman" w:hAnsi="Times New Roman" w:cs="Times New Roman"/>
                <w:color w:val="000000"/>
                <w:szCs w:val="21"/>
              </w:rPr>
              <w:t>countermeasures</w:t>
            </w:r>
            <w:r>
              <w:rPr>
                <w:rFonts w:ascii="Times New Roman" w:hAnsi="Times New Roman" w:cs="Times New Roman" w:hint="eastAsia"/>
                <w:color w:val="000000"/>
                <w:szCs w:val="21"/>
              </w:rPr>
              <w:t xml:space="preserve"> to be taken. Case study: Government officials of the relevant provinces and autonomous regions will be invited to introduce the specific projects implemented by the local governments to promote the </w:t>
            </w:r>
            <w:r>
              <w:rPr>
                <w:rFonts w:ascii="Times New Roman" w:hAnsi="Times New Roman" w:cs="Times New Roman"/>
                <w:color w:val="000000"/>
                <w:szCs w:val="21"/>
              </w:rPr>
              <w:t>development</w:t>
            </w:r>
            <w:r>
              <w:rPr>
                <w:rFonts w:ascii="Times New Roman" w:hAnsi="Times New Roman" w:cs="Times New Roman" w:hint="eastAsia"/>
                <w:color w:val="000000"/>
                <w:szCs w:val="21"/>
              </w:rPr>
              <w:t xml:space="preserve"> of SMEs and NGOs. Experience exchange: representatives of relevant participating countries will be arranged to introduce the situation of the involvement of their respective countries</w:t>
            </w:r>
            <w:r>
              <w:rPr>
                <w:rFonts w:ascii="Times New Roman" w:hAnsi="Times New Roman" w:cs="Times New Roman"/>
                <w:color w:val="000000"/>
                <w:szCs w:val="21"/>
              </w:rPr>
              <w:t>’</w:t>
            </w:r>
            <w:r>
              <w:rPr>
                <w:rFonts w:ascii="Times New Roman" w:hAnsi="Times New Roman" w:cs="Times New Roman" w:hint="eastAsia"/>
                <w:color w:val="000000"/>
                <w:szCs w:val="21"/>
              </w:rPr>
              <w:t xml:space="preserve"> SMEs and NGOs in poverty alleviation, their countries</w:t>
            </w:r>
            <w:r>
              <w:rPr>
                <w:rFonts w:ascii="Times New Roman" w:hAnsi="Times New Roman" w:cs="Times New Roman"/>
                <w:color w:val="000000"/>
                <w:szCs w:val="21"/>
              </w:rPr>
              <w:t>’</w:t>
            </w:r>
            <w:r>
              <w:rPr>
                <w:rFonts w:ascii="Times New Roman" w:hAnsi="Times New Roman" w:cs="Times New Roman" w:hint="eastAsia"/>
                <w:color w:val="000000"/>
                <w:szCs w:val="21"/>
              </w:rPr>
              <w:t xml:space="preserve"> support policies and achievements in this field. Field visits will be arranged in Yunnan Province. The participants will be arranged to visit local projects of SMEs and NGOs</w:t>
            </w:r>
            <w:r>
              <w:rPr>
                <w:rFonts w:ascii="Times New Roman" w:hAnsi="Times New Roman" w:cs="Times New Roman"/>
                <w:color w:val="000000"/>
                <w:szCs w:val="21"/>
              </w:rPr>
              <w:t>’</w:t>
            </w:r>
            <w:r>
              <w:rPr>
                <w:rFonts w:ascii="Times New Roman" w:hAnsi="Times New Roman" w:cs="Times New Roman" w:hint="eastAsia"/>
                <w:color w:val="000000"/>
                <w:szCs w:val="21"/>
              </w:rPr>
              <w:t xml:space="preserve"> participation in poverty alleviation.</w:t>
            </w:r>
          </w:p>
          <w:p w:rsidR="00DF7A98" w:rsidRDefault="00FB4DD6">
            <w:pPr>
              <w:spacing w:line="220" w:lineRule="exact"/>
              <w:ind w:firstLineChars="200" w:firstLine="420"/>
              <w:rPr>
                <w:rFonts w:ascii="Times New Roman" w:hAnsi="Times New Roman" w:cs="Times New Roman"/>
                <w:szCs w:val="21"/>
              </w:rPr>
            </w:pPr>
            <w:r>
              <w:rPr>
                <w:rFonts w:ascii="Times New Roman" w:hAnsi="Times New Roman" w:cs="Times New Roman"/>
                <w:szCs w:val="21"/>
              </w:rPr>
              <w:t xml:space="preserve">The seminar will </w:t>
            </w:r>
            <w:r w:rsidR="00EA7FEA">
              <w:rPr>
                <w:rFonts w:ascii="Times New Roman" w:hAnsi="Times New Roman" w:cs="Times New Roman" w:hint="eastAsia"/>
                <w:color w:val="000000"/>
                <w:szCs w:val="21"/>
              </w:rPr>
              <w:t>aim</w:t>
            </w:r>
            <w:r>
              <w:rPr>
                <w:rFonts w:ascii="Times New Roman" w:hAnsi="Times New Roman" w:cs="Times New Roman" w:hint="eastAsia"/>
                <w:color w:val="000000"/>
                <w:szCs w:val="21"/>
              </w:rPr>
              <w:t xml:space="preserve"> at making the participants have a good understanding of the basic situation of Chinese SMEs and NGOs</w:t>
            </w:r>
            <w:r>
              <w:rPr>
                <w:rFonts w:ascii="Times New Roman" w:hAnsi="Times New Roman" w:cs="Times New Roman"/>
                <w:color w:val="000000"/>
                <w:szCs w:val="21"/>
              </w:rPr>
              <w:t>’</w:t>
            </w:r>
            <w:r>
              <w:rPr>
                <w:rFonts w:ascii="Times New Roman" w:hAnsi="Times New Roman" w:cs="Times New Roman" w:hint="eastAsia"/>
                <w:color w:val="000000"/>
                <w:szCs w:val="21"/>
              </w:rPr>
              <w:t xml:space="preserve"> participation in poverty alleviation, including the participation mode, the government</w:t>
            </w:r>
            <w:r>
              <w:rPr>
                <w:rFonts w:ascii="Times New Roman" w:hAnsi="Times New Roman" w:cs="Times New Roman"/>
                <w:color w:val="000000"/>
                <w:szCs w:val="21"/>
              </w:rPr>
              <w:t>’</w:t>
            </w:r>
            <w:r>
              <w:rPr>
                <w:rFonts w:ascii="Times New Roman" w:hAnsi="Times New Roman" w:cs="Times New Roman" w:hint="eastAsia"/>
                <w:color w:val="000000"/>
                <w:szCs w:val="21"/>
              </w:rPr>
              <w:t>s support policies and their experience in poverty reduction.</w:t>
            </w:r>
          </w:p>
        </w:tc>
      </w:tr>
    </w:tbl>
    <w:p w:rsidR="00DF7A98" w:rsidRDefault="00DF7A98">
      <w:pPr>
        <w:widowControl/>
        <w:spacing w:line="400" w:lineRule="exact"/>
        <w:jc w:val="center"/>
      </w:pPr>
    </w:p>
    <w:p w:rsidR="00DF7A98" w:rsidRDefault="00DF7A98">
      <w:pPr>
        <w:spacing w:line="500" w:lineRule="exact"/>
        <w:jc w:val="center"/>
        <w:rPr>
          <w:rFonts w:eastAsia="SimHei"/>
          <w:b/>
          <w:sz w:val="36"/>
          <w:szCs w:val="36"/>
        </w:rPr>
      </w:pPr>
    </w:p>
    <w:p w:rsidR="00DF7A98" w:rsidRDefault="00DF7A98">
      <w:pPr>
        <w:rPr>
          <w:rFonts w:ascii="Times New Roman" w:hAnsi="Times New Roman" w:cs="Times New Roman"/>
          <w:szCs w:val="21"/>
        </w:rPr>
      </w:pPr>
    </w:p>
    <w:sectPr w:rsidR="00DF7A9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FangSong_GB2312">
    <w:altName w:val="Malgun Gothic Semilight"/>
    <w:charset w:val="86"/>
    <w:family w:val="modern"/>
    <w:pitch w:val="default"/>
    <w:sig w:usb0="00000000" w:usb1="080E0000" w:usb2="00000000" w:usb3="00000000" w:csb0="00040000" w:csb1="00000000"/>
  </w:font>
  <w:font w:name="SimHei">
    <w:altName w:val="Arial Unicode MS"/>
    <w:panose1 w:val="02010600030101010101"/>
    <w:charset w:val="86"/>
    <w:family w:val="modern"/>
    <w:notTrueType/>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0780C1E"/>
    <w:rsid w:val="000355EC"/>
    <w:rsid w:val="0014543F"/>
    <w:rsid w:val="001531A7"/>
    <w:rsid w:val="00393A9D"/>
    <w:rsid w:val="003C25F5"/>
    <w:rsid w:val="00441952"/>
    <w:rsid w:val="00657D04"/>
    <w:rsid w:val="00691108"/>
    <w:rsid w:val="0092183B"/>
    <w:rsid w:val="00A846C9"/>
    <w:rsid w:val="00D20B7F"/>
    <w:rsid w:val="00DB43ED"/>
    <w:rsid w:val="00DF7A98"/>
    <w:rsid w:val="00EA7FEA"/>
    <w:rsid w:val="00F24E38"/>
    <w:rsid w:val="00F252F0"/>
    <w:rsid w:val="00F67F43"/>
    <w:rsid w:val="00FB4DD6"/>
    <w:rsid w:val="04FC0696"/>
    <w:rsid w:val="063B1B2D"/>
    <w:rsid w:val="07702A27"/>
    <w:rsid w:val="091A5787"/>
    <w:rsid w:val="0A7D67A8"/>
    <w:rsid w:val="12336BC2"/>
    <w:rsid w:val="12C53D2F"/>
    <w:rsid w:val="16684DEF"/>
    <w:rsid w:val="17626F89"/>
    <w:rsid w:val="2036434A"/>
    <w:rsid w:val="204065A6"/>
    <w:rsid w:val="23EB4294"/>
    <w:rsid w:val="24C313BA"/>
    <w:rsid w:val="268C29DE"/>
    <w:rsid w:val="26CA07E2"/>
    <w:rsid w:val="2EEF7727"/>
    <w:rsid w:val="2F5F0F7D"/>
    <w:rsid w:val="3BAC5495"/>
    <w:rsid w:val="3D3B4B97"/>
    <w:rsid w:val="47703497"/>
    <w:rsid w:val="51C52648"/>
    <w:rsid w:val="55474540"/>
    <w:rsid w:val="58C00141"/>
    <w:rsid w:val="5DE3135D"/>
    <w:rsid w:val="628C7423"/>
    <w:rsid w:val="6D1462A6"/>
    <w:rsid w:val="6EE23200"/>
    <w:rsid w:val="70780C1E"/>
    <w:rsid w:val="73816A8D"/>
    <w:rsid w:val="7416644F"/>
    <w:rsid w:val="79CC207B"/>
    <w:rsid w:val="7B9963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B646C9D-6B17-4871-9A9B-6C3FA24CD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qFormat/>
    <w:pPr>
      <w:tabs>
        <w:tab w:val="center" w:pos="4153"/>
        <w:tab w:val="right" w:pos="8306"/>
      </w:tabs>
      <w:snapToGrid w:val="0"/>
      <w:jc w:val="left"/>
    </w:pPr>
    <w:rPr>
      <w:sz w:val="18"/>
      <w:szCs w:val="18"/>
    </w:rPr>
  </w:style>
  <w:style w:type="paragraph" w:styleId="Encabezado">
    <w:name w:val="header"/>
    <w:basedOn w:val="Normal"/>
    <w:link w:val="EncabezadoCar"/>
    <w:pPr>
      <w:pBdr>
        <w:bottom w:val="single" w:sz="6" w:space="1" w:color="auto"/>
      </w:pBdr>
      <w:tabs>
        <w:tab w:val="center" w:pos="4153"/>
        <w:tab w:val="right" w:pos="8306"/>
      </w:tabs>
      <w:snapToGrid w:val="0"/>
      <w:jc w:val="center"/>
    </w:pPr>
    <w:rPr>
      <w:sz w:val="18"/>
      <w:szCs w:val="18"/>
    </w:rPr>
  </w:style>
  <w:style w:type="character" w:styleId="Hipervnculo">
    <w:name w:val="Hyperlink"/>
    <w:basedOn w:val="Fuentedeprrafopredeter"/>
    <w:qFormat/>
    <w:rPr>
      <w:color w:val="0000FF"/>
      <w:u w:val="single"/>
    </w:rPr>
  </w:style>
  <w:style w:type="character" w:customStyle="1" w:styleId="EncabezadoCar">
    <w:name w:val="Encabezado Car"/>
    <w:basedOn w:val="Fuentedeprrafopredeter"/>
    <w:link w:val="Encabezado"/>
    <w:rPr>
      <w:kern w:val="2"/>
      <w:sz w:val="18"/>
      <w:szCs w:val="18"/>
    </w:rPr>
  </w:style>
  <w:style w:type="character" w:customStyle="1" w:styleId="PiedepginaCar">
    <w:name w:val="Pie de página Car"/>
    <w:basedOn w:val="Fuentedeprrafopredeter"/>
    <w:link w:val="Piedepgin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4241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iprcc-cn</dc:creator>
  <cp:lastModifiedBy>Jorge Enrique Melo Castillo</cp:lastModifiedBy>
  <cp:revision>2</cp:revision>
  <dcterms:created xsi:type="dcterms:W3CDTF">2017-07-10T20:47:00Z</dcterms:created>
  <dcterms:modified xsi:type="dcterms:W3CDTF">2017-07-10T20:47:00Z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