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6941" w14:textId="27458592"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AGENCIA PRESIDENCIAL DE COOPERACIÓN INTERNACIONAL DE COLOMBIA,</w:t>
      </w:r>
    </w:p>
    <w:p w14:paraId="5F16AED0" w14:textId="77777777"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APC COLOMBIA</w:t>
      </w:r>
    </w:p>
    <w:p w14:paraId="043D575B" w14:textId="77777777" w:rsidR="00247872" w:rsidRPr="009B046D" w:rsidRDefault="00247872" w:rsidP="00F6163F">
      <w:pPr>
        <w:pStyle w:val="Textoindependiente"/>
        <w:widowControl/>
        <w:spacing w:line="360" w:lineRule="auto"/>
        <w:rPr>
          <w:rFonts w:eastAsia="MS Mincho"/>
          <w:b/>
          <w:lang w:val="es-CO" w:eastAsia="es-ES"/>
        </w:rPr>
      </w:pPr>
    </w:p>
    <w:p w14:paraId="404CDFDA" w14:textId="77777777" w:rsidR="00247872" w:rsidRPr="009B046D" w:rsidRDefault="00247872" w:rsidP="00F6163F">
      <w:pPr>
        <w:pStyle w:val="Textoindependiente"/>
        <w:widowControl/>
        <w:spacing w:line="360" w:lineRule="auto"/>
        <w:rPr>
          <w:rFonts w:eastAsia="MS Mincho"/>
          <w:b/>
          <w:lang w:val="es-CO" w:eastAsia="es-ES"/>
        </w:rPr>
      </w:pPr>
    </w:p>
    <w:p w14:paraId="603484F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59DDB83E"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29F20B6D"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45AD137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1BD07EEB"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p>
    <w:p w14:paraId="28A1CA2D"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r w:rsidRPr="009B046D">
        <w:rPr>
          <w:rFonts w:ascii="Arial" w:hAnsi="Arial" w:cs="Arial"/>
          <w:b/>
          <w:color w:val="000000"/>
          <w:sz w:val="24"/>
          <w:szCs w:val="24"/>
          <w:lang w:val="es-CO"/>
        </w:rPr>
        <w:t>INFORME DE GESTIÓN DE PQRSD</w:t>
      </w:r>
    </w:p>
    <w:p w14:paraId="61D5DACA" w14:textId="77777777" w:rsidR="00247872" w:rsidRPr="009B046D" w:rsidRDefault="00247872" w:rsidP="00F6163F">
      <w:pPr>
        <w:spacing w:after="0" w:line="360" w:lineRule="auto"/>
        <w:rPr>
          <w:rFonts w:ascii="Arial" w:hAnsi="Arial" w:cs="Arial"/>
          <w:b/>
          <w:sz w:val="24"/>
          <w:szCs w:val="24"/>
          <w:lang w:val="es-CO"/>
        </w:rPr>
      </w:pPr>
    </w:p>
    <w:p w14:paraId="64376B4C" w14:textId="77777777" w:rsidR="00247872" w:rsidRPr="009B046D" w:rsidRDefault="00247872" w:rsidP="00F6163F">
      <w:pPr>
        <w:pStyle w:val="Textoindependiente"/>
        <w:widowControl/>
        <w:spacing w:line="360" w:lineRule="auto"/>
        <w:rPr>
          <w:b/>
          <w:lang w:val="es-CO"/>
        </w:rPr>
      </w:pPr>
    </w:p>
    <w:p w14:paraId="3D1C1C60" w14:textId="77777777" w:rsidR="00247872" w:rsidRPr="009B046D" w:rsidRDefault="00247872" w:rsidP="00F6163F">
      <w:pPr>
        <w:pStyle w:val="Textoindependiente"/>
        <w:widowControl/>
        <w:spacing w:line="360" w:lineRule="auto"/>
        <w:rPr>
          <w:b/>
          <w:lang w:val="es-CO"/>
        </w:rPr>
      </w:pPr>
    </w:p>
    <w:p w14:paraId="7A795993" w14:textId="77777777" w:rsidR="00247872" w:rsidRPr="009B046D" w:rsidRDefault="00247872" w:rsidP="00F6163F">
      <w:pPr>
        <w:pStyle w:val="Textoindependiente"/>
        <w:widowControl/>
        <w:spacing w:line="360" w:lineRule="auto"/>
        <w:rPr>
          <w:b/>
          <w:lang w:val="es-CO"/>
        </w:rPr>
      </w:pPr>
    </w:p>
    <w:p w14:paraId="1C6E6047" w14:textId="77777777" w:rsidR="00247872" w:rsidRPr="009B046D" w:rsidRDefault="00247872" w:rsidP="00F6163F">
      <w:pPr>
        <w:pStyle w:val="Textoindependiente"/>
        <w:widowControl/>
        <w:spacing w:line="360" w:lineRule="auto"/>
        <w:rPr>
          <w:b/>
          <w:lang w:val="es-CO"/>
        </w:rPr>
      </w:pPr>
    </w:p>
    <w:p w14:paraId="517051A5" w14:textId="77777777" w:rsidR="00247872" w:rsidRPr="009B046D" w:rsidRDefault="00247872" w:rsidP="00F6163F">
      <w:pPr>
        <w:pStyle w:val="Textoindependiente"/>
        <w:widowControl/>
        <w:spacing w:line="360" w:lineRule="auto"/>
        <w:rPr>
          <w:b/>
          <w:lang w:val="es-CO"/>
        </w:rPr>
      </w:pPr>
    </w:p>
    <w:p w14:paraId="5CF8F637" w14:textId="77777777" w:rsidR="00247872" w:rsidRPr="009B046D" w:rsidRDefault="00247872" w:rsidP="00F6163F">
      <w:pPr>
        <w:pStyle w:val="Textoindependiente"/>
        <w:widowControl/>
        <w:spacing w:line="360" w:lineRule="auto"/>
        <w:rPr>
          <w:b/>
          <w:lang w:val="es-CO"/>
        </w:rPr>
      </w:pPr>
    </w:p>
    <w:p w14:paraId="560A7C90" w14:textId="77777777" w:rsidR="00247872" w:rsidRPr="009B046D" w:rsidRDefault="00247872" w:rsidP="00F6163F">
      <w:pPr>
        <w:pStyle w:val="Textoindependiente"/>
        <w:widowControl/>
        <w:spacing w:line="360" w:lineRule="auto"/>
        <w:rPr>
          <w:b/>
          <w:lang w:val="es-CO"/>
        </w:rPr>
      </w:pPr>
      <w:r w:rsidRPr="009B046D">
        <w:rPr>
          <w:b/>
          <w:lang w:val="es-CO"/>
        </w:rPr>
        <w:t>PROCESO GESTIÓN DE SERVICIO AL CIUDADANO</w:t>
      </w:r>
    </w:p>
    <w:p w14:paraId="6B597F52" w14:textId="77777777" w:rsidR="00247872" w:rsidRPr="009B046D" w:rsidRDefault="00247872" w:rsidP="00F6163F">
      <w:pPr>
        <w:pStyle w:val="Textoindependiente"/>
        <w:widowControl/>
        <w:spacing w:line="360" w:lineRule="auto"/>
        <w:rPr>
          <w:b/>
          <w:lang w:val="es-CO"/>
        </w:rPr>
      </w:pPr>
    </w:p>
    <w:p w14:paraId="637652EA" w14:textId="77777777" w:rsidR="00247872" w:rsidRPr="009B046D" w:rsidRDefault="00247872" w:rsidP="00F6163F">
      <w:pPr>
        <w:pStyle w:val="Textoindependiente"/>
        <w:widowControl/>
        <w:spacing w:line="360" w:lineRule="auto"/>
        <w:rPr>
          <w:b/>
          <w:lang w:val="es-CO"/>
        </w:rPr>
      </w:pPr>
    </w:p>
    <w:p w14:paraId="4D57CB06" w14:textId="77777777" w:rsidR="00247872" w:rsidRPr="009B046D" w:rsidRDefault="00247872" w:rsidP="00F6163F">
      <w:pPr>
        <w:pStyle w:val="Textoindependiente"/>
        <w:widowControl/>
        <w:spacing w:line="360" w:lineRule="auto"/>
        <w:rPr>
          <w:b/>
          <w:lang w:val="es-CO"/>
        </w:rPr>
      </w:pPr>
    </w:p>
    <w:p w14:paraId="3C149439" w14:textId="77777777" w:rsidR="00247872" w:rsidRPr="009B046D" w:rsidRDefault="00247872" w:rsidP="00F6163F">
      <w:pPr>
        <w:pStyle w:val="Textoindependiente"/>
        <w:widowControl/>
        <w:spacing w:line="360" w:lineRule="auto"/>
        <w:rPr>
          <w:b/>
          <w:lang w:val="es-CO"/>
        </w:rPr>
      </w:pPr>
    </w:p>
    <w:p w14:paraId="7C872FE3" w14:textId="77777777" w:rsidR="00247872" w:rsidRPr="009B046D" w:rsidRDefault="00247872" w:rsidP="00F6163F">
      <w:pPr>
        <w:pStyle w:val="Textoindependiente"/>
        <w:widowControl/>
        <w:spacing w:line="360" w:lineRule="auto"/>
        <w:rPr>
          <w:b/>
          <w:lang w:val="es-CO"/>
        </w:rPr>
      </w:pPr>
    </w:p>
    <w:p w14:paraId="694507DB" w14:textId="77777777" w:rsidR="00247872" w:rsidRPr="009B046D" w:rsidRDefault="00247872" w:rsidP="00F6163F">
      <w:pPr>
        <w:pStyle w:val="Textoindependiente"/>
        <w:widowControl/>
        <w:spacing w:line="360" w:lineRule="auto"/>
        <w:rPr>
          <w:b/>
          <w:lang w:val="es-CO"/>
        </w:rPr>
      </w:pPr>
    </w:p>
    <w:p w14:paraId="184B4815" w14:textId="77777777" w:rsidR="00247872" w:rsidRPr="009B046D" w:rsidRDefault="00247872" w:rsidP="00F6163F">
      <w:pPr>
        <w:pStyle w:val="Textoindependiente"/>
        <w:widowControl/>
        <w:spacing w:line="360" w:lineRule="auto"/>
        <w:rPr>
          <w:b/>
          <w:lang w:val="es-CO"/>
        </w:rPr>
      </w:pPr>
    </w:p>
    <w:p w14:paraId="1B191A35" w14:textId="109A4E0A" w:rsidR="00247872" w:rsidRPr="009B046D" w:rsidRDefault="00247872" w:rsidP="00F6163F">
      <w:pPr>
        <w:pStyle w:val="Textoindependiente"/>
        <w:widowControl/>
        <w:spacing w:line="360" w:lineRule="auto"/>
        <w:rPr>
          <w:b/>
          <w:lang w:val="es-CO"/>
        </w:rPr>
      </w:pPr>
      <w:r w:rsidRPr="009B046D">
        <w:rPr>
          <w:b/>
          <w:lang w:val="es-CO"/>
        </w:rPr>
        <w:t>Bogotá D.C.</w:t>
      </w:r>
    </w:p>
    <w:sdt>
      <w:sdtPr>
        <w:rPr>
          <w:rFonts w:ascii="Arial" w:eastAsia="Times New Roman" w:hAnsi="Arial" w:cs="Arial"/>
          <w:color w:val="auto"/>
          <w:sz w:val="24"/>
          <w:szCs w:val="24"/>
          <w:lang w:val="es-CO" w:eastAsia="es-ES"/>
        </w:rPr>
        <w:id w:val="-1831284909"/>
        <w:docPartObj>
          <w:docPartGallery w:val="Table of Contents"/>
          <w:docPartUnique/>
        </w:docPartObj>
      </w:sdtPr>
      <w:sdtEndPr>
        <w:rPr>
          <w:rFonts w:eastAsia="Aptos"/>
          <w:b/>
          <w:bCs/>
          <w:lang w:eastAsia="es-CO"/>
        </w:rPr>
      </w:sdtEndPr>
      <w:sdtContent>
        <w:p w14:paraId="2D0F2F28" w14:textId="77777777" w:rsidR="00247872" w:rsidRPr="009B046D" w:rsidRDefault="00247872" w:rsidP="00F6163F">
          <w:pPr>
            <w:pStyle w:val="TtuloTDC"/>
            <w:spacing w:before="0" w:line="360" w:lineRule="auto"/>
            <w:rPr>
              <w:rFonts w:ascii="Arial" w:hAnsi="Arial" w:cs="Arial"/>
              <w:b/>
              <w:bCs/>
              <w:color w:val="000000" w:themeColor="text1"/>
              <w:sz w:val="24"/>
              <w:szCs w:val="24"/>
              <w:lang w:val="es-CO"/>
            </w:rPr>
          </w:pPr>
          <w:r w:rsidRPr="009B046D">
            <w:rPr>
              <w:rFonts w:ascii="Arial" w:hAnsi="Arial" w:cs="Arial"/>
              <w:sz w:val="24"/>
              <w:szCs w:val="24"/>
              <w:lang w:val="es-CO"/>
            </w:rPr>
            <w:t xml:space="preserve"> </w:t>
          </w:r>
          <w:r w:rsidRPr="009B046D">
            <w:rPr>
              <w:rFonts w:ascii="Arial" w:hAnsi="Arial" w:cs="Arial"/>
              <w:b/>
              <w:bCs/>
              <w:color w:val="000000" w:themeColor="text1"/>
              <w:sz w:val="24"/>
              <w:szCs w:val="24"/>
              <w:lang w:val="es-CO"/>
            </w:rPr>
            <w:t>TABLA DE CONTENIDO</w:t>
          </w:r>
        </w:p>
        <w:p w14:paraId="16F638DC" w14:textId="36D5B8AF" w:rsidR="008546D9" w:rsidRPr="009B046D" w:rsidRDefault="00247872">
          <w:pPr>
            <w:pStyle w:val="TDC1"/>
            <w:rPr>
              <w:rFonts w:ascii="Arial" w:eastAsiaTheme="minorEastAsia" w:hAnsi="Arial" w:cs="Arial"/>
              <w:noProof/>
              <w:kern w:val="2"/>
              <w:sz w:val="22"/>
              <w:szCs w:val="22"/>
              <w:lang w:eastAsia="es-CO" w:bidi="ar-SA"/>
              <w14:ligatures w14:val="standardContextual"/>
            </w:rPr>
          </w:pPr>
          <w:r w:rsidRPr="009B046D">
            <w:rPr>
              <w:rFonts w:ascii="Arial" w:hAnsi="Arial" w:cs="Arial"/>
              <w:b/>
              <w:bCs/>
              <w:szCs w:val="24"/>
            </w:rPr>
            <w:fldChar w:fldCharType="begin"/>
          </w:r>
          <w:r w:rsidRPr="009B046D">
            <w:rPr>
              <w:rFonts w:ascii="Arial" w:hAnsi="Arial" w:cs="Arial"/>
              <w:b/>
              <w:bCs/>
              <w:szCs w:val="24"/>
            </w:rPr>
            <w:instrText xml:space="preserve"> TOC \o "1-3" \h \z \u </w:instrText>
          </w:r>
          <w:r w:rsidRPr="009B046D">
            <w:rPr>
              <w:rFonts w:ascii="Arial" w:hAnsi="Arial" w:cs="Arial"/>
              <w:b/>
              <w:bCs/>
              <w:szCs w:val="24"/>
            </w:rPr>
            <w:fldChar w:fldCharType="separate"/>
          </w:r>
          <w:hyperlink w:anchor="_Toc179234609" w:history="1">
            <w:r w:rsidR="008546D9" w:rsidRPr="009B046D">
              <w:rPr>
                <w:rStyle w:val="Hipervnculo"/>
                <w:rFonts w:ascii="Arial" w:eastAsia="Arial" w:hAnsi="Arial" w:cs="Arial"/>
                <w:noProof/>
                <w:lang w:bidi="es-CO"/>
              </w:rPr>
              <w:t>1.</w:t>
            </w:r>
            <w:r w:rsidR="008546D9" w:rsidRPr="009B046D">
              <w:rPr>
                <w:rFonts w:ascii="Arial" w:eastAsiaTheme="minorEastAsia" w:hAnsi="Arial" w:cs="Arial"/>
                <w:noProof/>
                <w:kern w:val="2"/>
                <w:sz w:val="22"/>
                <w:szCs w:val="22"/>
                <w:lang w:eastAsia="es-CO" w:bidi="ar-SA"/>
                <w14:ligatures w14:val="standardContextual"/>
              </w:rPr>
              <w:tab/>
            </w:r>
            <w:r w:rsidR="008546D9" w:rsidRPr="009B046D">
              <w:rPr>
                <w:rStyle w:val="Hipervnculo"/>
                <w:rFonts w:ascii="Arial" w:eastAsia="Arial" w:hAnsi="Arial" w:cs="Arial"/>
                <w:noProof/>
                <w:lang w:bidi="es-CO"/>
              </w:rPr>
              <w:t>INTRODUCCIÓN</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_Toc179234609 \h </w:instrText>
            </w:r>
            <w:r w:rsidR="008546D9" w:rsidRPr="009B046D">
              <w:rPr>
                <w:rFonts w:ascii="Arial" w:hAnsi="Arial" w:cs="Arial"/>
                <w:noProof/>
                <w:webHidden/>
              </w:rPr>
            </w:r>
            <w:r w:rsidR="008546D9" w:rsidRPr="009B046D">
              <w:rPr>
                <w:rFonts w:ascii="Arial" w:hAnsi="Arial" w:cs="Arial"/>
                <w:noProof/>
                <w:webHidden/>
              </w:rPr>
              <w:fldChar w:fldCharType="separate"/>
            </w:r>
            <w:r w:rsidR="000C2DAE">
              <w:rPr>
                <w:rFonts w:ascii="Arial" w:hAnsi="Arial" w:cs="Arial"/>
                <w:noProof/>
                <w:webHidden/>
              </w:rPr>
              <w:t>3</w:t>
            </w:r>
            <w:r w:rsidR="008546D9" w:rsidRPr="009B046D">
              <w:rPr>
                <w:rFonts w:ascii="Arial" w:hAnsi="Arial" w:cs="Arial"/>
                <w:noProof/>
                <w:webHidden/>
              </w:rPr>
              <w:fldChar w:fldCharType="end"/>
            </w:r>
          </w:hyperlink>
        </w:p>
        <w:p w14:paraId="7EF01E25" w14:textId="05ECC942"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0" w:history="1">
            <w:r w:rsidRPr="009B046D">
              <w:rPr>
                <w:rStyle w:val="Hipervnculo"/>
                <w:rFonts w:ascii="Arial" w:eastAsia="Arial" w:hAnsi="Arial" w:cs="Arial"/>
                <w:noProof/>
                <w:lang w:bidi="es-CO"/>
              </w:rPr>
              <w:t>2. OBJETIVO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_Toc179234610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3</w:t>
            </w:r>
            <w:r w:rsidRPr="009B046D">
              <w:rPr>
                <w:rFonts w:ascii="Arial" w:hAnsi="Arial" w:cs="Arial"/>
                <w:noProof/>
                <w:webHidden/>
              </w:rPr>
              <w:fldChar w:fldCharType="end"/>
            </w:r>
          </w:hyperlink>
        </w:p>
        <w:p w14:paraId="5CC1638E" w14:textId="3BAFB871"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1" w:history="1">
            <w:r w:rsidRPr="009B046D">
              <w:rPr>
                <w:rStyle w:val="Hipervnculo"/>
                <w:rFonts w:ascii="Arial" w:eastAsia="Arial" w:hAnsi="Arial" w:cs="Arial"/>
                <w:noProof/>
                <w:lang w:bidi="es-CO"/>
              </w:rPr>
              <w:t>3. ALCANCE</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_Toc179234611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02153101" w14:textId="3FB9C56C"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2" w:history="1">
            <w:r w:rsidRPr="009B046D">
              <w:rPr>
                <w:rStyle w:val="Hipervnculo"/>
                <w:rFonts w:ascii="Arial" w:eastAsia="Arial" w:hAnsi="Arial" w:cs="Arial"/>
                <w:noProof/>
                <w:lang w:bidi="es-CO"/>
              </w:rPr>
              <w:t>4. DESARROLLO METODOLÓGICO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_Toc179234612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0205B4DB" w14:textId="708BE20F"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3" w:history="1">
            <w:r w:rsidRPr="009B046D">
              <w:rPr>
                <w:rStyle w:val="Hipervnculo"/>
                <w:rFonts w:ascii="Arial" w:eastAsia="Arial" w:hAnsi="Arial" w:cs="Arial"/>
                <w:noProof/>
                <w:lang w:bidi="es-CO"/>
              </w:rPr>
              <w:t>5.RESULTADOS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_Toc179234613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2FF7DF99" w14:textId="74874FAF"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4" w:history="1">
            <w:r w:rsidRPr="009B046D">
              <w:rPr>
                <w:rStyle w:val="Hipervnculo"/>
                <w:rFonts w:ascii="Arial" w:eastAsia="Arial" w:hAnsi="Arial" w:cs="Arial"/>
                <w:noProof/>
                <w:lang w:bidi="es-CO"/>
              </w:rPr>
              <w:t>6. TOTAL DE PQRSD RECIBIDAS POR DIRECCIONES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_Toc179234614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6</w:t>
            </w:r>
            <w:r w:rsidRPr="009B046D">
              <w:rPr>
                <w:rFonts w:ascii="Arial" w:hAnsi="Arial" w:cs="Arial"/>
                <w:noProof/>
                <w:webHidden/>
              </w:rPr>
              <w:fldChar w:fldCharType="end"/>
            </w:r>
          </w:hyperlink>
        </w:p>
        <w:p w14:paraId="5349B73C" w14:textId="2075F459"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5" w:history="1">
            <w:r w:rsidRPr="009B046D">
              <w:rPr>
                <w:rStyle w:val="Hipervnculo"/>
                <w:rFonts w:ascii="Arial" w:hAnsi="Arial" w:cs="Arial"/>
                <w:noProof/>
                <w:lang w:bidi="es-ES"/>
              </w:rPr>
              <w:t>7.</w:t>
            </w:r>
            <w:r w:rsidRPr="009B046D">
              <w:rPr>
                <w:rFonts w:ascii="Arial" w:eastAsiaTheme="minorEastAsia" w:hAnsi="Arial" w:cs="Arial"/>
                <w:noProof/>
                <w:kern w:val="2"/>
                <w:sz w:val="22"/>
                <w:szCs w:val="22"/>
                <w:lang w:eastAsia="es-CO" w:bidi="ar-SA"/>
                <w14:ligatures w14:val="standardContextual"/>
              </w:rPr>
              <w:tab/>
            </w:r>
            <w:r w:rsidR="003E5E66" w:rsidRPr="009B046D">
              <w:rPr>
                <w:rFonts w:ascii="Arial" w:eastAsiaTheme="minorEastAsia" w:hAnsi="Arial" w:cs="Arial"/>
                <w:noProof/>
                <w:kern w:val="2"/>
                <w:szCs w:val="24"/>
                <w:lang w:eastAsia="es-CO" w:bidi="ar-SA"/>
                <w14:ligatures w14:val="standardContextual"/>
              </w:rPr>
              <w:t>RECOMENDACIONES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_Toc179234615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6</w:t>
            </w:r>
            <w:r w:rsidRPr="009B046D">
              <w:rPr>
                <w:rFonts w:ascii="Arial" w:hAnsi="Arial" w:cs="Arial"/>
                <w:noProof/>
                <w:webHidden/>
              </w:rPr>
              <w:fldChar w:fldCharType="end"/>
            </w:r>
          </w:hyperlink>
        </w:p>
        <w:p w14:paraId="4E075602" w14:textId="7207A9B8"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6" w:history="1">
            <w:r w:rsidRPr="009B046D">
              <w:rPr>
                <w:rStyle w:val="Hipervnculo"/>
                <w:rFonts w:ascii="Arial" w:hAnsi="Arial" w:cs="Arial"/>
                <w:noProof/>
                <w:lang w:bidi="es-ES"/>
              </w:rPr>
              <w:t>8.</w:t>
            </w:r>
            <w:r w:rsidRPr="009B046D">
              <w:rPr>
                <w:rFonts w:ascii="Arial" w:eastAsiaTheme="minorEastAsia" w:hAnsi="Arial" w:cs="Arial"/>
                <w:noProof/>
                <w:kern w:val="2"/>
                <w:sz w:val="22"/>
                <w:szCs w:val="22"/>
                <w:lang w:eastAsia="es-CO" w:bidi="ar-SA"/>
                <w14:ligatures w14:val="standardContextual"/>
              </w:rPr>
              <w:tab/>
            </w:r>
            <w:r w:rsidR="00886D1C" w:rsidRPr="009B046D">
              <w:rPr>
                <w:rStyle w:val="Hipervnculo"/>
                <w:rFonts w:ascii="Arial" w:hAnsi="Arial" w:cs="Arial"/>
                <w:noProof/>
                <w:lang w:bidi="es-ES"/>
              </w:rPr>
              <w:t>CONCLU</w:t>
            </w:r>
            <w:r w:rsidR="00886D1C">
              <w:rPr>
                <w:rStyle w:val="Hipervnculo"/>
                <w:rFonts w:ascii="Arial" w:hAnsi="Arial" w:cs="Arial"/>
                <w:noProof/>
                <w:lang w:bidi="es-ES"/>
              </w:rPr>
              <w:t>S</w:t>
            </w:r>
            <w:r w:rsidR="00886D1C" w:rsidRPr="009B046D">
              <w:rPr>
                <w:rStyle w:val="Hipervnculo"/>
                <w:rFonts w:ascii="Arial" w:hAnsi="Arial" w:cs="Arial"/>
                <w:noProof/>
                <w:lang w:bidi="es-ES"/>
              </w:rPr>
              <w:t>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_Toc179234616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8</w:t>
            </w:r>
            <w:r w:rsidRPr="009B046D">
              <w:rPr>
                <w:rFonts w:ascii="Arial" w:hAnsi="Arial" w:cs="Arial"/>
                <w:noProof/>
                <w:webHidden/>
              </w:rPr>
              <w:fldChar w:fldCharType="end"/>
            </w:r>
          </w:hyperlink>
        </w:p>
        <w:p w14:paraId="41D2768A" w14:textId="0A7B6312" w:rsidR="00E61727" w:rsidRPr="009B046D" w:rsidRDefault="00247872" w:rsidP="00F6163F">
          <w:pPr>
            <w:spacing w:after="0" w:line="360" w:lineRule="auto"/>
            <w:rPr>
              <w:rFonts w:ascii="Arial" w:eastAsia="Verdana" w:hAnsi="Arial" w:cs="Arial"/>
              <w:sz w:val="24"/>
              <w:szCs w:val="24"/>
              <w:lang w:val="es-CO"/>
            </w:rPr>
          </w:pPr>
          <w:r w:rsidRPr="009B046D">
            <w:rPr>
              <w:rFonts w:ascii="Arial" w:hAnsi="Arial" w:cs="Arial"/>
              <w:b/>
              <w:bCs/>
              <w:sz w:val="24"/>
              <w:szCs w:val="24"/>
              <w:lang w:val="es-CO"/>
            </w:rPr>
            <w:fldChar w:fldCharType="end"/>
          </w:r>
        </w:p>
      </w:sdtContent>
    </w:sdt>
    <w:p w14:paraId="081D6646" w14:textId="77777777" w:rsidR="00E61727" w:rsidRPr="009B046D" w:rsidRDefault="00E61727" w:rsidP="00F6163F">
      <w:pPr>
        <w:spacing w:after="0" w:line="360" w:lineRule="auto"/>
        <w:rPr>
          <w:rFonts w:ascii="Arial" w:eastAsia="Verdana" w:hAnsi="Arial" w:cs="Arial"/>
          <w:sz w:val="24"/>
          <w:szCs w:val="24"/>
          <w:lang w:val="es-CO"/>
        </w:rPr>
      </w:pPr>
    </w:p>
    <w:p w14:paraId="6AE93A8F" w14:textId="77777777" w:rsidR="00E61727" w:rsidRPr="009B046D" w:rsidRDefault="00E61727" w:rsidP="00F6163F">
      <w:pPr>
        <w:spacing w:after="0" w:line="360" w:lineRule="auto"/>
        <w:rPr>
          <w:rFonts w:ascii="Arial" w:eastAsia="Verdana" w:hAnsi="Arial" w:cs="Arial"/>
          <w:sz w:val="24"/>
          <w:szCs w:val="24"/>
          <w:lang w:val="es-CO"/>
        </w:rPr>
      </w:pPr>
    </w:p>
    <w:p w14:paraId="10786375" w14:textId="77777777" w:rsidR="00E61727" w:rsidRPr="009B046D" w:rsidRDefault="00E61727" w:rsidP="00F6163F">
      <w:pPr>
        <w:spacing w:after="0" w:line="360" w:lineRule="auto"/>
        <w:rPr>
          <w:rFonts w:ascii="Arial" w:eastAsia="Verdana" w:hAnsi="Arial" w:cs="Arial"/>
          <w:sz w:val="24"/>
          <w:szCs w:val="24"/>
          <w:lang w:val="es-CO"/>
        </w:rPr>
      </w:pPr>
    </w:p>
    <w:p w14:paraId="758C3B5E" w14:textId="77777777" w:rsidR="00E61727" w:rsidRPr="009B046D" w:rsidRDefault="00E61727" w:rsidP="00F6163F">
      <w:pPr>
        <w:tabs>
          <w:tab w:val="left" w:pos="3300"/>
        </w:tabs>
        <w:spacing w:after="0" w:line="360" w:lineRule="auto"/>
        <w:rPr>
          <w:rFonts w:ascii="Arial" w:eastAsia="Verdana" w:hAnsi="Arial" w:cs="Arial"/>
          <w:sz w:val="24"/>
          <w:szCs w:val="24"/>
          <w:lang w:val="es-CO"/>
        </w:rPr>
      </w:pPr>
    </w:p>
    <w:p w14:paraId="1FCE8A60" w14:textId="77777777" w:rsidR="00233FDB" w:rsidRPr="009B046D" w:rsidRDefault="00233FDB" w:rsidP="00F6163F">
      <w:pPr>
        <w:tabs>
          <w:tab w:val="left" w:pos="3300"/>
        </w:tabs>
        <w:spacing w:after="0" w:line="360" w:lineRule="auto"/>
        <w:rPr>
          <w:rFonts w:ascii="Arial" w:eastAsia="Verdana" w:hAnsi="Arial" w:cs="Arial"/>
          <w:sz w:val="24"/>
          <w:szCs w:val="24"/>
          <w:lang w:val="es-CO"/>
        </w:rPr>
      </w:pPr>
    </w:p>
    <w:p w14:paraId="32A27C2C"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C087D06"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A910C1"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ABB433D"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555897FA"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A14248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488F60"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ED941B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CB248B"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7AAEA7" w14:textId="77777777" w:rsidR="008546D9" w:rsidRPr="009B046D" w:rsidRDefault="008546D9" w:rsidP="00F6163F">
      <w:pPr>
        <w:tabs>
          <w:tab w:val="left" w:pos="3300"/>
        </w:tabs>
        <w:spacing w:after="0" w:line="360" w:lineRule="auto"/>
        <w:rPr>
          <w:rFonts w:ascii="Arial" w:eastAsia="Verdana" w:hAnsi="Arial" w:cs="Arial"/>
          <w:sz w:val="24"/>
          <w:szCs w:val="24"/>
          <w:lang w:val="es-CO"/>
        </w:rPr>
      </w:pPr>
    </w:p>
    <w:p w14:paraId="3DF16D38"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446D227D" w14:textId="6AC9235B"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0" w:name="_Toc140836088"/>
      <w:bookmarkStart w:id="1" w:name="_Toc179234609"/>
      <w:r w:rsidRPr="00C21AF7">
        <w:rPr>
          <w:rFonts w:ascii="Arial" w:eastAsiaTheme="majorEastAsia" w:hAnsi="Arial" w:cs="Arial"/>
          <w:b/>
          <w:bCs/>
          <w:color w:val="auto"/>
          <w:sz w:val="24"/>
          <w:szCs w:val="24"/>
          <w:lang w:val="es-419" w:eastAsia="es-419"/>
        </w:rPr>
        <w:lastRenderedPageBreak/>
        <w:t>INTRODUCCIÓN</w:t>
      </w:r>
      <w:bookmarkEnd w:id="0"/>
      <w:bookmarkEnd w:id="1"/>
    </w:p>
    <w:p w14:paraId="4CC83AD5" w14:textId="77777777" w:rsidR="00400DAC" w:rsidRPr="00D45342" w:rsidRDefault="00400DAC" w:rsidP="000D49F8">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La Agencia Presidencial de Cooperación Internacional de Colombia - APC Colombia, a través del Proceso de Gestión y Servicio al Ciudadano, realiza el seguimiento a las Peticiones, Quejas, Reclamos, Sugerencias y Denuncias, en adelante (PQRSD), recibidas y atendidas por la Agencia.</w:t>
      </w:r>
    </w:p>
    <w:p w14:paraId="5BCE5B72" w14:textId="77777777" w:rsidR="00400DAC" w:rsidRPr="00D45342" w:rsidRDefault="00400DAC" w:rsidP="004313C9">
      <w:pPr>
        <w:tabs>
          <w:tab w:val="left" w:pos="0"/>
        </w:tabs>
        <w:spacing w:after="0" w:line="360" w:lineRule="auto"/>
        <w:rPr>
          <w:rFonts w:ascii="Arial" w:hAnsi="Arial" w:cs="Arial"/>
          <w:noProof/>
          <w:sz w:val="24"/>
          <w:szCs w:val="24"/>
          <w:lang w:val="es-CO"/>
        </w:rPr>
      </w:pPr>
    </w:p>
    <w:p w14:paraId="7FAD0763" w14:textId="77777777" w:rsidR="00400DAC" w:rsidRDefault="00400DAC"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p w14:paraId="59ED5619" w14:textId="77777777" w:rsidR="00087994" w:rsidRPr="00D45342" w:rsidRDefault="00087994" w:rsidP="004313C9">
      <w:pPr>
        <w:tabs>
          <w:tab w:val="left" w:pos="0"/>
        </w:tabs>
        <w:spacing w:after="0" w:line="360" w:lineRule="auto"/>
        <w:rPr>
          <w:rFonts w:ascii="Arial" w:hAnsi="Arial" w:cs="Arial"/>
          <w:noProof/>
          <w:sz w:val="24"/>
          <w:szCs w:val="24"/>
          <w:lang w:val="es-CO"/>
        </w:rPr>
      </w:pPr>
    </w:p>
    <w:bookmarkEnd w:id="2"/>
    <w:p w14:paraId="3F28F807" w14:textId="687192DD" w:rsidR="00400DAC" w:rsidRDefault="002A27E4"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Realizar el seguimiento y la evaluación del tratamiento de las PQRSD con el objetivo de verificar el cumplimiento oportuno de las respuestas. Además, se harán las recomendaciones necesarias a los responsables de los procesos para fomentar el mejoramiento continuo de la entidad.</w:t>
      </w:r>
    </w:p>
    <w:p w14:paraId="58460748" w14:textId="77777777" w:rsidR="00087994" w:rsidRPr="00087994" w:rsidRDefault="00087994" w:rsidP="004313C9">
      <w:pPr>
        <w:tabs>
          <w:tab w:val="left" w:pos="0"/>
        </w:tabs>
        <w:spacing w:after="0" w:line="360" w:lineRule="auto"/>
        <w:rPr>
          <w:rFonts w:ascii="Arial" w:hAnsi="Arial" w:cs="Arial"/>
          <w:noProof/>
          <w:sz w:val="24"/>
          <w:szCs w:val="24"/>
          <w:lang w:val="es-CO"/>
        </w:rPr>
      </w:pPr>
    </w:p>
    <w:p w14:paraId="0E461D0A" w14:textId="2169BEE1"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3" w:name="_Toc140836089"/>
      <w:bookmarkStart w:id="4" w:name="_Toc179234610"/>
      <w:r w:rsidRPr="00C21AF7">
        <w:rPr>
          <w:rFonts w:ascii="Arial" w:eastAsiaTheme="majorEastAsia" w:hAnsi="Arial" w:cs="Arial"/>
          <w:b/>
          <w:bCs/>
          <w:color w:val="auto"/>
          <w:sz w:val="24"/>
          <w:szCs w:val="24"/>
          <w:lang w:val="es-419" w:eastAsia="es-419"/>
        </w:rPr>
        <w:t>OBJETIVO</w:t>
      </w:r>
      <w:bookmarkEnd w:id="3"/>
      <w:bookmarkEnd w:id="4"/>
    </w:p>
    <w:p w14:paraId="12AF6015" w14:textId="77777777" w:rsidR="00996050" w:rsidRPr="009B046D" w:rsidRDefault="00996050" w:rsidP="000D49F8">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 xml:space="preserve">Realizar seguimiento y evaluación integral al tratamiento de las PQRSD, con el propósito de verificar el cumplimiento en la oportunidad y calidad de las respuestas, a través del análisis de indicadores de gestión que permitan medir la eficacia y eficiencia en su atención. </w:t>
      </w:r>
    </w:p>
    <w:p w14:paraId="24BD414E" w14:textId="2B0FA811" w:rsidR="00400DAC" w:rsidRDefault="00996050" w:rsidP="000D49F8">
      <w:pPr>
        <w:tabs>
          <w:tab w:val="left" w:pos="0"/>
        </w:tabs>
        <w:spacing w:after="0" w:line="360" w:lineRule="auto"/>
        <w:rPr>
          <w:rFonts w:ascii="Arial" w:hAnsi="Arial" w:cs="Arial"/>
          <w:color w:val="000000" w:themeColor="text1"/>
          <w:sz w:val="24"/>
          <w:szCs w:val="24"/>
          <w:lang w:val="es-CO" w:eastAsia="es-ES_tradnl"/>
        </w:rPr>
      </w:pPr>
      <w:r w:rsidRPr="009B046D">
        <w:rPr>
          <w:rFonts w:ascii="Arial" w:eastAsia="Arial" w:hAnsi="Arial" w:cs="Arial"/>
          <w:sz w:val="24"/>
          <w:szCs w:val="24"/>
          <w:lang w:val="es-CO"/>
        </w:rPr>
        <w:t>Este proceso busca emitir recomendaciones pertinentes a los responsables, fomentar la retroalimentación y la adopción de acciones correctivas y preventivas que fortalezcan la atención ciudadana, garantizar la transparencia en la gestión y contribuir al mejoramiento</w:t>
      </w:r>
      <w:r w:rsidRPr="009B046D">
        <w:rPr>
          <w:rFonts w:ascii="Arial" w:hAnsi="Arial" w:cs="Arial"/>
          <w:color w:val="000000" w:themeColor="text1"/>
          <w:sz w:val="24"/>
          <w:szCs w:val="24"/>
          <w:lang w:val="es-CO" w:eastAsia="es-ES_tradnl"/>
        </w:rPr>
        <w:t xml:space="preserve"> continuo de la entidad, en concordancia con la normativa vigente y las políticas internas de gestión de calidad.</w:t>
      </w:r>
    </w:p>
    <w:p w14:paraId="6A5F92BE" w14:textId="62E7EFB3"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5" w:name="_Toc179234611"/>
      <w:bookmarkStart w:id="6" w:name="_Toc140836090"/>
      <w:r w:rsidRPr="00C21AF7">
        <w:rPr>
          <w:rFonts w:ascii="Arial" w:eastAsiaTheme="majorEastAsia" w:hAnsi="Arial" w:cs="Arial"/>
          <w:b/>
          <w:bCs/>
          <w:color w:val="auto"/>
          <w:sz w:val="24"/>
          <w:szCs w:val="24"/>
          <w:lang w:val="es-419" w:eastAsia="es-419"/>
        </w:rPr>
        <w:lastRenderedPageBreak/>
        <w:t>ALCANCE</w:t>
      </w:r>
      <w:bookmarkEnd w:id="5"/>
      <w:bookmarkEnd w:id="6"/>
    </w:p>
    <w:p w14:paraId="59DED8A8" w14:textId="69C131A7" w:rsidR="003917D4" w:rsidRDefault="00400DAC" w:rsidP="003917D4">
      <w:pPr>
        <w:autoSpaceDE w:val="0"/>
        <w:autoSpaceDN w:val="0"/>
        <w:spacing w:line="360" w:lineRule="auto"/>
        <w:rPr>
          <w:rFonts w:ascii="Arial" w:eastAsia="Arial Narrow" w:hAnsi="Arial" w:cs="Arial"/>
          <w:sz w:val="24"/>
          <w:szCs w:val="24"/>
          <w:lang w:val="es-CO" w:bidi="es-ES"/>
        </w:rPr>
      </w:pPr>
      <w:r w:rsidRPr="00EA6D72">
        <w:rPr>
          <w:rFonts w:ascii="Arial" w:eastAsia="Arial" w:hAnsi="Arial" w:cs="Arial"/>
          <w:sz w:val="24"/>
          <w:szCs w:val="24"/>
          <w:lang w:val="es-419" w:eastAsia="es-419"/>
        </w:rPr>
        <w:t xml:space="preserve">El presente informe incluye las PQRSD radicadas en APC Colombia por medio del </w:t>
      </w:r>
      <w:r w:rsidR="00027165" w:rsidRPr="00EA6D72">
        <w:rPr>
          <w:rFonts w:ascii="Arial" w:eastAsia="Arial" w:hAnsi="Arial" w:cs="Arial"/>
          <w:sz w:val="24"/>
          <w:szCs w:val="24"/>
          <w:lang w:val="es-419" w:eastAsia="es-419"/>
        </w:rPr>
        <w:t>Sistema de Gestión de Documentos Electrónicos de Archivo Digital HERMES</w:t>
      </w:r>
      <w:r w:rsidR="00F6163F" w:rsidRPr="00EA6D72">
        <w:rPr>
          <w:rFonts w:ascii="Arial" w:eastAsia="Arial" w:hAnsi="Arial" w:cs="Arial"/>
          <w:sz w:val="24"/>
          <w:szCs w:val="24"/>
          <w:lang w:val="es-419" w:eastAsia="es-419"/>
        </w:rPr>
        <w:t xml:space="preserve"> </w:t>
      </w:r>
      <w:r w:rsidRPr="00EA6D72">
        <w:rPr>
          <w:rFonts w:ascii="Arial" w:eastAsia="Arial" w:hAnsi="Arial" w:cs="Arial"/>
          <w:sz w:val="24"/>
          <w:szCs w:val="24"/>
          <w:lang w:val="es-419" w:eastAsia="es-419"/>
        </w:rPr>
        <w:t xml:space="preserve">del </w:t>
      </w:r>
      <w:bookmarkStart w:id="7" w:name="_Toc140836091"/>
      <w:bookmarkStart w:id="8" w:name="_Toc179234612"/>
      <w:r w:rsidR="003917D4" w:rsidRPr="00EA6D72">
        <w:rPr>
          <w:rFonts w:ascii="Arial" w:eastAsia="Arial" w:hAnsi="Arial" w:cs="Arial"/>
          <w:sz w:val="24"/>
          <w:szCs w:val="24"/>
          <w:lang w:val="es-419" w:eastAsia="es-419"/>
        </w:rPr>
        <w:t xml:space="preserve">primero (01) al </w:t>
      </w:r>
      <w:r w:rsidR="00C21648">
        <w:rPr>
          <w:rFonts w:ascii="Arial" w:eastAsia="Arial" w:hAnsi="Arial" w:cs="Arial"/>
          <w:sz w:val="24"/>
          <w:szCs w:val="24"/>
          <w:lang w:val="es-419" w:eastAsia="es-419"/>
        </w:rPr>
        <w:t xml:space="preserve">treinta y uno </w:t>
      </w:r>
      <w:r w:rsidR="003917D4" w:rsidRPr="00EA6D72">
        <w:rPr>
          <w:rFonts w:ascii="Arial" w:eastAsia="Arial" w:hAnsi="Arial" w:cs="Arial"/>
          <w:sz w:val="24"/>
          <w:szCs w:val="24"/>
          <w:lang w:val="es-419" w:eastAsia="es-419"/>
        </w:rPr>
        <w:t>(</w:t>
      </w:r>
      <w:r w:rsidR="00C21648">
        <w:rPr>
          <w:rFonts w:ascii="Arial" w:eastAsia="Arial" w:hAnsi="Arial" w:cs="Arial"/>
          <w:sz w:val="24"/>
          <w:szCs w:val="24"/>
          <w:lang w:val="es-419" w:eastAsia="es-419"/>
        </w:rPr>
        <w:t>31</w:t>
      </w:r>
      <w:r w:rsidR="003917D4" w:rsidRPr="00EA6D72">
        <w:rPr>
          <w:rFonts w:ascii="Arial" w:eastAsia="Arial" w:hAnsi="Arial" w:cs="Arial"/>
          <w:sz w:val="24"/>
          <w:szCs w:val="24"/>
          <w:lang w:val="es-419" w:eastAsia="es-419"/>
        </w:rPr>
        <w:t xml:space="preserve">) de </w:t>
      </w:r>
      <w:r w:rsidR="00C21648">
        <w:rPr>
          <w:rFonts w:ascii="Arial" w:eastAsia="Arial" w:hAnsi="Arial" w:cs="Arial"/>
          <w:sz w:val="24"/>
          <w:szCs w:val="24"/>
          <w:lang w:val="es-419" w:eastAsia="es-419"/>
        </w:rPr>
        <w:t>marzo</w:t>
      </w:r>
      <w:r w:rsidR="00F731E6">
        <w:rPr>
          <w:rFonts w:ascii="Arial" w:eastAsia="Arial" w:hAnsi="Arial" w:cs="Arial"/>
          <w:sz w:val="24"/>
          <w:szCs w:val="24"/>
          <w:lang w:val="es-419" w:eastAsia="es-419"/>
        </w:rPr>
        <w:t xml:space="preserve"> </w:t>
      </w:r>
      <w:r w:rsidR="00557F97">
        <w:rPr>
          <w:rFonts w:ascii="Arial" w:eastAsia="Arial" w:hAnsi="Arial" w:cs="Arial"/>
          <w:sz w:val="24"/>
          <w:szCs w:val="24"/>
          <w:lang w:val="es-419" w:eastAsia="es-419"/>
        </w:rPr>
        <w:t>d</w:t>
      </w:r>
      <w:r w:rsidR="00BC43EB">
        <w:rPr>
          <w:rFonts w:ascii="Arial" w:eastAsia="Arial" w:hAnsi="Arial" w:cs="Arial"/>
          <w:sz w:val="24"/>
          <w:szCs w:val="24"/>
          <w:lang w:val="es-419" w:eastAsia="es-419"/>
        </w:rPr>
        <w:t>e</w:t>
      </w:r>
      <w:r w:rsidR="003917D4" w:rsidRPr="00EA6D72">
        <w:rPr>
          <w:rFonts w:ascii="Arial" w:eastAsia="Arial" w:hAnsi="Arial" w:cs="Arial"/>
          <w:sz w:val="24"/>
          <w:szCs w:val="24"/>
          <w:lang w:val="es-419" w:eastAsia="es-419"/>
        </w:rPr>
        <w:t xml:space="preserve"> 202</w:t>
      </w:r>
      <w:r w:rsidR="00557F97">
        <w:rPr>
          <w:rFonts w:ascii="Arial" w:eastAsia="Arial" w:hAnsi="Arial" w:cs="Arial"/>
          <w:sz w:val="24"/>
          <w:szCs w:val="24"/>
          <w:lang w:val="es-419" w:eastAsia="es-419"/>
        </w:rPr>
        <w:t>6</w:t>
      </w:r>
      <w:r w:rsidR="003917D4" w:rsidRPr="003917D4">
        <w:rPr>
          <w:rFonts w:ascii="Arial" w:eastAsia="Arial Narrow" w:hAnsi="Arial" w:cs="Arial"/>
          <w:sz w:val="24"/>
          <w:szCs w:val="24"/>
          <w:lang w:val="es-CO" w:bidi="es-ES"/>
        </w:rPr>
        <w:t>.</w:t>
      </w:r>
    </w:p>
    <w:p w14:paraId="202C0F3C" w14:textId="62A11CE8" w:rsidR="00400DAC" w:rsidRPr="004313C9" w:rsidRDefault="00F6163F" w:rsidP="003917D4">
      <w:pPr>
        <w:autoSpaceDE w:val="0"/>
        <w:autoSpaceDN w:val="0"/>
        <w:spacing w:line="360" w:lineRule="auto"/>
        <w:rPr>
          <w:rFonts w:ascii="Arial" w:hAnsi="Arial" w:cs="Arial"/>
          <w:b/>
          <w:sz w:val="24"/>
          <w:szCs w:val="24"/>
          <w:lang w:val="es-CO"/>
        </w:rPr>
      </w:pPr>
      <w:r w:rsidRPr="004313C9">
        <w:rPr>
          <w:rFonts w:ascii="Arial" w:hAnsi="Arial" w:cs="Arial"/>
          <w:b/>
          <w:sz w:val="24"/>
          <w:szCs w:val="24"/>
          <w:lang w:val="es-CO"/>
        </w:rPr>
        <w:t xml:space="preserve">4. </w:t>
      </w:r>
      <w:r w:rsidR="00400DAC" w:rsidRPr="00C21AF7">
        <w:rPr>
          <w:rFonts w:ascii="Arial" w:eastAsiaTheme="majorEastAsia" w:hAnsi="Arial" w:cs="Arial"/>
          <w:b/>
          <w:bCs/>
          <w:sz w:val="24"/>
          <w:szCs w:val="24"/>
          <w:lang w:val="es-419" w:eastAsia="es-419"/>
        </w:rPr>
        <w:t>DESARROLLO METODOLÓGICO</w:t>
      </w:r>
      <w:bookmarkEnd w:id="7"/>
      <w:bookmarkEnd w:id="8"/>
    </w:p>
    <w:p w14:paraId="2986CDF3" w14:textId="735819D0" w:rsidR="00400DAC" w:rsidRPr="009B046D" w:rsidRDefault="00400DAC"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A continuación, se relaciona la metodología empleada para descargar, revisar y analizar la información de las PQRSD por APC Colombia, durante el periodo evaluado:</w:t>
      </w:r>
    </w:p>
    <w:p w14:paraId="0C4AA309" w14:textId="77777777" w:rsidR="008578A5" w:rsidRPr="009B046D" w:rsidRDefault="008578A5" w:rsidP="000B4734">
      <w:pPr>
        <w:autoSpaceDE w:val="0"/>
        <w:autoSpaceDN w:val="0"/>
        <w:spacing w:line="276" w:lineRule="auto"/>
        <w:rPr>
          <w:rFonts w:ascii="Arial" w:eastAsia="Arial Narrow" w:hAnsi="Arial" w:cs="Arial"/>
          <w:sz w:val="24"/>
          <w:szCs w:val="24"/>
          <w:lang w:val="es-CO" w:bidi="es-ES"/>
        </w:rPr>
      </w:pPr>
    </w:p>
    <w:p w14:paraId="4E57D97C" w14:textId="77777777" w:rsidR="00547121" w:rsidRDefault="00400DAC" w:rsidP="00547121">
      <w:pPr>
        <w:autoSpaceDE w:val="0"/>
        <w:autoSpaceDN w:val="0"/>
        <w:spacing w:line="360" w:lineRule="auto"/>
        <w:rPr>
          <w:rFonts w:ascii="Arial" w:eastAsia="Arial Narrow" w:hAnsi="Arial" w:cs="Arial"/>
          <w:sz w:val="24"/>
          <w:szCs w:val="24"/>
          <w:lang w:val="es-CO" w:bidi="es-ES"/>
        </w:rPr>
      </w:pPr>
      <w:r w:rsidRPr="003D4221">
        <w:rPr>
          <w:rFonts w:ascii="Arial" w:hAnsi="Arial" w:cs="Arial"/>
          <w:bCs/>
          <w:sz w:val="24"/>
          <w:szCs w:val="24"/>
          <w:lang w:val="es-CO"/>
        </w:rPr>
        <w:t xml:space="preserve">Se descargó la información del </w:t>
      </w:r>
      <w:r w:rsidR="005D6506" w:rsidRPr="003D4221">
        <w:rPr>
          <w:rFonts w:ascii="Arial" w:hAnsi="Arial" w:cs="Arial"/>
          <w:bCs/>
          <w:sz w:val="24"/>
          <w:szCs w:val="24"/>
          <w:lang w:val="es-CO"/>
        </w:rPr>
        <w:t xml:space="preserve">Sistema de Gestión de Documentos Electrónicos de Archivo Digital </w:t>
      </w:r>
      <w:r w:rsidR="00087994" w:rsidRPr="003D4221">
        <w:rPr>
          <w:rFonts w:ascii="Arial" w:hAnsi="Arial" w:cs="Arial"/>
          <w:bCs/>
          <w:sz w:val="24"/>
          <w:szCs w:val="24"/>
          <w:lang w:val="es-CO"/>
        </w:rPr>
        <w:t>HERMES</w:t>
      </w:r>
      <w:r w:rsidR="005D6506" w:rsidRPr="003D4221">
        <w:rPr>
          <w:rFonts w:ascii="Arial" w:hAnsi="Arial" w:cs="Arial"/>
          <w:bCs/>
          <w:sz w:val="24"/>
          <w:szCs w:val="24"/>
          <w:lang w:val="es-CO"/>
        </w:rPr>
        <w:t xml:space="preserve">, </w:t>
      </w:r>
      <w:r w:rsidRPr="003D4221">
        <w:rPr>
          <w:rFonts w:ascii="Arial" w:hAnsi="Arial" w:cs="Arial"/>
          <w:bCs/>
          <w:sz w:val="24"/>
          <w:szCs w:val="24"/>
          <w:lang w:val="es-CO"/>
        </w:rPr>
        <w:t xml:space="preserve">seleccionando el rango de fechas correspondiente al periodo evaluado en el presente informe </w:t>
      </w:r>
      <w:r w:rsidR="002B0BB9" w:rsidRPr="003D4221">
        <w:rPr>
          <w:rFonts w:ascii="Arial" w:hAnsi="Arial" w:cs="Arial"/>
          <w:bCs/>
          <w:sz w:val="24"/>
          <w:szCs w:val="24"/>
          <w:lang w:val="es-CO"/>
        </w:rPr>
        <w:t xml:space="preserve">del </w:t>
      </w:r>
      <w:bookmarkStart w:id="9" w:name="_Toc140836092"/>
      <w:bookmarkStart w:id="10" w:name="_Toc179234613"/>
      <w:r w:rsidR="003D4221" w:rsidRPr="003D4221">
        <w:rPr>
          <w:rFonts w:ascii="Arial" w:hAnsi="Arial" w:cs="Arial"/>
          <w:bCs/>
          <w:sz w:val="24"/>
          <w:szCs w:val="24"/>
          <w:lang w:val="es-CO"/>
        </w:rPr>
        <w:t xml:space="preserve">primero (01) </w:t>
      </w:r>
      <w:r w:rsidR="00547121" w:rsidRPr="00EA6D72">
        <w:rPr>
          <w:rFonts w:ascii="Arial" w:eastAsia="Arial" w:hAnsi="Arial" w:cs="Arial"/>
          <w:sz w:val="24"/>
          <w:szCs w:val="24"/>
          <w:lang w:val="es-419" w:eastAsia="es-419"/>
        </w:rPr>
        <w:t xml:space="preserve">al </w:t>
      </w:r>
      <w:r w:rsidR="00547121">
        <w:rPr>
          <w:rFonts w:ascii="Arial" w:eastAsia="Arial" w:hAnsi="Arial" w:cs="Arial"/>
          <w:sz w:val="24"/>
          <w:szCs w:val="24"/>
          <w:lang w:val="es-419" w:eastAsia="es-419"/>
        </w:rPr>
        <w:t xml:space="preserve">treinta y uno </w:t>
      </w:r>
      <w:r w:rsidR="00547121" w:rsidRPr="00EA6D72">
        <w:rPr>
          <w:rFonts w:ascii="Arial" w:eastAsia="Arial" w:hAnsi="Arial" w:cs="Arial"/>
          <w:sz w:val="24"/>
          <w:szCs w:val="24"/>
          <w:lang w:val="es-419" w:eastAsia="es-419"/>
        </w:rPr>
        <w:t>(</w:t>
      </w:r>
      <w:r w:rsidR="00547121">
        <w:rPr>
          <w:rFonts w:ascii="Arial" w:eastAsia="Arial" w:hAnsi="Arial" w:cs="Arial"/>
          <w:sz w:val="24"/>
          <w:szCs w:val="24"/>
          <w:lang w:val="es-419" w:eastAsia="es-419"/>
        </w:rPr>
        <w:t>31</w:t>
      </w:r>
      <w:r w:rsidR="00547121" w:rsidRPr="00EA6D72">
        <w:rPr>
          <w:rFonts w:ascii="Arial" w:eastAsia="Arial" w:hAnsi="Arial" w:cs="Arial"/>
          <w:sz w:val="24"/>
          <w:szCs w:val="24"/>
          <w:lang w:val="es-419" w:eastAsia="es-419"/>
        </w:rPr>
        <w:t xml:space="preserve">) de </w:t>
      </w:r>
      <w:r w:rsidR="00547121">
        <w:rPr>
          <w:rFonts w:ascii="Arial" w:eastAsia="Arial" w:hAnsi="Arial" w:cs="Arial"/>
          <w:sz w:val="24"/>
          <w:szCs w:val="24"/>
          <w:lang w:val="es-419" w:eastAsia="es-419"/>
        </w:rPr>
        <w:t>marzo de</w:t>
      </w:r>
      <w:r w:rsidR="00547121" w:rsidRPr="00EA6D72">
        <w:rPr>
          <w:rFonts w:ascii="Arial" w:eastAsia="Arial" w:hAnsi="Arial" w:cs="Arial"/>
          <w:sz w:val="24"/>
          <w:szCs w:val="24"/>
          <w:lang w:val="es-419" w:eastAsia="es-419"/>
        </w:rPr>
        <w:t xml:space="preserve"> 202</w:t>
      </w:r>
      <w:r w:rsidR="00547121">
        <w:rPr>
          <w:rFonts w:ascii="Arial" w:eastAsia="Arial" w:hAnsi="Arial" w:cs="Arial"/>
          <w:sz w:val="24"/>
          <w:szCs w:val="24"/>
          <w:lang w:val="es-419" w:eastAsia="es-419"/>
        </w:rPr>
        <w:t>6</w:t>
      </w:r>
      <w:r w:rsidR="00547121" w:rsidRPr="003917D4">
        <w:rPr>
          <w:rFonts w:ascii="Arial" w:eastAsia="Arial Narrow" w:hAnsi="Arial" w:cs="Arial"/>
          <w:sz w:val="24"/>
          <w:szCs w:val="24"/>
          <w:lang w:val="es-CO" w:bidi="es-ES"/>
        </w:rPr>
        <w:t>.</w:t>
      </w:r>
    </w:p>
    <w:p w14:paraId="5EE31F73" w14:textId="77777777" w:rsidR="003D4221" w:rsidRPr="003D4221" w:rsidRDefault="003D4221" w:rsidP="003D4221">
      <w:pPr>
        <w:pBdr>
          <w:top w:val="nil"/>
          <w:left w:val="nil"/>
          <w:bottom w:val="nil"/>
          <w:right w:val="nil"/>
          <w:between w:val="nil"/>
        </w:pBdr>
        <w:spacing w:after="0" w:line="360" w:lineRule="auto"/>
        <w:ind w:left="714"/>
        <w:rPr>
          <w:rFonts w:ascii="Arial" w:hAnsi="Arial" w:cs="Arial"/>
          <w:bCs/>
          <w:sz w:val="24"/>
          <w:szCs w:val="24"/>
          <w:lang w:val="es-CO"/>
        </w:rPr>
      </w:pPr>
    </w:p>
    <w:p w14:paraId="23E93534" w14:textId="780E7E2F" w:rsidR="007429B7" w:rsidRDefault="00C21AF7" w:rsidP="007429B7">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C21AF7">
        <w:rPr>
          <w:rFonts w:ascii="Arial" w:eastAsiaTheme="majorEastAsia" w:hAnsi="Arial" w:cs="Arial"/>
          <w:b/>
          <w:bCs/>
          <w:color w:val="auto"/>
          <w:sz w:val="24"/>
          <w:szCs w:val="24"/>
          <w:lang w:val="es-419" w:eastAsia="es-419"/>
        </w:rPr>
        <w:t>5.</w:t>
      </w:r>
      <w:r>
        <w:rPr>
          <w:rFonts w:ascii="Arial" w:eastAsiaTheme="majorEastAsia" w:hAnsi="Arial" w:cs="Arial"/>
          <w:b/>
          <w:bCs/>
          <w:color w:val="auto"/>
          <w:sz w:val="24"/>
          <w:szCs w:val="24"/>
          <w:lang w:val="es-419" w:eastAsia="es-419"/>
        </w:rPr>
        <w:t xml:space="preserve"> </w:t>
      </w:r>
      <w:r w:rsidR="00400DAC" w:rsidRPr="00C21AF7">
        <w:rPr>
          <w:rFonts w:ascii="Arial" w:eastAsiaTheme="majorEastAsia" w:hAnsi="Arial" w:cs="Arial"/>
          <w:b/>
          <w:bCs/>
          <w:color w:val="auto"/>
          <w:sz w:val="24"/>
          <w:szCs w:val="24"/>
          <w:lang w:val="es-419" w:eastAsia="es-419"/>
        </w:rPr>
        <w:t>RESULTADOS</w:t>
      </w:r>
      <w:bookmarkEnd w:id="9"/>
      <w:bookmarkEnd w:id="10"/>
    </w:p>
    <w:p w14:paraId="1B48133C" w14:textId="5448A23F" w:rsidR="00605F23" w:rsidRDefault="00E61C8E" w:rsidP="007429B7">
      <w:pPr>
        <w:spacing w:after="0" w:line="360" w:lineRule="auto"/>
        <w:rPr>
          <w:rFonts w:ascii="Arial" w:eastAsia="Arial" w:hAnsi="Arial" w:cs="Arial"/>
          <w:sz w:val="24"/>
          <w:szCs w:val="24"/>
          <w:lang w:val="es-419" w:eastAsia="es-419"/>
        </w:rPr>
      </w:pPr>
      <w:r w:rsidRPr="00E61C8E">
        <w:rPr>
          <w:rFonts w:ascii="Arial" w:eastAsia="Arial" w:hAnsi="Arial" w:cs="Arial"/>
          <w:sz w:val="24"/>
          <w:szCs w:val="24"/>
          <w:lang w:val="es-419" w:eastAsia="es-419"/>
        </w:rPr>
        <w:t xml:space="preserve">Durante el mes de </w:t>
      </w:r>
      <w:r w:rsidR="000C5327">
        <w:rPr>
          <w:rFonts w:ascii="Arial" w:eastAsia="Arial" w:hAnsi="Arial" w:cs="Arial"/>
          <w:sz w:val="24"/>
          <w:szCs w:val="24"/>
          <w:lang w:val="es-419" w:eastAsia="es-419"/>
        </w:rPr>
        <w:t>marzo</w:t>
      </w:r>
      <w:r w:rsidR="00194AEA">
        <w:rPr>
          <w:rFonts w:ascii="Arial" w:eastAsia="Arial" w:hAnsi="Arial" w:cs="Arial"/>
          <w:sz w:val="24"/>
          <w:szCs w:val="24"/>
          <w:lang w:val="es-419" w:eastAsia="es-419"/>
        </w:rPr>
        <w:t xml:space="preserve"> </w:t>
      </w:r>
      <w:r w:rsidRPr="00E61C8E">
        <w:rPr>
          <w:rFonts w:ascii="Arial" w:eastAsia="Arial" w:hAnsi="Arial" w:cs="Arial"/>
          <w:sz w:val="24"/>
          <w:szCs w:val="24"/>
          <w:lang w:val="es-419" w:eastAsia="es-419"/>
        </w:rPr>
        <w:t>de 2026, las direcciones y grupos internos de trabajo de la Agencia Presidencial de Cooperación Internacional de Colombia (APC</w:t>
      </w:r>
      <w:r w:rsidR="009357A2">
        <w:rPr>
          <w:rFonts w:ascii="Arial" w:eastAsia="Arial" w:hAnsi="Arial" w:cs="Arial"/>
          <w:sz w:val="24"/>
          <w:szCs w:val="24"/>
          <w:lang w:val="es-419" w:eastAsia="es-419"/>
        </w:rPr>
        <w:t xml:space="preserve"> </w:t>
      </w:r>
      <w:r w:rsidRPr="00E61C8E">
        <w:rPr>
          <w:rFonts w:ascii="Arial" w:eastAsia="Arial" w:hAnsi="Arial" w:cs="Arial"/>
          <w:sz w:val="24"/>
          <w:szCs w:val="24"/>
          <w:lang w:val="es-419" w:eastAsia="es-419"/>
        </w:rPr>
        <w:t xml:space="preserve">Colombia) atendieron oportunamente </w:t>
      </w:r>
      <w:r w:rsidR="00614BC9">
        <w:rPr>
          <w:rFonts w:ascii="Arial" w:eastAsia="Arial" w:hAnsi="Arial" w:cs="Arial"/>
          <w:sz w:val="24"/>
          <w:szCs w:val="24"/>
          <w:lang w:val="es-419" w:eastAsia="es-419"/>
        </w:rPr>
        <w:t>ochenta y</w:t>
      </w:r>
      <w:r w:rsidR="000C5327">
        <w:rPr>
          <w:rFonts w:ascii="Arial" w:eastAsia="Arial" w:hAnsi="Arial" w:cs="Arial"/>
          <w:sz w:val="24"/>
          <w:szCs w:val="24"/>
          <w:lang w:val="es-419" w:eastAsia="es-419"/>
        </w:rPr>
        <w:t xml:space="preserve"> nueve </w:t>
      </w:r>
      <w:r w:rsidRPr="00E61C8E">
        <w:rPr>
          <w:rFonts w:ascii="Arial" w:eastAsia="Arial" w:hAnsi="Arial" w:cs="Arial"/>
          <w:sz w:val="24"/>
          <w:szCs w:val="24"/>
          <w:lang w:val="es-419" w:eastAsia="es-419"/>
        </w:rPr>
        <w:t>(</w:t>
      </w:r>
      <w:r w:rsidR="00614BC9">
        <w:rPr>
          <w:rFonts w:ascii="Arial" w:eastAsia="Arial" w:hAnsi="Arial" w:cs="Arial"/>
          <w:sz w:val="24"/>
          <w:szCs w:val="24"/>
          <w:lang w:val="es-419" w:eastAsia="es-419"/>
        </w:rPr>
        <w:t>8</w:t>
      </w:r>
      <w:r w:rsidR="000C5327">
        <w:rPr>
          <w:rFonts w:ascii="Arial" w:eastAsia="Arial" w:hAnsi="Arial" w:cs="Arial"/>
          <w:sz w:val="24"/>
          <w:szCs w:val="24"/>
          <w:lang w:val="es-419" w:eastAsia="es-419"/>
        </w:rPr>
        <w:t>9</w:t>
      </w:r>
      <w:r w:rsidRPr="00E61C8E">
        <w:rPr>
          <w:rFonts w:ascii="Arial" w:eastAsia="Arial" w:hAnsi="Arial" w:cs="Arial"/>
          <w:sz w:val="24"/>
          <w:szCs w:val="24"/>
          <w:lang w:val="es-419" w:eastAsia="es-419"/>
        </w:rPr>
        <w:t>) Peticiones, Quejas, Reclamos, Sugerencias y Denuncias (PQRSD).</w:t>
      </w:r>
      <w:r w:rsidR="0053530C" w:rsidRPr="007429B7">
        <w:rPr>
          <w:rFonts w:ascii="Arial" w:eastAsia="Arial" w:hAnsi="Arial" w:cs="Arial"/>
          <w:sz w:val="24"/>
          <w:szCs w:val="24"/>
          <w:lang w:val="es-419" w:eastAsia="es-419"/>
        </w:rPr>
        <w:t xml:space="preserve"> La totalidad de estas solicitudes fue asignada y tramitada dentro de los plazos establecidos en la Resolución 239 de 2022, mediante el Sistema de Gestión de Documentos Electrónicos de Archivo Digital HERMES.</w:t>
      </w:r>
    </w:p>
    <w:p w14:paraId="041305F1" w14:textId="6AAFC9BE" w:rsidR="007429B7" w:rsidRPr="007429B7" w:rsidRDefault="007429B7" w:rsidP="007429B7">
      <w:pPr>
        <w:spacing w:after="0" w:line="360" w:lineRule="auto"/>
        <w:rPr>
          <w:rFonts w:ascii="Arial" w:eastAsia="Arial" w:hAnsi="Arial" w:cs="Arial"/>
          <w:sz w:val="24"/>
          <w:szCs w:val="24"/>
          <w:lang w:val="es-419" w:eastAsia="es-419"/>
        </w:rPr>
      </w:pPr>
    </w:p>
    <w:p w14:paraId="1834C7D6" w14:textId="67ABE158" w:rsidR="004F312B" w:rsidRPr="004F312B" w:rsidRDefault="004F312B" w:rsidP="004F312B">
      <w:pPr>
        <w:spacing w:after="0" w:line="360" w:lineRule="auto"/>
        <w:rPr>
          <w:rFonts w:ascii="Arial" w:eastAsia="Arial" w:hAnsi="Arial" w:cs="Arial"/>
          <w:sz w:val="24"/>
          <w:szCs w:val="24"/>
          <w:lang w:val="es-CO" w:eastAsia="es-419"/>
        </w:rPr>
      </w:pPr>
      <w:r w:rsidRPr="004F312B">
        <w:rPr>
          <w:rFonts w:ascii="Arial" w:eastAsia="Arial" w:hAnsi="Arial" w:cs="Arial"/>
          <w:sz w:val="24"/>
          <w:szCs w:val="24"/>
          <w:lang w:val="es-CO" w:eastAsia="es-419"/>
        </w:rPr>
        <w:t>Se observa que el derecho de petición constituye el principal tipo de solicitud, con una participación del 4</w:t>
      </w:r>
      <w:r w:rsidR="00C15C3D">
        <w:rPr>
          <w:rFonts w:ascii="Arial" w:eastAsia="Arial" w:hAnsi="Arial" w:cs="Arial"/>
          <w:sz w:val="24"/>
          <w:szCs w:val="24"/>
          <w:lang w:val="es-CO" w:eastAsia="es-419"/>
        </w:rPr>
        <w:t>4</w:t>
      </w:r>
      <w:r w:rsidRPr="004F312B">
        <w:rPr>
          <w:rFonts w:ascii="Arial" w:eastAsia="Arial" w:hAnsi="Arial" w:cs="Arial"/>
          <w:sz w:val="24"/>
          <w:szCs w:val="24"/>
          <w:lang w:val="es-CO" w:eastAsia="es-419"/>
        </w:rPr>
        <w:t xml:space="preserve"> %, lo cual evidencia que la ciudadanía continúa utilizando este mecanismo formal como principal canal de interacción con la entidad. Esto puede estar asociado a la necesidad de obtener respuestas oficiales y vinculantes.</w:t>
      </w:r>
    </w:p>
    <w:p w14:paraId="3BE30B0C" w14:textId="7B416FC8" w:rsidR="004F312B" w:rsidRDefault="004F312B" w:rsidP="004F312B">
      <w:pPr>
        <w:spacing w:after="0" w:line="360" w:lineRule="auto"/>
        <w:rPr>
          <w:rFonts w:ascii="Arial" w:eastAsia="Arial" w:hAnsi="Arial" w:cs="Arial"/>
          <w:sz w:val="24"/>
          <w:szCs w:val="24"/>
          <w:lang w:val="es-CO" w:eastAsia="es-419"/>
        </w:rPr>
      </w:pPr>
      <w:r w:rsidRPr="004F312B">
        <w:rPr>
          <w:rFonts w:ascii="Arial" w:eastAsia="Arial" w:hAnsi="Arial" w:cs="Arial"/>
          <w:sz w:val="24"/>
          <w:szCs w:val="24"/>
          <w:lang w:val="es-CO" w:eastAsia="es-419"/>
        </w:rPr>
        <w:lastRenderedPageBreak/>
        <w:t>Por su parte, las solicitudes de información (</w:t>
      </w:r>
      <w:r w:rsidR="00C15C3D">
        <w:rPr>
          <w:rFonts w:ascii="Arial" w:eastAsia="Arial" w:hAnsi="Arial" w:cs="Arial"/>
          <w:sz w:val="24"/>
          <w:szCs w:val="24"/>
          <w:lang w:val="es-CO" w:eastAsia="es-419"/>
        </w:rPr>
        <w:t>31</w:t>
      </w:r>
      <w:r w:rsidRPr="004F312B">
        <w:rPr>
          <w:rFonts w:ascii="Arial" w:eastAsia="Arial" w:hAnsi="Arial" w:cs="Arial"/>
          <w:sz w:val="24"/>
          <w:szCs w:val="24"/>
          <w:lang w:val="es-CO" w:eastAsia="es-419"/>
        </w:rPr>
        <w:t xml:space="preserve"> %) reflejan un interés significativo en acceder a datos institucionales, lo que sugiere la oportunidad de fortalecer la publicación de información en canales digitales, en el marco de la transparencia activa.</w:t>
      </w:r>
    </w:p>
    <w:p w14:paraId="0582BE46" w14:textId="4300D56E" w:rsidR="00F85F5C" w:rsidRPr="00F85F5C" w:rsidRDefault="00F85F5C" w:rsidP="00F85F5C">
      <w:pPr>
        <w:spacing w:after="0" w:line="360" w:lineRule="auto"/>
        <w:rPr>
          <w:rFonts w:ascii="Arial" w:eastAsia="Arial" w:hAnsi="Arial" w:cs="Arial"/>
          <w:sz w:val="24"/>
          <w:szCs w:val="24"/>
          <w:lang w:val="es-CO" w:eastAsia="es-419"/>
        </w:rPr>
      </w:pPr>
      <w:r w:rsidRPr="00F85F5C">
        <w:rPr>
          <w:rFonts w:ascii="Arial" w:eastAsia="Arial" w:hAnsi="Arial" w:cs="Arial"/>
          <w:sz w:val="24"/>
          <w:szCs w:val="24"/>
          <w:lang w:val="es-CO" w:eastAsia="es-419"/>
        </w:rPr>
        <w:t xml:space="preserve">Asimismo, se registraron solicitudes provenientes de entidades públicas, con </w:t>
      </w:r>
      <w:r w:rsidR="00C15C3D">
        <w:rPr>
          <w:rFonts w:ascii="Arial" w:eastAsia="Arial" w:hAnsi="Arial" w:cs="Arial"/>
          <w:sz w:val="24"/>
          <w:szCs w:val="24"/>
          <w:lang w:val="es-CO" w:eastAsia="es-419"/>
        </w:rPr>
        <w:t xml:space="preserve">un </w:t>
      </w:r>
      <w:r w:rsidRPr="00F85F5C">
        <w:rPr>
          <w:rFonts w:ascii="Arial" w:eastAsia="Arial" w:hAnsi="Arial" w:cs="Arial"/>
          <w:sz w:val="24"/>
          <w:szCs w:val="24"/>
          <w:lang w:val="es-CO" w:eastAsia="es-419"/>
        </w:rPr>
        <w:t>(1</w:t>
      </w:r>
      <w:r w:rsidR="00C15C3D">
        <w:rPr>
          <w:rFonts w:ascii="Arial" w:eastAsia="Arial" w:hAnsi="Arial" w:cs="Arial"/>
          <w:sz w:val="24"/>
          <w:szCs w:val="24"/>
          <w:lang w:val="es-CO" w:eastAsia="es-419"/>
        </w:rPr>
        <w:t>7</w:t>
      </w:r>
      <w:r w:rsidRPr="00F85F5C">
        <w:rPr>
          <w:rFonts w:ascii="Arial" w:eastAsia="Arial" w:hAnsi="Arial" w:cs="Arial"/>
          <w:sz w:val="24"/>
          <w:szCs w:val="24"/>
          <w:lang w:val="es-CO" w:eastAsia="es-419"/>
        </w:rPr>
        <w:t xml:space="preserve"> %), y consultas, con (</w:t>
      </w:r>
      <w:r w:rsidR="00C15C3D">
        <w:rPr>
          <w:rFonts w:ascii="Arial" w:eastAsia="Arial" w:hAnsi="Arial" w:cs="Arial"/>
          <w:sz w:val="24"/>
          <w:szCs w:val="24"/>
          <w:lang w:val="es-CO" w:eastAsia="es-419"/>
        </w:rPr>
        <w:t>1</w:t>
      </w:r>
      <w:r w:rsidRPr="00F85F5C">
        <w:rPr>
          <w:rFonts w:ascii="Arial" w:eastAsia="Arial" w:hAnsi="Arial" w:cs="Arial"/>
          <w:sz w:val="24"/>
          <w:szCs w:val="24"/>
          <w:lang w:val="es-CO" w:eastAsia="es-419"/>
        </w:rPr>
        <w:t xml:space="preserve"> %), lo cual refleja la articulación interinstitucional y la orientación al ciudadano.</w:t>
      </w:r>
    </w:p>
    <w:p w14:paraId="27F8A14B" w14:textId="6B99957C" w:rsidR="00231EF1" w:rsidRPr="00231EF1" w:rsidRDefault="00231EF1" w:rsidP="00231EF1">
      <w:pPr>
        <w:spacing w:after="0" w:line="360" w:lineRule="auto"/>
        <w:rPr>
          <w:rFonts w:ascii="Arial" w:eastAsia="Arial" w:hAnsi="Arial" w:cs="Arial"/>
          <w:sz w:val="24"/>
          <w:szCs w:val="24"/>
          <w:lang w:val="es-CO" w:eastAsia="es-419"/>
        </w:rPr>
      </w:pPr>
      <w:r w:rsidRPr="00231EF1">
        <w:rPr>
          <w:rFonts w:ascii="Arial" w:eastAsia="Arial" w:hAnsi="Arial" w:cs="Arial"/>
          <w:sz w:val="24"/>
          <w:szCs w:val="24"/>
          <w:lang w:val="es-CO" w:eastAsia="es-419"/>
        </w:rPr>
        <w:t xml:space="preserve">De igual forma, durante el mes de </w:t>
      </w:r>
      <w:r w:rsidR="00C15C3D">
        <w:rPr>
          <w:rFonts w:ascii="Arial" w:eastAsia="Arial" w:hAnsi="Arial" w:cs="Arial"/>
          <w:sz w:val="24"/>
          <w:szCs w:val="24"/>
          <w:lang w:val="es-CO" w:eastAsia="es-419"/>
        </w:rPr>
        <w:t>marzo</w:t>
      </w:r>
      <w:r w:rsidRPr="00231EF1">
        <w:rPr>
          <w:rFonts w:ascii="Arial" w:eastAsia="Arial" w:hAnsi="Arial" w:cs="Arial"/>
          <w:sz w:val="24"/>
          <w:szCs w:val="24"/>
          <w:lang w:val="es-CO" w:eastAsia="es-419"/>
        </w:rPr>
        <w:t xml:space="preserve"> se atendieron peticiones provenientes de entes de control, con (</w:t>
      </w:r>
      <w:r w:rsidR="00C15C3D">
        <w:rPr>
          <w:rFonts w:ascii="Arial" w:eastAsia="Arial" w:hAnsi="Arial" w:cs="Arial"/>
          <w:sz w:val="24"/>
          <w:szCs w:val="24"/>
          <w:lang w:val="es-CO" w:eastAsia="es-419"/>
        </w:rPr>
        <w:t>1</w:t>
      </w:r>
      <w:r w:rsidRPr="00231EF1">
        <w:rPr>
          <w:rFonts w:ascii="Arial" w:eastAsia="Arial" w:hAnsi="Arial" w:cs="Arial"/>
          <w:sz w:val="24"/>
          <w:szCs w:val="24"/>
          <w:lang w:val="es-CO" w:eastAsia="es-419"/>
        </w:rPr>
        <w:t xml:space="preserve"> %), lo que evidencia el seguimiento institucional a la gestión de la entidad.</w:t>
      </w:r>
    </w:p>
    <w:p w14:paraId="08509211" w14:textId="047EA633" w:rsidR="00231EF1" w:rsidRPr="00231EF1" w:rsidRDefault="00231EF1" w:rsidP="00231EF1">
      <w:pPr>
        <w:spacing w:after="0" w:line="360" w:lineRule="auto"/>
        <w:rPr>
          <w:rFonts w:ascii="Arial" w:eastAsia="Arial" w:hAnsi="Arial" w:cs="Arial"/>
          <w:sz w:val="24"/>
          <w:szCs w:val="24"/>
          <w:lang w:val="es-CO" w:eastAsia="es-419"/>
        </w:rPr>
      </w:pPr>
      <w:r w:rsidRPr="00231EF1">
        <w:rPr>
          <w:rFonts w:ascii="Arial" w:eastAsia="Arial" w:hAnsi="Arial" w:cs="Arial"/>
          <w:sz w:val="24"/>
          <w:szCs w:val="24"/>
          <w:lang w:val="es-CO" w:eastAsia="es-419"/>
        </w:rPr>
        <w:t xml:space="preserve">Finalmente, se atendió una (1) denuncia anónima (1 %) y </w:t>
      </w:r>
      <w:r w:rsidR="00C15C3D">
        <w:rPr>
          <w:rFonts w:ascii="Arial" w:eastAsia="Arial" w:hAnsi="Arial" w:cs="Arial"/>
          <w:sz w:val="24"/>
          <w:szCs w:val="24"/>
          <w:lang w:val="es-CO" w:eastAsia="es-419"/>
        </w:rPr>
        <w:t>se atendi</w:t>
      </w:r>
      <w:r w:rsidR="004E7C57">
        <w:rPr>
          <w:rFonts w:ascii="Arial" w:eastAsia="Arial" w:hAnsi="Arial" w:cs="Arial"/>
          <w:sz w:val="24"/>
          <w:szCs w:val="24"/>
          <w:lang w:val="es-CO" w:eastAsia="es-419"/>
        </w:rPr>
        <w:t xml:space="preserve">eron </w:t>
      </w:r>
      <w:r w:rsidR="00C15C3D">
        <w:rPr>
          <w:rFonts w:ascii="Arial" w:eastAsia="Arial" w:hAnsi="Arial" w:cs="Arial"/>
          <w:sz w:val="24"/>
          <w:szCs w:val="24"/>
          <w:lang w:val="es-CO" w:eastAsia="es-419"/>
        </w:rPr>
        <w:t>las solicitudes de</w:t>
      </w:r>
      <w:r w:rsidRPr="00231EF1">
        <w:rPr>
          <w:rFonts w:ascii="Arial" w:eastAsia="Arial" w:hAnsi="Arial" w:cs="Arial"/>
          <w:sz w:val="24"/>
          <w:szCs w:val="24"/>
          <w:lang w:val="es-CO" w:eastAsia="es-419"/>
        </w:rPr>
        <w:t xml:space="preserve"> comunicación proveniente del Congreso</w:t>
      </w:r>
      <w:r w:rsidR="00C15C3D">
        <w:rPr>
          <w:rFonts w:ascii="Arial" w:eastAsia="Arial" w:hAnsi="Arial" w:cs="Arial"/>
          <w:sz w:val="24"/>
          <w:szCs w:val="24"/>
          <w:lang w:val="es-CO" w:eastAsia="es-419"/>
        </w:rPr>
        <w:t xml:space="preserve"> de la República</w:t>
      </w:r>
      <w:r w:rsidRPr="00231EF1">
        <w:rPr>
          <w:rFonts w:ascii="Arial" w:eastAsia="Arial" w:hAnsi="Arial" w:cs="Arial"/>
          <w:sz w:val="24"/>
          <w:szCs w:val="24"/>
          <w:lang w:val="es-CO" w:eastAsia="es-419"/>
        </w:rPr>
        <w:t xml:space="preserve"> (</w:t>
      </w:r>
      <w:r w:rsidR="00D37491">
        <w:rPr>
          <w:rFonts w:ascii="Arial" w:eastAsia="Arial" w:hAnsi="Arial" w:cs="Arial"/>
          <w:sz w:val="24"/>
          <w:szCs w:val="24"/>
          <w:lang w:val="es-CO" w:eastAsia="es-419"/>
        </w:rPr>
        <w:t>5</w:t>
      </w:r>
      <w:r w:rsidRPr="00231EF1">
        <w:rPr>
          <w:rFonts w:ascii="Arial" w:eastAsia="Arial" w:hAnsi="Arial" w:cs="Arial"/>
          <w:sz w:val="24"/>
          <w:szCs w:val="24"/>
          <w:lang w:val="es-CO" w:eastAsia="es-419"/>
        </w:rPr>
        <w:t xml:space="preserve">%), lo que da cuenta de la diversidad de canales y actores que interactúan con la </w:t>
      </w:r>
      <w:r w:rsidR="00C15C3D">
        <w:rPr>
          <w:rFonts w:ascii="Arial" w:eastAsia="Arial" w:hAnsi="Arial" w:cs="Arial"/>
          <w:sz w:val="24"/>
          <w:szCs w:val="24"/>
          <w:lang w:val="es-CO" w:eastAsia="es-419"/>
        </w:rPr>
        <w:t>APC Colombia</w:t>
      </w:r>
    </w:p>
    <w:p w14:paraId="13A6A9EA" w14:textId="531A8709" w:rsidR="00605F23" w:rsidRDefault="00605F23" w:rsidP="00EA6D72">
      <w:pPr>
        <w:spacing w:after="0" w:line="360" w:lineRule="auto"/>
        <w:rPr>
          <w:rFonts w:ascii="Arial" w:eastAsia="Arial" w:hAnsi="Arial" w:cs="Arial"/>
          <w:sz w:val="24"/>
          <w:szCs w:val="24"/>
          <w:lang w:val="es-419" w:eastAsia="es-419"/>
        </w:rPr>
      </w:pPr>
      <w:r w:rsidRPr="00EA6D72">
        <w:rPr>
          <w:rFonts w:ascii="Arial" w:eastAsia="Arial" w:hAnsi="Arial" w:cs="Arial"/>
          <w:sz w:val="24"/>
          <w:szCs w:val="24"/>
          <w:lang w:val="es-419" w:eastAsia="es-419"/>
        </w:rPr>
        <w:t xml:space="preserve">A continuación, se presenta la distribución de las PQRSD recibidas durante el </w:t>
      </w:r>
      <w:r w:rsidR="000D59E1">
        <w:rPr>
          <w:rFonts w:ascii="Arial" w:eastAsia="Arial" w:hAnsi="Arial" w:cs="Arial"/>
          <w:sz w:val="24"/>
          <w:szCs w:val="24"/>
          <w:lang w:val="es-419" w:eastAsia="es-419"/>
        </w:rPr>
        <w:t xml:space="preserve">mes de </w:t>
      </w:r>
      <w:r w:rsidR="007A1004">
        <w:rPr>
          <w:rFonts w:ascii="Arial" w:eastAsia="Arial" w:hAnsi="Arial" w:cs="Arial"/>
          <w:sz w:val="24"/>
          <w:szCs w:val="24"/>
          <w:lang w:val="es-419" w:eastAsia="es-419"/>
        </w:rPr>
        <w:t xml:space="preserve">marzo </w:t>
      </w:r>
      <w:r w:rsidR="007932A1">
        <w:rPr>
          <w:rFonts w:ascii="Arial" w:eastAsia="Arial" w:hAnsi="Arial" w:cs="Arial"/>
          <w:sz w:val="24"/>
          <w:szCs w:val="24"/>
          <w:lang w:val="es-419" w:eastAsia="es-419"/>
        </w:rPr>
        <w:t>2026</w:t>
      </w:r>
      <w:r w:rsidRPr="00EA6D72">
        <w:rPr>
          <w:rFonts w:ascii="Arial" w:eastAsia="Arial" w:hAnsi="Arial" w:cs="Arial"/>
          <w:sz w:val="24"/>
          <w:szCs w:val="24"/>
          <w:lang w:val="es-419" w:eastAsia="es-419"/>
        </w:rPr>
        <w:t>:</w:t>
      </w:r>
    </w:p>
    <w:p w14:paraId="1C26C599" w14:textId="77777777" w:rsidR="00C15C3D" w:rsidRDefault="00C15C3D" w:rsidP="00EA6D72">
      <w:pPr>
        <w:spacing w:after="0" w:line="360" w:lineRule="auto"/>
        <w:rPr>
          <w:rFonts w:ascii="Arial" w:eastAsia="Arial" w:hAnsi="Arial" w:cs="Arial"/>
          <w:sz w:val="24"/>
          <w:szCs w:val="24"/>
          <w:lang w:val="es-419" w:eastAsia="es-419"/>
        </w:rPr>
      </w:pPr>
    </w:p>
    <w:p w14:paraId="18429250" w14:textId="6857E6F7" w:rsidR="005C697F" w:rsidRPr="00231EF1" w:rsidRDefault="00BC03C4" w:rsidP="00BA61A9">
      <w:pPr>
        <w:autoSpaceDE w:val="0"/>
        <w:autoSpaceDN w:val="0"/>
        <w:spacing w:line="360" w:lineRule="auto"/>
        <w:rPr>
          <w:rFonts w:ascii="Arial" w:hAnsi="Arial" w:cs="Arial"/>
          <w:noProof/>
          <w:sz w:val="24"/>
          <w:szCs w:val="24"/>
          <w:lang w:val="es-CO"/>
        </w:rPr>
      </w:pPr>
      <w:r w:rsidRPr="00231EF1">
        <w:rPr>
          <w:rFonts w:ascii="Arial" w:hAnsi="Arial" w:cs="Arial"/>
          <w:noProof/>
          <w:sz w:val="24"/>
          <w:szCs w:val="24"/>
          <w:lang w:val="es-CO"/>
        </w:rPr>
        <w:t>Tabla 1. Tipología de PQRSD</w:t>
      </w:r>
    </w:p>
    <w:p w14:paraId="72DD5096" w14:textId="77777777" w:rsidR="00C15C3D" w:rsidRDefault="00DE5986" w:rsidP="00BA61A9">
      <w:pPr>
        <w:autoSpaceDE w:val="0"/>
        <w:autoSpaceDN w:val="0"/>
        <w:spacing w:line="360" w:lineRule="auto"/>
        <w:rPr>
          <w:noProof/>
          <w:lang w:val="es-CO"/>
        </w:rPr>
      </w:pPr>
      <w:r w:rsidRPr="00DE5986">
        <w:rPr>
          <w:noProof/>
          <w:lang w:val="es-CO"/>
        </w:rPr>
        <w:t>TIPOS DE PETICIONES QUE INGRESARON EN</w:t>
      </w:r>
      <w:r w:rsidR="00C15C3D">
        <w:rPr>
          <w:noProof/>
          <w:lang w:val="es-CO"/>
        </w:rPr>
        <w:t xml:space="preserve"> MARZO</w:t>
      </w:r>
      <w:r>
        <w:rPr>
          <w:noProof/>
          <w:lang w:val="es-CO"/>
        </w:rPr>
        <w:t xml:space="preserve"> </w:t>
      </w:r>
      <w:r w:rsidRPr="00DE5986">
        <w:rPr>
          <w:noProof/>
          <w:lang w:val="es-CO"/>
        </w:rPr>
        <w:t>2026</w:t>
      </w:r>
    </w:p>
    <w:tbl>
      <w:tblPr>
        <w:tblpPr w:leftFromText="141" w:rightFromText="141" w:vertAnchor="text" w:tblpY="-9"/>
        <w:tblW w:w="9820" w:type="dxa"/>
        <w:tblCellMar>
          <w:left w:w="70" w:type="dxa"/>
          <w:right w:w="70" w:type="dxa"/>
        </w:tblCellMar>
        <w:tblLook w:val="04A0" w:firstRow="1" w:lastRow="0" w:firstColumn="1" w:lastColumn="0" w:noHBand="0" w:noVBand="1"/>
      </w:tblPr>
      <w:tblGrid>
        <w:gridCol w:w="4533"/>
        <w:gridCol w:w="2461"/>
        <w:gridCol w:w="2826"/>
      </w:tblGrid>
      <w:tr w:rsidR="00C15C3D" w:rsidRPr="00C15C3D" w14:paraId="7BCE1A6A" w14:textId="77777777" w:rsidTr="00C15C3D">
        <w:trPr>
          <w:trHeight w:val="252"/>
        </w:trPr>
        <w:tc>
          <w:tcPr>
            <w:tcW w:w="4533"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387FE11" w14:textId="77777777" w:rsidR="00C15C3D" w:rsidRPr="00C15C3D" w:rsidRDefault="00C15C3D" w:rsidP="00C15C3D">
            <w:pPr>
              <w:spacing w:after="0" w:line="240" w:lineRule="auto"/>
              <w:jc w:val="center"/>
              <w:rPr>
                <w:rFonts w:ascii="Arial" w:eastAsia="Times New Roman" w:hAnsi="Arial" w:cs="Arial"/>
                <w:b/>
                <w:bCs/>
                <w:color w:val="000000"/>
                <w:sz w:val="24"/>
                <w:szCs w:val="24"/>
                <w:lang w:val="es-CO"/>
              </w:rPr>
            </w:pPr>
            <w:r w:rsidRPr="00C15C3D">
              <w:rPr>
                <w:rFonts w:ascii="Arial" w:eastAsia="Times New Roman" w:hAnsi="Arial" w:cs="Arial"/>
                <w:b/>
                <w:bCs/>
                <w:color w:val="000000"/>
                <w:sz w:val="24"/>
                <w:szCs w:val="24"/>
                <w:lang w:val="es-CO"/>
              </w:rPr>
              <w:t>TIPOLOGIA</w:t>
            </w:r>
          </w:p>
        </w:tc>
        <w:tc>
          <w:tcPr>
            <w:tcW w:w="2461" w:type="dxa"/>
            <w:tcBorders>
              <w:top w:val="single" w:sz="4" w:space="0" w:color="auto"/>
              <w:left w:val="nil"/>
              <w:bottom w:val="single" w:sz="4" w:space="0" w:color="auto"/>
              <w:right w:val="single" w:sz="4" w:space="0" w:color="auto"/>
            </w:tcBorders>
            <w:shd w:val="clear" w:color="000000" w:fill="D0CECE"/>
            <w:vAlign w:val="center"/>
            <w:hideMark/>
          </w:tcPr>
          <w:p w14:paraId="432AC1AB" w14:textId="77777777" w:rsidR="00C15C3D" w:rsidRPr="00C15C3D" w:rsidRDefault="00C15C3D" w:rsidP="00C15C3D">
            <w:pPr>
              <w:spacing w:after="0" w:line="240" w:lineRule="auto"/>
              <w:jc w:val="center"/>
              <w:rPr>
                <w:rFonts w:ascii="Arial" w:eastAsia="Times New Roman" w:hAnsi="Arial" w:cs="Arial"/>
                <w:b/>
                <w:bCs/>
                <w:color w:val="000000"/>
                <w:sz w:val="24"/>
                <w:szCs w:val="24"/>
                <w:lang w:val="es-CO"/>
              </w:rPr>
            </w:pPr>
            <w:r w:rsidRPr="00C15C3D">
              <w:rPr>
                <w:rFonts w:ascii="Arial" w:eastAsia="Times New Roman" w:hAnsi="Arial" w:cs="Arial"/>
                <w:b/>
                <w:bCs/>
                <w:color w:val="000000"/>
                <w:sz w:val="24"/>
                <w:szCs w:val="24"/>
                <w:lang w:val="es-CO"/>
              </w:rPr>
              <w:t>PQRSD RADICADA</w:t>
            </w:r>
          </w:p>
        </w:tc>
        <w:tc>
          <w:tcPr>
            <w:tcW w:w="2826" w:type="dxa"/>
            <w:tcBorders>
              <w:top w:val="single" w:sz="4" w:space="0" w:color="auto"/>
              <w:left w:val="nil"/>
              <w:bottom w:val="single" w:sz="4" w:space="0" w:color="auto"/>
              <w:right w:val="single" w:sz="4" w:space="0" w:color="auto"/>
            </w:tcBorders>
            <w:shd w:val="clear" w:color="000000" w:fill="D0CECE"/>
            <w:vAlign w:val="center"/>
            <w:hideMark/>
          </w:tcPr>
          <w:p w14:paraId="5A54A1C0" w14:textId="77777777" w:rsidR="00C15C3D" w:rsidRPr="00C15C3D" w:rsidRDefault="00C15C3D" w:rsidP="00C15C3D">
            <w:pPr>
              <w:spacing w:after="0" w:line="240" w:lineRule="auto"/>
              <w:jc w:val="center"/>
              <w:rPr>
                <w:rFonts w:ascii="Arial" w:eastAsia="Times New Roman" w:hAnsi="Arial" w:cs="Arial"/>
                <w:b/>
                <w:bCs/>
                <w:color w:val="000000"/>
                <w:sz w:val="24"/>
                <w:szCs w:val="24"/>
                <w:lang w:val="es-CO"/>
              </w:rPr>
            </w:pPr>
            <w:r w:rsidRPr="00C15C3D">
              <w:rPr>
                <w:rFonts w:ascii="Arial" w:eastAsia="Times New Roman" w:hAnsi="Arial" w:cs="Arial"/>
                <w:b/>
                <w:bCs/>
                <w:color w:val="000000"/>
                <w:sz w:val="24"/>
                <w:szCs w:val="24"/>
                <w:lang w:val="es-CO"/>
              </w:rPr>
              <w:t>PORCENTAJE PQRSD RADICADAS</w:t>
            </w:r>
          </w:p>
        </w:tc>
      </w:tr>
      <w:tr w:rsidR="009A5592" w:rsidRPr="00C15C3D" w14:paraId="5171EECC" w14:textId="77777777" w:rsidTr="00C15C3D">
        <w:trPr>
          <w:trHeight w:val="360"/>
        </w:trPr>
        <w:tc>
          <w:tcPr>
            <w:tcW w:w="4533" w:type="dxa"/>
            <w:tcBorders>
              <w:top w:val="nil"/>
              <w:left w:val="single" w:sz="4" w:space="0" w:color="auto"/>
              <w:bottom w:val="single" w:sz="4" w:space="0" w:color="auto"/>
              <w:right w:val="single" w:sz="4" w:space="0" w:color="auto"/>
            </w:tcBorders>
            <w:shd w:val="clear" w:color="auto" w:fill="auto"/>
            <w:vAlign w:val="center"/>
          </w:tcPr>
          <w:p w14:paraId="73EDA008" w14:textId="74F12316" w:rsidR="009A5592" w:rsidRPr="00C15C3D" w:rsidRDefault="009A5592" w:rsidP="009A5592">
            <w:pPr>
              <w:spacing w:after="0" w:line="240" w:lineRule="auto"/>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 xml:space="preserve">Derecho de Petición  de Interés General  y Particular </w:t>
            </w:r>
          </w:p>
        </w:tc>
        <w:tc>
          <w:tcPr>
            <w:tcW w:w="2461" w:type="dxa"/>
            <w:tcBorders>
              <w:top w:val="nil"/>
              <w:left w:val="nil"/>
              <w:bottom w:val="single" w:sz="4" w:space="0" w:color="auto"/>
              <w:right w:val="single" w:sz="4" w:space="0" w:color="auto"/>
            </w:tcBorders>
            <w:shd w:val="clear" w:color="auto" w:fill="auto"/>
            <w:vAlign w:val="center"/>
          </w:tcPr>
          <w:p w14:paraId="7E2144B8" w14:textId="61DBE90B"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39</w:t>
            </w:r>
          </w:p>
        </w:tc>
        <w:tc>
          <w:tcPr>
            <w:tcW w:w="2826" w:type="dxa"/>
            <w:tcBorders>
              <w:top w:val="nil"/>
              <w:left w:val="nil"/>
              <w:bottom w:val="single" w:sz="4" w:space="0" w:color="auto"/>
              <w:right w:val="single" w:sz="4" w:space="0" w:color="auto"/>
            </w:tcBorders>
            <w:shd w:val="clear" w:color="000000" w:fill="E7E6E6"/>
            <w:vAlign w:val="center"/>
          </w:tcPr>
          <w:p w14:paraId="5D5643BF" w14:textId="4C88341F"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44%</w:t>
            </w:r>
          </w:p>
        </w:tc>
      </w:tr>
      <w:tr w:rsidR="009A5592" w:rsidRPr="00C15C3D" w14:paraId="25F70947" w14:textId="77777777" w:rsidTr="00C15C3D">
        <w:trPr>
          <w:trHeight w:val="360"/>
        </w:trPr>
        <w:tc>
          <w:tcPr>
            <w:tcW w:w="4533" w:type="dxa"/>
            <w:tcBorders>
              <w:top w:val="nil"/>
              <w:left w:val="single" w:sz="4" w:space="0" w:color="auto"/>
              <w:bottom w:val="single" w:sz="4" w:space="0" w:color="auto"/>
              <w:right w:val="single" w:sz="4" w:space="0" w:color="auto"/>
            </w:tcBorders>
            <w:shd w:val="clear" w:color="auto" w:fill="auto"/>
            <w:vAlign w:val="center"/>
          </w:tcPr>
          <w:p w14:paraId="40381AAF" w14:textId="796D0C35" w:rsidR="009A5592" w:rsidRPr="00C15C3D" w:rsidRDefault="009A5592" w:rsidP="009A5592">
            <w:pPr>
              <w:spacing w:after="0" w:line="240" w:lineRule="auto"/>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 xml:space="preserve">Información </w:t>
            </w:r>
          </w:p>
        </w:tc>
        <w:tc>
          <w:tcPr>
            <w:tcW w:w="2461" w:type="dxa"/>
            <w:tcBorders>
              <w:top w:val="nil"/>
              <w:left w:val="nil"/>
              <w:bottom w:val="single" w:sz="4" w:space="0" w:color="auto"/>
              <w:right w:val="single" w:sz="4" w:space="0" w:color="auto"/>
            </w:tcBorders>
            <w:shd w:val="clear" w:color="auto" w:fill="auto"/>
            <w:vAlign w:val="center"/>
          </w:tcPr>
          <w:p w14:paraId="43648809" w14:textId="677A4F8D"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28</w:t>
            </w:r>
          </w:p>
        </w:tc>
        <w:tc>
          <w:tcPr>
            <w:tcW w:w="2826" w:type="dxa"/>
            <w:tcBorders>
              <w:top w:val="nil"/>
              <w:left w:val="nil"/>
              <w:bottom w:val="single" w:sz="4" w:space="0" w:color="auto"/>
              <w:right w:val="single" w:sz="4" w:space="0" w:color="auto"/>
            </w:tcBorders>
            <w:shd w:val="clear" w:color="000000" w:fill="E7E6E6"/>
            <w:vAlign w:val="center"/>
          </w:tcPr>
          <w:p w14:paraId="02C3A0A8" w14:textId="5A4ACFA1"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31%</w:t>
            </w:r>
          </w:p>
        </w:tc>
      </w:tr>
      <w:tr w:rsidR="009A5592" w:rsidRPr="00C15C3D" w14:paraId="18831291" w14:textId="77777777" w:rsidTr="00C15C3D">
        <w:trPr>
          <w:trHeight w:val="360"/>
        </w:trPr>
        <w:tc>
          <w:tcPr>
            <w:tcW w:w="4533" w:type="dxa"/>
            <w:tcBorders>
              <w:top w:val="nil"/>
              <w:left w:val="single" w:sz="4" w:space="0" w:color="auto"/>
              <w:bottom w:val="single" w:sz="4" w:space="0" w:color="auto"/>
              <w:right w:val="single" w:sz="4" w:space="0" w:color="auto"/>
            </w:tcBorders>
            <w:shd w:val="clear" w:color="auto" w:fill="auto"/>
            <w:vAlign w:val="center"/>
          </w:tcPr>
          <w:p w14:paraId="46CDD610" w14:textId="66CCDE58" w:rsidR="009A5592" w:rsidRPr="00C15C3D" w:rsidRDefault="009A5592" w:rsidP="009A5592">
            <w:pPr>
              <w:spacing w:after="0" w:line="240" w:lineRule="auto"/>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 xml:space="preserve">Entidades Públicas </w:t>
            </w:r>
          </w:p>
        </w:tc>
        <w:tc>
          <w:tcPr>
            <w:tcW w:w="2461" w:type="dxa"/>
            <w:tcBorders>
              <w:top w:val="nil"/>
              <w:left w:val="nil"/>
              <w:bottom w:val="single" w:sz="4" w:space="0" w:color="auto"/>
              <w:right w:val="single" w:sz="4" w:space="0" w:color="auto"/>
            </w:tcBorders>
            <w:shd w:val="clear" w:color="auto" w:fill="auto"/>
            <w:vAlign w:val="center"/>
          </w:tcPr>
          <w:p w14:paraId="619A0C56" w14:textId="5C7ACC04"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15</w:t>
            </w:r>
          </w:p>
        </w:tc>
        <w:tc>
          <w:tcPr>
            <w:tcW w:w="2826" w:type="dxa"/>
            <w:tcBorders>
              <w:top w:val="nil"/>
              <w:left w:val="nil"/>
              <w:bottom w:val="single" w:sz="4" w:space="0" w:color="auto"/>
              <w:right w:val="single" w:sz="4" w:space="0" w:color="auto"/>
            </w:tcBorders>
            <w:shd w:val="clear" w:color="000000" w:fill="E7E6E6"/>
            <w:vAlign w:val="center"/>
          </w:tcPr>
          <w:p w14:paraId="6DD827FD" w14:textId="6DF1A924"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17%</w:t>
            </w:r>
          </w:p>
        </w:tc>
      </w:tr>
      <w:tr w:rsidR="009A5592" w:rsidRPr="00C15C3D" w14:paraId="0CEC8896" w14:textId="77777777" w:rsidTr="00C15C3D">
        <w:trPr>
          <w:trHeight w:val="360"/>
        </w:trPr>
        <w:tc>
          <w:tcPr>
            <w:tcW w:w="4533" w:type="dxa"/>
            <w:tcBorders>
              <w:top w:val="nil"/>
              <w:left w:val="single" w:sz="4" w:space="0" w:color="auto"/>
              <w:bottom w:val="single" w:sz="4" w:space="0" w:color="auto"/>
              <w:right w:val="single" w:sz="4" w:space="0" w:color="auto"/>
            </w:tcBorders>
            <w:shd w:val="clear" w:color="auto" w:fill="auto"/>
            <w:vAlign w:val="center"/>
          </w:tcPr>
          <w:p w14:paraId="071D0012" w14:textId="33F20579" w:rsidR="009A5592" w:rsidRPr="00C15C3D" w:rsidRDefault="009A5592" w:rsidP="009A5592">
            <w:pPr>
              <w:spacing w:after="0" w:line="240" w:lineRule="auto"/>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Congreso de la República</w:t>
            </w:r>
          </w:p>
        </w:tc>
        <w:tc>
          <w:tcPr>
            <w:tcW w:w="2461" w:type="dxa"/>
            <w:tcBorders>
              <w:top w:val="nil"/>
              <w:left w:val="nil"/>
              <w:bottom w:val="single" w:sz="4" w:space="0" w:color="auto"/>
              <w:right w:val="single" w:sz="4" w:space="0" w:color="auto"/>
            </w:tcBorders>
            <w:shd w:val="clear" w:color="auto" w:fill="auto"/>
            <w:vAlign w:val="center"/>
          </w:tcPr>
          <w:p w14:paraId="7E98761F" w14:textId="66C8C0A8"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4</w:t>
            </w:r>
          </w:p>
        </w:tc>
        <w:tc>
          <w:tcPr>
            <w:tcW w:w="2826" w:type="dxa"/>
            <w:tcBorders>
              <w:top w:val="nil"/>
              <w:left w:val="nil"/>
              <w:bottom w:val="single" w:sz="4" w:space="0" w:color="auto"/>
              <w:right w:val="single" w:sz="4" w:space="0" w:color="auto"/>
            </w:tcBorders>
            <w:shd w:val="clear" w:color="000000" w:fill="E7E6E6"/>
            <w:vAlign w:val="center"/>
          </w:tcPr>
          <w:p w14:paraId="39F87D52" w14:textId="2FACCCE6" w:rsidR="009A5592" w:rsidRPr="00C15C3D" w:rsidRDefault="009A5592" w:rsidP="009A5592">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5</w:t>
            </w:r>
            <w:r w:rsidRPr="00C15C3D">
              <w:rPr>
                <w:rFonts w:ascii="Arial" w:eastAsia="Times New Roman" w:hAnsi="Arial" w:cs="Arial"/>
                <w:color w:val="000000"/>
                <w:sz w:val="24"/>
                <w:szCs w:val="24"/>
                <w:lang w:val="es-CO"/>
              </w:rPr>
              <w:t>%</w:t>
            </w:r>
          </w:p>
        </w:tc>
      </w:tr>
      <w:tr w:rsidR="009A5592" w:rsidRPr="00C15C3D" w14:paraId="55886B2A" w14:textId="77777777" w:rsidTr="00C15C3D">
        <w:trPr>
          <w:trHeight w:val="360"/>
        </w:trPr>
        <w:tc>
          <w:tcPr>
            <w:tcW w:w="4533" w:type="dxa"/>
            <w:tcBorders>
              <w:top w:val="nil"/>
              <w:left w:val="single" w:sz="4" w:space="0" w:color="auto"/>
              <w:bottom w:val="single" w:sz="4" w:space="0" w:color="auto"/>
              <w:right w:val="single" w:sz="4" w:space="0" w:color="auto"/>
            </w:tcBorders>
            <w:shd w:val="clear" w:color="auto" w:fill="auto"/>
            <w:vAlign w:val="center"/>
            <w:hideMark/>
          </w:tcPr>
          <w:p w14:paraId="2CD84247" w14:textId="77777777" w:rsidR="009A5592" w:rsidRPr="00C15C3D" w:rsidRDefault="009A5592" w:rsidP="009A5592">
            <w:pPr>
              <w:spacing w:after="0" w:line="240" w:lineRule="auto"/>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Denuncia</w:t>
            </w:r>
          </w:p>
        </w:tc>
        <w:tc>
          <w:tcPr>
            <w:tcW w:w="2461" w:type="dxa"/>
            <w:tcBorders>
              <w:top w:val="nil"/>
              <w:left w:val="nil"/>
              <w:bottom w:val="single" w:sz="4" w:space="0" w:color="auto"/>
              <w:right w:val="single" w:sz="4" w:space="0" w:color="auto"/>
            </w:tcBorders>
            <w:shd w:val="clear" w:color="auto" w:fill="auto"/>
            <w:vAlign w:val="center"/>
            <w:hideMark/>
          </w:tcPr>
          <w:p w14:paraId="7F737BAD" w14:textId="77777777"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1</w:t>
            </w:r>
          </w:p>
        </w:tc>
        <w:tc>
          <w:tcPr>
            <w:tcW w:w="2826" w:type="dxa"/>
            <w:tcBorders>
              <w:top w:val="nil"/>
              <w:left w:val="nil"/>
              <w:bottom w:val="single" w:sz="4" w:space="0" w:color="auto"/>
              <w:right w:val="single" w:sz="4" w:space="0" w:color="auto"/>
            </w:tcBorders>
            <w:shd w:val="clear" w:color="000000" w:fill="E7E6E6"/>
            <w:vAlign w:val="center"/>
            <w:hideMark/>
          </w:tcPr>
          <w:p w14:paraId="0C5C8C8B" w14:textId="77777777"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1%</w:t>
            </w:r>
          </w:p>
        </w:tc>
      </w:tr>
      <w:tr w:rsidR="009A5592" w:rsidRPr="00C15C3D" w14:paraId="24DABF5B" w14:textId="77777777" w:rsidTr="00C15C3D">
        <w:trPr>
          <w:trHeight w:val="360"/>
        </w:trPr>
        <w:tc>
          <w:tcPr>
            <w:tcW w:w="4533" w:type="dxa"/>
            <w:tcBorders>
              <w:top w:val="nil"/>
              <w:left w:val="single" w:sz="4" w:space="0" w:color="auto"/>
              <w:bottom w:val="single" w:sz="4" w:space="0" w:color="auto"/>
              <w:right w:val="single" w:sz="4" w:space="0" w:color="auto"/>
            </w:tcBorders>
            <w:shd w:val="clear" w:color="auto" w:fill="auto"/>
            <w:vAlign w:val="center"/>
            <w:hideMark/>
          </w:tcPr>
          <w:p w14:paraId="6D840CB6" w14:textId="77777777" w:rsidR="009A5592" w:rsidRPr="00C15C3D" w:rsidRDefault="009A5592" w:rsidP="009A5592">
            <w:pPr>
              <w:spacing w:after="0" w:line="240" w:lineRule="auto"/>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 xml:space="preserve">Entes de control </w:t>
            </w:r>
          </w:p>
        </w:tc>
        <w:tc>
          <w:tcPr>
            <w:tcW w:w="2461" w:type="dxa"/>
            <w:tcBorders>
              <w:top w:val="nil"/>
              <w:left w:val="nil"/>
              <w:bottom w:val="single" w:sz="4" w:space="0" w:color="auto"/>
              <w:right w:val="single" w:sz="4" w:space="0" w:color="auto"/>
            </w:tcBorders>
            <w:shd w:val="clear" w:color="auto" w:fill="auto"/>
            <w:vAlign w:val="center"/>
            <w:hideMark/>
          </w:tcPr>
          <w:p w14:paraId="7DE895E1" w14:textId="77777777"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1</w:t>
            </w:r>
          </w:p>
        </w:tc>
        <w:tc>
          <w:tcPr>
            <w:tcW w:w="2826" w:type="dxa"/>
            <w:tcBorders>
              <w:top w:val="nil"/>
              <w:left w:val="nil"/>
              <w:bottom w:val="single" w:sz="4" w:space="0" w:color="auto"/>
              <w:right w:val="single" w:sz="4" w:space="0" w:color="auto"/>
            </w:tcBorders>
            <w:shd w:val="clear" w:color="000000" w:fill="E7E6E6"/>
            <w:vAlign w:val="center"/>
            <w:hideMark/>
          </w:tcPr>
          <w:p w14:paraId="5ECACB01" w14:textId="77777777"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1%</w:t>
            </w:r>
          </w:p>
        </w:tc>
      </w:tr>
      <w:tr w:rsidR="009A5592" w:rsidRPr="00C15C3D" w14:paraId="2995EF11" w14:textId="77777777" w:rsidTr="00C15C3D">
        <w:trPr>
          <w:trHeight w:val="360"/>
        </w:trPr>
        <w:tc>
          <w:tcPr>
            <w:tcW w:w="4533" w:type="dxa"/>
            <w:tcBorders>
              <w:top w:val="nil"/>
              <w:left w:val="single" w:sz="4" w:space="0" w:color="auto"/>
              <w:bottom w:val="single" w:sz="4" w:space="0" w:color="auto"/>
              <w:right w:val="single" w:sz="4" w:space="0" w:color="auto"/>
            </w:tcBorders>
            <w:shd w:val="clear" w:color="auto" w:fill="auto"/>
            <w:vAlign w:val="center"/>
            <w:hideMark/>
          </w:tcPr>
          <w:p w14:paraId="48B417DA" w14:textId="77777777" w:rsidR="009A5592" w:rsidRPr="00C15C3D" w:rsidRDefault="009A5592" w:rsidP="009A5592">
            <w:pPr>
              <w:spacing w:after="0" w:line="240" w:lineRule="auto"/>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Consulta</w:t>
            </w:r>
          </w:p>
        </w:tc>
        <w:tc>
          <w:tcPr>
            <w:tcW w:w="2461" w:type="dxa"/>
            <w:tcBorders>
              <w:top w:val="nil"/>
              <w:left w:val="nil"/>
              <w:bottom w:val="single" w:sz="4" w:space="0" w:color="auto"/>
              <w:right w:val="single" w:sz="4" w:space="0" w:color="auto"/>
            </w:tcBorders>
            <w:shd w:val="clear" w:color="auto" w:fill="auto"/>
            <w:vAlign w:val="center"/>
            <w:hideMark/>
          </w:tcPr>
          <w:p w14:paraId="4003DBD7" w14:textId="77777777"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1</w:t>
            </w:r>
          </w:p>
        </w:tc>
        <w:tc>
          <w:tcPr>
            <w:tcW w:w="2826" w:type="dxa"/>
            <w:tcBorders>
              <w:top w:val="nil"/>
              <w:left w:val="nil"/>
              <w:bottom w:val="single" w:sz="4" w:space="0" w:color="auto"/>
              <w:right w:val="single" w:sz="4" w:space="0" w:color="auto"/>
            </w:tcBorders>
            <w:shd w:val="clear" w:color="000000" w:fill="E7E6E6"/>
            <w:vAlign w:val="center"/>
            <w:hideMark/>
          </w:tcPr>
          <w:p w14:paraId="6F15922E" w14:textId="77777777" w:rsidR="009A5592" w:rsidRPr="00C15C3D" w:rsidRDefault="009A5592" w:rsidP="009A5592">
            <w:pPr>
              <w:spacing w:after="0" w:line="240" w:lineRule="auto"/>
              <w:jc w:val="center"/>
              <w:rPr>
                <w:rFonts w:ascii="Arial" w:eastAsia="Times New Roman" w:hAnsi="Arial" w:cs="Arial"/>
                <w:color w:val="000000"/>
                <w:sz w:val="24"/>
                <w:szCs w:val="24"/>
                <w:lang w:val="es-CO"/>
              </w:rPr>
            </w:pPr>
            <w:r w:rsidRPr="00C15C3D">
              <w:rPr>
                <w:rFonts w:ascii="Arial" w:eastAsia="Times New Roman" w:hAnsi="Arial" w:cs="Arial"/>
                <w:color w:val="000000"/>
                <w:sz w:val="24"/>
                <w:szCs w:val="24"/>
                <w:lang w:val="es-CO"/>
              </w:rPr>
              <w:t>1%</w:t>
            </w:r>
          </w:p>
        </w:tc>
      </w:tr>
      <w:tr w:rsidR="009A5592" w:rsidRPr="00C15C3D" w14:paraId="0D003C5F" w14:textId="77777777" w:rsidTr="00C15C3D">
        <w:trPr>
          <w:trHeight w:val="379"/>
        </w:trPr>
        <w:tc>
          <w:tcPr>
            <w:tcW w:w="4533" w:type="dxa"/>
            <w:tcBorders>
              <w:top w:val="nil"/>
              <w:left w:val="single" w:sz="4" w:space="0" w:color="auto"/>
              <w:bottom w:val="single" w:sz="4" w:space="0" w:color="auto"/>
              <w:right w:val="single" w:sz="4" w:space="0" w:color="auto"/>
            </w:tcBorders>
            <w:shd w:val="clear" w:color="000000" w:fill="FCE4D6"/>
            <w:vAlign w:val="center"/>
            <w:hideMark/>
          </w:tcPr>
          <w:p w14:paraId="79E6AE47" w14:textId="77777777" w:rsidR="009A5592" w:rsidRPr="00C15C3D" w:rsidRDefault="009A5592" w:rsidP="009A5592">
            <w:pPr>
              <w:spacing w:after="0" w:line="240" w:lineRule="auto"/>
              <w:jc w:val="center"/>
              <w:rPr>
                <w:rFonts w:ascii="Arial" w:eastAsia="Times New Roman" w:hAnsi="Arial" w:cs="Arial"/>
                <w:b/>
                <w:bCs/>
                <w:color w:val="000000"/>
                <w:sz w:val="24"/>
                <w:szCs w:val="24"/>
                <w:lang w:val="es-CO"/>
              </w:rPr>
            </w:pPr>
            <w:r w:rsidRPr="00C15C3D">
              <w:rPr>
                <w:rFonts w:ascii="Arial" w:eastAsia="Times New Roman" w:hAnsi="Arial" w:cs="Arial"/>
                <w:b/>
                <w:bCs/>
                <w:color w:val="000000"/>
                <w:sz w:val="24"/>
                <w:szCs w:val="24"/>
                <w:lang w:val="es-CO"/>
              </w:rPr>
              <w:t>TOTAL</w:t>
            </w:r>
          </w:p>
        </w:tc>
        <w:tc>
          <w:tcPr>
            <w:tcW w:w="2461" w:type="dxa"/>
            <w:tcBorders>
              <w:top w:val="nil"/>
              <w:left w:val="nil"/>
              <w:bottom w:val="single" w:sz="4" w:space="0" w:color="auto"/>
              <w:right w:val="single" w:sz="4" w:space="0" w:color="auto"/>
            </w:tcBorders>
            <w:shd w:val="clear" w:color="000000" w:fill="FCE4D6"/>
            <w:vAlign w:val="center"/>
            <w:hideMark/>
          </w:tcPr>
          <w:p w14:paraId="21B8CB3D" w14:textId="77777777" w:rsidR="009A5592" w:rsidRPr="00C15C3D" w:rsidRDefault="009A5592" w:rsidP="009A5592">
            <w:pPr>
              <w:spacing w:after="0" w:line="240" w:lineRule="auto"/>
              <w:jc w:val="center"/>
              <w:rPr>
                <w:rFonts w:ascii="Arial" w:eastAsia="Times New Roman" w:hAnsi="Arial" w:cs="Arial"/>
                <w:b/>
                <w:bCs/>
                <w:color w:val="000000"/>
                <w:sz w:val="24"/>
                <w:szCs w:val="24"/>
                <w:lang w:val="es-CO"/>
              </w:rPr>
            </w:pPr>
            <w:r w:rsidRPr="00C15C3D">
              <w:rPr>
                <w:rFonts w:ascii="Arial" w:eastAsia="Times New Roman" w:hAnsi="Arial" w:cs="Arial"/>
                <w:b/>
                <w:bCs/>
                <w:color w:val="000000"/>
                <w:sz w:val="24"/>
                <w:szCs w:val="24"/>
                <w:lang w:val="es-CO"/>
              </w:rPr>
              <w:t>89</w:t>
            </w:r>
          </w:p>
        </w:tc>
        <w:tc>
          <w:tcPr>
            <w:tcW w:w="2826" w:type="dxa"/>
            <w:tcBorders>
              <w:top w:val="nil"/>
              <w:left w:val="nil"/>
              <w:bottom w:val="single" w:sz="4" w:space="0" w:color="auto"/>
              <w:right w:val="single" w:sz="4" w:space="0" w:color="auto"/>
            </w:tcBorders>
            <w:shd w:val="clear" w:color="000000" w:fill="FCE4D6"/>
            <w:vAlign w:val="center"/>
            <w:hideMark/>
          </w:tcPr>
          <w:p w14:paraId="495996EF" w14:textId="77777777" w:rsidR="009A5592" w:rsidRPr="00C15C3D" w:rsidRDefault="009A5592" w:rsidP="009A5592">
            <w:pPr>
              <w:spacing w:after="0" w:line="240" w:lineRule="auto"/>
              <w:jc w:val="center"/>
              <w:rPr>
                <w:rFonts w:ascii="Arial" w:eastAsia="Times New Roman" w:hAnsi="Arial" w:cs="Arial"/>
                <w:b/>
                <w:bCs/>
                <w:color w:val="000000"/>
                <w:sz w:val="24"/>
                <w:szCs w:val="24"/>
                <w:lang w:val="es-CO"/>
              </w:rPr>
            </w:pPr>
            <w:r w:rsidRPr="00C15C3D">
              <w:rPr>
                <w:rFonts w:ascii="Arial" w:eastAsia="Times New Roman" w:hAnsi="Arial" w:cs="Arial"/>
                <w:b/>
                <w:bCs/>
                <w:color w:val="000000"/>
                <w:sz w:val="24"/>
                <w:szCs w:val="24"/>
                <w:lang w:val="es-CO"/>
              </w:rPr>
              <w:t>100%</w:t>
            </w:r>
          </w:p>
        </w:tc>
      </w:tr>
    </w:tbl>
    <w:p w14:paraId="70D68A73" w14:textId="6E3FC1EB" w:rsidR="00C15C3D" w:rsidRDefault="00C15C3D" w:rsidP="00BA61A9">
      <w:pPr>
        <w:autoSpaceDE w:val="0"/>
        <w:autoSpaceDN w:val="0"/>
        <w:spacing w:line="360" w:lineRule="auto"/>
      </w:pPr>
      <w:r>
        <w:rPr>
          <w:noProof/>
          <w:lang w:val="es-CO"/>
        </w:rPr>
        <w:fldChar w:fldCharType="begin"/>
      </w:r>
      <w:r>
        <w:rPr>
          <w:noProof/>
          <w:lang w:val="es-CO"/>
        </w:rPr>
        <w:instrText xml:space="preserve"> LINK </w:instrText>
      </w:r>
      <w:r w:rsidR="00A80BD6">
        <w:rPr>
          <w:noProof/>
          <w:lang w:val="es-CO"/>
        </w:rPr>
        <w:instrText xml:space="preserve">Excel.Sheet.12 "C:\\Users\\MARITZA\\Desktop\\insumos para trabajar a auditoria Puala\\plantilla del informe de PQRSD con el nuevo logo\\Tabla de graficos y calculos trimestral 2026 trabajada 11 de abril  2026.xlsx" Hoja1!F4C2:F17C4 </w:instrText>
      </w:r>
      <w:r>
        <w:rPr>
          <w:noProof/>
          <w:lang w:val="es-CO"/>
        </w:rPr>
        <w:instrText xml:space="preserve">\a \f 4 \h  \* MERGEFORMAT </w:instrText>
      </w:r>
      <w:r>
        <w:rPr>
          <w:noProof/>
          <w:lang w:val="es-CO"/>
        </w:rPr>
        <w:fldChar w:fldCharType="separate"/>
      </w:r>
    </w:p>
    <w:p w14:paraId="33A7B0A6" w14:textId="5A4BF5EB" w:rsidR="00DE5986" w:rsidRPr="00DE5986" w:rsidRDefault="00C15C3D" w:rsidP="00BA61A9">
      <w:pPr>
        <w:autoSpaceDE w:val="0"/>
        <w:autoSpaceDN w:val="0"/>
        <w:spacing w:line="360" w:lineRule="auto"/>
        <w:rPr>
          <w:lang w:val="es-CO"/>
        </w:rPr>
      </w:pPr>
      <w:r>
        <w:rPr>
          <w:noProof/>
          <w:lang w:val="es-CO"/>
        </w:rPr>
        <w:lastRenderedPageBreak/>
        <w:fldChar w:fldCharType="end"/>
      </w:r>
      <w:r w:rsidR="00E45E98" w:rsidRPr="00E45E98">
        <w:rPr>
          <w:noProof/>
        </w:rPr>
        <w:t xml:space="preserve"> </w:t>
      </w:r>
      <w:r w:rsidR="00E45E98">
        <w:rPr>
          <w:noProof/>
        </w:rPr>
        <w:drawing>
          <wp:inline distT="0" distB="0" distL="0" distR="0" wp14:anchorId="5554F2E9" wp14:editId="37F69A5F">
            <wp:extent cx="6332220" cy="2362835"/>
            <wp:effectExtent l="0" t="0" r="11430" b="18415"/>
            <wp:docPr id="1186566114" name="Gráfico 1" descr="NÚMERO DE PQRSD MARZO  2026&#10;&#10;Captura de pantalla  de la grafica donde se muestra en barras en la que se presenta la información sobre los tipos de peticiones ingresadas a la Agencia durante el mes de en marzo    de 2026, como son : Derechos de Petición,  Información, de Entidades Públicas, Consulta,  Entes de Control, congreso y denuncia">
              <a:extLst xmlns:a="http://schemas.openxmlformats.org/drawingml/2006/main">
                <a:ext uri="{FF2B5EF4-FFF2-40B4-BE49-F238E27FC236}">
                  <a16:creationId xmlns:a16="http://schemas.microsoft.com/office/drawing/2014/main" id="{18BC6F17-A9C0-0D1B-9FE2-DE0032C52D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E5986">
        <w:rPr>
          <w:noProof/>
        </w:rPr>
        <w:fldChar w:fldCharType="begin"/>
      </w:r>
      <w:r w:rsidR="00DE5986" w:rsidRPr="00DE5986">
        <w:rPr>
          <w:noProof/>
          <w:lang w:val="es-CO"/>
        </w:rPr>
        <w:instrText xml:space="preserve"> LINK </w:instrText>
      </w:r>
      <w:r w:rsidR="00231EF1">
        <w:rPr>
          <w:noProof/>
          <w:lang w:val="es-CO"/>
        </w:rPr>
        <w:instrText xml:space="preserve">Excel.Sheet.12 "C:\\Users\\MARITZA\\Desktop\\insumos para trabajar a auditoria Puala\\plantilla del informe de PQRSD con el nuevo logo\\Tabla de graficos y calculos trimestral 2024 trabajada 24 de diciembre  2025.xlsx" Hoja1!F130C2:F143C4 </w:instrText>
      </w:r>
      <w:r w:rsidR="00DE5986" w:rsidRPr="00DE5986">
        <w:rPr>
          <w:noProof/>
          <w:lang w:val="es-CO"/>
        </w:rPr>
        <w:instrText xml:space="preserve">\a \f 4 \h </w:instrText>
      </w:r>
      <w:r w:rsidR="00DE5986">
        <w:rPr>
          <w:noProof/>
          <w:lang w:val="es-CO"/>
        </w:rPr>
        <w:instrText xml:space="preserve"> \* MERGEFORMAT </w:instrText>
      </w:r>
      <w:r w:rsidR="00DE5986">
        <w:rPr>
          <w:noProof/>
        </w:rPr>
        <w:fldChar w:fldCharType="separate"/>
      </w:r>
    </w:p>
    <w:p w14:paraId="60DC649E" w14:textId="11DBF7C0" w:rsidR="00DE5986" w:rsidRDefault="00DE5986" w:rsidP="00BA61A9">
      <w:pPr>
        <w:autoSpaceDE w:val="0"/>
        <w:autoSpaceDN w:val="0"/>
        <w:spacing w:line="360" w:lineRule="auto"/>
        <w:rPr>
          <w:rFonts w:ascii="Arial" w:hAnsi="Arial" w:cs="Arial"/>
          <w:noProof/>
          <w:sz w:val="24"/>
          <w:szCs w:val="24"/>
        </w:rPr>
      </w:pPr>
      <w:r>
        <w:rPr>
          <w:rFonts w:ascii="Arial" w:hAnsi="Arial" w:cs="Arial"/>
          <w:noProof/>
          <w:sz w:val="24"/>
          <w:szCs w:val="24"/>
        </w:rPr>
        <w:fldChar w:fldCharType="end"/>
      </w:r>
    </w:p>
    <w:p w14:paraId="60AD5985" w14:textId="77777777" w:rsidR="001E6061" w:rsidRPr="009B046D" w:rsidRDefault="001E6061" w:rsidP="002610C8">
      <w:pPr>
        <w:pStyle w:val="Ttulo1"/>
        <w:tabs>
          <w:tab w:val="left" w:pos="0"/>
        </w:tabs>
        <w:spacing w:before="0" w:after="0" w:line="360" w:lineRule="auto"/>
        <w:rPr>
          <w:rFonts w:ascii="Arial" w:hAnsi="Arial" w:cs="Arial"/>
          <w:b/>
          <w:color w:val="auto"/>
          <w:sz w:val="24"/>
          <w:szCs w:val="24"/>
          <w:lang w:val="es-CO"/>
        </w:rPr>
      </w:pPr>
      <w:bookmarkStart w:id="11" w:name="_Toc179234597"/>
      <w:bookmarkStart w:id="12" w:name="_Toc179234614"/>
      <w:bookmarkStart w:id="13" w:name="_Toc140836095"/>
      <w:bookmarkStart w:id="14" w:name="_Toc179234615"/>
      <w:r w:rsidRPr="009B046D">
        <w:rPr>
          <w:rFonts w:ascii="Arial" w:hAnsi="Arial" w:cs="Arial"/>
          <w:b/>
          <w:color w:val="auto"/>
          <w:sz w:val="24"/>
          <w:szCs w:val="24"/>
          <w:lang w:val="es-CO"/>
        </w:rPr>
        <w:t>6. TOTAL DE PQRSD RECIBIDAS POR DIRECCIONES</w:t>
      </w:r>
      <w:bookmarkEnd w:id="11"/>
      <w:bookmarkEnd w:id="12"/>
    </w:p>
    <w:bookmarkEnd w:id="13"/>
    <w:bookmarkEnd w:id="14"/>
    <w:p w14:paraId="7B5FC2B4" w14:textId="2A2A3650" w:rsidR="001E6061" w:rsidRDefault="001E6061" w:rsidP="001E6061">
      <w:pPr>
        <w:pStyle w:val="Textoindependiente"/>
        <w:widowControl/>
        <w:spacing w:line="360" w:lineRule="auto"/>
        <w:rPr>
          <w:rFonts w:eastAsia="Arial Narrow"/>
          <w:lang w:val="es-CO" w:eastAsia="es-CO" w:bidi="es-ES"/>
        </w:rPr>
      </w:pPr>
      <w:r w:rsidRPr="009B046D">
        <w:rPr>
          <w:rFonts w:eastAsia="Arial Narrow"/>
          <w:lang w:val="es-CO" w:eastAsia="es-CO" w:bidi="es-ES"/>
        </w:rPr>
        <w:t>En el siguiente cuadro se relacionan las PQRSD recibidas por cada una de las direcciones internas de APC</w:t>
      </w:r>
      <w:r w:rsidR="009357A2">
        <w:rPr>
          <w:rFonts w:eastAsia="Arial Narrow"/>
          <w:lang w:val="es-CO" w:eastAsia="es-CO" w:bidi="es-ES"/>
        </w:rPr>
        <w:t xml:space="preserve"> </w:t>
      </w:r>
      <w:r w:rsidRPr="009B046D">
        <w:rPr>
          <w:rFonts w:eastAsia="Arial Narrow"/>
          <w:lang w:val="es-CO" w:eastAsia="es-CO" w:bidi="es-ES"/>
        </w:rPr>
        <w:t>Colombia:</w:t>
      </w:r>
    </w:p>
    <w:p w14:paraId="576ABDA3" w14:textId="77777777" w:rsidR="00314ABB" w:rsidRDefault="00314ABB" w:rsidP="001B0ACA">
      <w:pPr>
        <w:pStyle w:val="Textoindependiente"/>
        <w:widowControl/>
        <w:spacing w:line="360" w:lineRule="auto"/>
        <w:rPr>
          <w:rFonts w:eastAsia="Arial Narrow"/>
          <w:lang w:val="es-CO" w:eastAsia="es-CO" w:bidi="es-ES"/>
        </w:rPr>
      </w:pPr>
    </w:p>
    <w:p w14:paraId="5DCD0402" w14:textId="18783A8C" w:rsidR="001B0ACA" w:rsidRDefault="00314ABB" w:rsidP="001B0ACA">
      <w:pPr>
        <w:pStyle w:val="Textoindependiente"/>
        <w:widowControl/>
        <w:spacing w:line="360" w:lineRule="auto"/>
        <w:rPr>
          <w:rFonts w:eastAsia="Arial Narrow"/>
          <w:lang w:val="es-CO" w:eastAsia="es-CO" w:bidi="es-ES"/>
        </w:rPr>
      </w:pPr>
      <w:r>
        <w:rPr>
          <w:rFonts w:eastAsia="Arial Narrow"/>
          <w:lang w:val="es-CO" w:eastAsia="es-CO" w:bidi="es-ES"/>
        </w:rPr>
        <w:t>T</w:t>
      </w:r>
      <w:r w:rsidR="001B0ACA" w:rsidRPr="00611381">
        <w:rPr>
          <w:rFonts w:eastAsia="Arial Narrow"/>
          <w:lang w:val="es-CO" w:eastAsia="es-CO" w:bidi="es-ES"/>
        </w:rPr>
        <w:t>abla 2. PQRSD por Direcciones</w:t>
      </w:r>
    </w:p>
    <w:p w14:paraId="64AA1A80" w14:textId="4F007F52" w:rsidR="00992A4D" w:rsidRDefault="00992A4D" w:rsidP="001B0ACA">
      <w:pPr>
        <w:pStyle w:val="Textoindependiente"/>
        <w:widowControl/>
        <w:spacing w:line="360" w:lineRule="auto"/>
        <w:rPr>
          <w:rFonts w:ascii="Aptos" w:eastAsia="Aptos" w:hAnsi="Aptos" w:cs="Aptos"/>
          <w:sz w:val="22"/>
          <w:szCs w:val="22"/>
          <w:lang w:eastAsia="es-CO"/>
        </w:rPr>
      </w:pPr>
      <w:r>
        <w:rPr>
          <w:lang w:val="es-CO" w:bidi="es-ES"/>
        </w:rPr>
        <w:fldChar w:fldCharType="begin"/>
      </w:r>
      <w:r>
        <w:rPr>
          <w:lang w:val="es-CO" w:bidi="es-ES"/>
        </w:rPr>
        <w:instrText xml:space="preserve"> LINK </w:instrText>
      </w:r>
      <w:r w:rsidR="00A80BD6">
        <w:rPr>
          <w:lang w:val="es-CO" w:bidi="es-ES"/>
        </w:rPr>
        <w:instrText xml:space="preserve">Excel.Sheet.12 "C:\\Users\\MARITZA\\Desktop\\insumos para trabajar a auditoria Puala\\plantilla del informe de PQRSD con el nuevo logo\\INFORMES PQRSD 2026\\INFORME DE PQRSD  MARZO 2026.xlsx" Hoja1!F21C1:F27C2 </w:instrText>
      </w:r>
      <w:r>
        <w:rPr>
          <w:lang w:val="es-CO" w:bidi="es-ES"/>
        </w:rPr>
        <w:instrText xml:space="preserve">\a \f 4 \h  \* MERGEFORMAT </w:instrText>
      </w:r>
      <w:r>
        <w:rPr>
          <w:lang w:val="es-CO" w:bidi="es-ES"/>
        </w:rPr>
        <w:fldChar w:fldCharType="separate"/>
      </w:r>
    </w:p>
    <w:tbl>
      <w:tblPr>
        <w:tblW w:w="10618" w:type="dxa"/>
        <w:tblCellMar>
          <w:left w:w="70" w:type="dxa"/>
          <w:right w:w="70" w:type="dxa"/>
        </w:tblCellMar>
        <w:tblLook w:val="04A0" w:firstRow="1" w:lastRow="0" w:firstColumn="1" w:lastColumn="0" w:noHBand="0" w:noVBand="1"/>
        <w:tblCaption w:val="TABLA CON LA RELACION DE PQRSD DE MARZO 2026  "/>
        <w:tblDescription w:val="&#10;Tabla  donde se informa  el  número de peticiones  que fueron asignadas por el sistema documental Hermes a las cinco direcciones de la Agencia en marzo  2026&#10;"/>
      </w:tblPr>
      <w:tblGrid>
        <w:gridCol w:w="8097"/>
        <w:gridCol w:w="2521"/>
      </w:tblGrid>
      <w:tr w:rsidR="00992A4D" w:rsidRPr="00992A4D" w14:paraId="395A0A77" w14:textId="77777777" w:rsidTr="00992A4D">
        <w:trPr>
          <w:trHeight w:val="397"/>
        </w:trPr>
        <w:tc>
          <w:tcPr>
            <w:tcW w:w="8097"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22FCFD6A" w14:textId="1590877A" w:rsidR="00992A4D" w:rsidRPr="00992A4D" w:rsidRDefault="00992A4D" w:rsidP="00992A4D">
            <w:pPr>
              <w:spacing w:after="0" w:line="240" w:lineRule="auto"/>
              <w:jc w:val="center"/>
              <w:rPr>
                <w:rFonts w:ascii="Calibri" w:eastAsia="Times New Roman" w:hAnsi="Calibri" w:cs="Calibri"/>
                <w:b/>
                <w:bCs/>
                <w:color w:val="FFFFFF"/>
                <w:lang w:val="es-CO"/>
              </w:rPr>
            </w:pPr>
            <w:r w:rsidRPr="00992A4D">
              <w:rPr>
                <w:rFonts w:ascii="Calibri" w:eastAsia="Times New Roman" w:hAnsi="Calibri" w:cs="Calibri"/>
                <w:b/>
                <w:bCs/>
                <w:color w:val="FFFFFF"/>
                <w:lang w:val="es-CO"/>
              </w:rPr>
              <w:t>DIRECCIONES DE APC COLOMBIA</w:t>
            </w:r>
          </w:p>
        </w:tc>
        <w:tc>
          <w:tcPr>
            <w:tcW w:w="2521"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5E929B3B" w14:textId="77777777" w:rsidR="00992A4D" w:rsidRPr="00992A4D" w:rsidRDefault="00992A4D" w:rsidP="00992A4D">
            <w:pPr>
              <w:spacing w:after="0" w:line="240" w:lineRule="auto"/>
              <w:jc w:val="center"/>
              <w:rPr>
                <w:rFonts w:ascii="Calibri" w:eastAsia="Times New Roman" w:hAnsi="Calibri" w:cs="Calibri"/>
                <w:b/>
                <w:bCs/>
                <w:color w:val="FFFFFF"/>
                <w:lang w:val="es-CO"/>
              </w:rPr>
            </w:pPr>
            <w:r w:rsidRPr="00992A4D">
              <w:rPr>
                <w:rFonts w:ascii="Calibri" w:eastAsia="Times New Roman" w:hAnsi="Calibri" w:cs="Calibri"/>
                <w:b/>
                <w:bCs/>
                <w:color w:val="FFFFFF"/>
                <w:lang w:val="es-CO"/>
              </w:rPr>
              <w:t>No  DE PQRSD</w:t>
            </w:r>
          </w:p>
        </w:tc>
      </w:tr>
      <w:tr w:rsidR="00992A4D" w:rsidRPr="00992A4D" w14:paraId="0762888C" w14:textId="77777777" w:rsidTr="00992A4D">
        <w:trPr>
          <w:trHeight w:val="397"/>
        </w:trPr>
        <w:tc>
          <w:tcPr>
            <w:tcW w:w="809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E503D83"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COORDINACIÓN INTERINSTITUCIONAL DE COOPERACIÓN</w:t>
            </w:r>
          </w:p>
        </w:tc>
        <w:tc>
          <w:tcPr>
            <w:tcW w:w="2521"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754B2F6" w14:textId="77777777" w:rsidR="00992A4D" w:rsidRPr="00992A4D" w:rsidRDefault="00992A4D" w:rsidP="00992A4D">
            <w:pPr>
              <w:spacing w:after="0" w:line="240" w:lineRule="auto"/>
              <w:jc w:val="right"/>
              <w:rPr>
                <w:rFonts w:ascii="Calibri" w:eastAsia="Times New Roman" w:hAnsi="Calibri" w:cs="Calibri"/>
                <w:color w:val="000000"/>
                <w:lang w:val="es-CO"/>
              </w:rPr>
            </w:pPr>
            <w:r w:rsidRPr="00992A4D">
              <w:rPr>
                <w:rFonts w:ascii="Calibri" w:eastAsia="Times New Roman" w:hAnsi="Calibri" w:cs="Calibri"/>
                <w:color w:val="000000"/>
                <w:lang w:val="es-CO"/>
              </w:rPr>
              <w:t>35</w:t>
            </w:r>
          </w:p>
        </w:tc>
      </w:tr>
      <w:tr w:rsidR="00992A4D" w:rsidRPr="00992A4D" w14:paraId="353A0417" w14:textId="77777777" w:rsidTr="00992A4D">
        <w:trPr>
          <w:trHeight w:val="397"/>
        </w:trPr>
        <w:tc>
          <w:tcPr>
            <w:tcW w:w="809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6A1D1C07"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ADMINISTRATIVA Y FINANCIERA</w:t>
            </w:r>
          </w:p>
        </w:tc>
        <w:tc>
          <w:tcPr>
            <w:tcW w:w="2521"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9C92915" w14:textId="77777777" w:rsidR="00992A4D" w:rsidRPr="00992A4D" w:rsidRDefault="00992A4D" w:rsidP="00992A4D">
            <w:pPr>
              <w:spacing w:after="0" w:line="240" w:lineRule="auto"/>
              <w:jc w:val="right"/>
              <w:rPr>
                <w:rFonts w:ascii="Calibri" w:eastAsia="Times New Roman" w:hAnsi="Calibri" w:cs="Calibri"/>
                <w:color w:val="000000"/>
                <w:lang w:val="es-CO"/>
              </w:rPr>
            </w:pPr>
            <w:r w:rsidRPr="00992A4D">
              <w:rPr>
                <w:rFonts w:ascii="Calibri" w:eastAsia="Times New Roman" w:hAnsi="Calibri" w:cs="Calibri"/>
                <w:color w:val="000000"/>
                <w:lang w:val="es-CO"/>
              </w:rPr>
              <w:t>26</w:t>
            </w:r>
          </w:p>
        </w:tc>
      </w:tr>
      <w:tr w:rsidR="00992A4D" w:rsidRPr="00992A4D" w14:paraId="67C71166" w14:textId="77777777" w:rsidTr="00992A4D">
        <w:trPr>
          <w:trHeight w:val="397"/>
        </w:trPr>
        <w:tc>
          <w:tcPr>
            <w:tcW w:w="809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0DBBAAC5"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GESTIÓN DE DEMANDA DE COOPERACIÓN INTERNACIONAL</w:t>
            </w:r>
          </w:p>
        </w:tc>
        <w:tc>
          <w:tcPr>
            <w:tcW w:w="2521"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392F4D2" w14:textId="77777777" w:rsidR="00992A4D" w:rsidRPr="00992A4D" w:rsidRDefault="00992A4D" w:rsidP="00992A4D">
            <w:pPr>
              <w:spacing w:after="0" w:line="240" w:lineRule="auto"/>
              <w:jc w:val="right"/>
              <w:rPr>
                <w:rFonts w:ascii="Calibri" w:eastAsia="Times New Roman" w:hAnsi="Calibri" w:cs="Calibri"/>
                <w:color w:val="000000"/>
                <w:lang w:val="es-CO"/>
              </w:rPr>
            </w:pPr>
            <w:r w:rsidRPr="00992A4D">
              <w:rPr>
                <w:rFonts w:ascii="Calibri" w:eastAsia="Times New Roman" w:hAnsi="Calibri" w:cs="Calibri"/>
                <w:color w:val="000000"/>
                <w:lang w:val="es-CO"/>
              </w:rPr>
              <w:t>17</w:t>
            </w:r>
          </w:p>
        </w:tc>
      </w:tr>
      <w:tr w:rsidR="00992A4D" w:rsidRPr="00992A4D" w14:paraId="555545F1" w14:textId="77777777" w:rsidTr="00992A4D">
        <w:trPr>
          <w:trHeight w:val="397"/>
        </w:trPr>
        <w:tc>
          <w:tcPr>
            <w:tcW w:w="809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5AF372A9"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OFERTA DE COOPERACIÓN INTERNACIONAL</w:t>
            </w:r>
          </w:p>
        </w:tc>
        <w:tc>
          <w:tcPr>
            <w:tcW w:w="2521"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88299DB" w14:textId="77777777" w:rsidR="00992A4D" w:rsidRPr="00992A4D" w:rsidRDefault="00992A4D" w:rsidP="00992A4D">
            <w:pPr>
              <w:spacing w:after="0" w:line="240" w:lineRule="auto"/>
              <w:jc w:val="right"/>
              <w:rPr>
                <w:rFonts w:ascii="Calibri" w:eastAsia="Times New Roman" w:hAnsi="Calibri" w:cs="Calibri"/>
                <w:color w:val="000000"/>
                <w:lang w:val="es-CO"/>
              </w:rPr>
            </w:pPr>
            <w:r w:rsidRPr="00992A4D">
              <w:rPr>
                <w:rFonts w:ascii="Calibri" w:eastAsia="Times New Roman" w:hAnsi="Calibri" w:cs="Calibri"/>
                <w:color w:val="000000"/>
                <w:lang w:val="es-CO"/>
              </w:rPr>
              <w:t>8</w:t>
            </w:r>
          </w:p>
        </w:tc>
      </w:tr>
      <w:tr w:rsidR="00992A4D" w:rsidRPr="00992A4D" w14:paraId="6B485C98" w14:textId="77777777" w:rsidTr="00992A4D">
        <w:trPr>
          <w:trHeight w:val="397"/>
        </w:trPr>
        <w:tc>
          <w:tcPr>
            <w:tcW w:w="809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3691128"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GENERAL</w:t>
            </w:r>
          </w:p>
        </w:tc>
        <w:tc>
          <w:tcPr>
            <w:tcW w:w="2521"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30C406DF" w14:textId="77777777" w:rsidR="00992A4D" w:rsidRPr="00992A4D" w:rsidRDefault="00992A4D" w:rsidP="00992A4D">
            <w:pPr>
              <w:spacing w:after="0" w:line="240" w:lineRule="auto"/>
              <w:jc w:val="right"/>
              <w:rPr>
                <w:rFonts w:ascii="Calibri" w:eastAsia="Times New Roman" w:hAnsi="Calibri" w:cs="Calibri"/>
                <w:color w:val="000000"/>
                <w:lang w:val="es-CO"/>
              </w:rPr>
            </w:pPr>
            <w:r w:rsidRPr="00992A4D">
              <w:rPr>
                <w:rFonts w:ascii="Calibri" w:eastAsia="Times New Roman" w:hAnsi="Calibri" w:cs="Calibri"/>
                <w:color w:val="000000"/>
                <w:lang w:val="es-CO"/>
              </w:rPr>
              <w:t>3</w:t>
            </w:r>
          </w:p>
        </w:tc>
      </w:tr>
      <w:tr w:rsidR="00992A4D" w:rsidRPr="00992A4D" w14:paraId="16799D83" w14:textId="77777777" w:rsidTr="00992A4D">
        <w:trPr>
          <w:trHeight w:val="397"/>
        </w:trPr>
        <w:tc>
          <w:tcPr>
            <w:tcW w:w="8097"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52152D47" w14:textId="77777777" w:rsidR="00992A4D" w:rsidRPr="00992A4D" w:rsidRDefault="00992A4D" w:rsidP="00992A4D">
            <w:pPr>
              <w:spacing w:after="0" w:line="240" w:lineRule="auto"/>
              <w:rPr>
                <w:rFonts w:ascii="Calibri" w:eastAsia="Times New Roman" w:hAnsi="Calibri" w:cs="Calibri"/>
                <w:b/>
                <w:bCs/>
                <w:color w:val="FFFFFF"/>
                <w:lang w:val="es-CO"/>
              </w:rPr>
            </w:pPr>
            <w:r w:rsidRPr="00992A4D">
              <w:rPr>
                <w:rFonts w:ascii="Calibri" w:eastAsia="Times New Roman" w:hAnsi="Calibri" w:cs="Calibri"/>
                <w:b/>
                <w:bCs/>
                <w:color w:val="FFFFFF"/>
                <w:lang w:val="es-CO"/>
              </w:rPr>
              <w:t>Total general</w:t>
            </w:r>
          </w:p>
        </w:tc>
        <w:tc>
          <w:tcPr>
            <w:tcW w:w="2521"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1176D297" w14:textId="77777777" w:rsidR="00992A4D" w:rsidRPr="00992A4D" w:rsidRDefault="00992A4D" w:rsidP="00992A4D">
            <w:pPr>
              <w:spacing w:after="0" w:line="240" w:lineRule="auto"/>
              <w:jc w:val="right"/>
              <w:rPr>
                <w:rFonts w:ascii="Calibri" w:eastAsia="Times New Roman" w:hAnsi="Calibri" w:cs="Calibri"/>
                <w:b/>
                <w:bCs/>
                <w:color w:val="FFFFFF"/>
                <w:lang w:val="es-CO"/>
              </w:rPr>
            </w:pPr>
            <w:r w:rsidRPr="00992A4D">
              <w:rPr>
                <w:rFonts w:ascii="Calibri" w:eastAsia="Times New Roman" w:hAnsi="Calibri" w:cs="Calibri"/>
                <w:b/>
                <w:bCs/>
                <w:color w:val="FFFFFF"/>
                <w:lang w:val="es-CO"/>
              </w:rPr>
              <w:t>89</w:t>
            </w:r>
          </w:p>
        </w:tc>
      </w:tr>
    </w:tbl>
    <w:p w14:paraId="66CDE4FD" w14:textId="529C55F9" w:rsidR="00992A4D" w:rsidRDefault="00992A4D" w:rsidP="001B0ACA">
      <w:pPr>
        <w:pStyle w:val="Textoindependiente"/>
        <w:widowControl/>
        <w:spacing w:line="360" w:lineRule="auto"/>
        <w:rPr>
          <w:rFonts w:eastAsia="Arial Narrow"/>
          <w:lang w:val="es-CO" w:eastAsia="es-CO" w:bidi="es-ES"/>
        </w:rPr>
      </w:pPr>
      <w:r>
        <w:rPr>
          <w:rFonts w:eastAsia="Arial Narrow"/>
          <w:lang w:val="es-CO" w:eastAsia="es-CO" w:bidi="es-ES"/>
        </w:rPr>
        <w:fldChar w:fldCharType="end"/>
      </w:r>
    </w:p>
    <w:p w14:paraId="5F4F86D7" w14:textId="00D28EAC" w:rsidR="00406484" w:rsidRDefault="002D597F" w:rsidP="001B0ACA">
      <w:pPr>
        <w:pStyle w:val="Textoindependiente"/>
        <w:widowControl/>
        <w:spacing w:line="360" w:lineRule="auto"/>
        <w:rPr>
          <w:rFonts w:eastAsia="Arial Narrow"/>
          <w:lang w:val="es-CO" w:eastAsia="es-CO" w:bidi="es-ES"/>
        </w:rPr>
      </w:pPr>
      <w:r>
        <w:rPr>
          <w:noProof/>
        </w:rPr>
        <w:lastRenderedPageBreak/>
        <w:drawing>
          <wp:inline distT="0" distB="0" distL="0" distR="0" wp14:anchorId="28B8040C" wp14:editId="0AA639E7">
            <wp:extent cx="6694170" cy="3257550"/>
            <wp:effectExtent l="0" t="0" r="11430" b="0"/>
            <wp:docPr id="1881730905" name="Gráfico 1" descr="ABLA CON LA RELACION DE PQRSD DE MARZO &#10;&#10;Grafica en forma en barras  donde se muestra el  número de peticiones  que fueron asignadas por el sistema documental Hermes a las cinco direcciones de la Agencia en marzo 2026">
              <a:extLst xmlns:a="http://schemas.openxmlformats.org/drawingml/2006/main">
                <a:ext uri="{FF2B5EF4-FFF2-40B4-BE49-F238E27FC236}">
                  <a16:creationId xmlns:a16="http://schemas.microsoft.com/office/drawing/2014/main" id="{C7275144-457D-6EF5-0A29-2E5D36E8AD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B563CE" w14:textId="77777777" w:rsidR="002D597F" w:rsidRDefault="002D597F" w:rsidP="001B0ACA">
      <w:pPr>
        <w:pStyle w:val="Textoindependiente"/>
        <w:widowControl/>
        <w:spacing w:line="360" w:lineRule="auto"/>
        <w:rPr>
          <w:rFonts w:eastAsia="Arial Narrow"/>
          <w:lang w:val="es-CO" w:eastAsia="es-CO" w:bidi="es-ES"/>
        </w:rPr>
      </w:pPr>
    </w:p>
    <w:p w14:paraId="5F5DB8DB" w14:textId="5189AA56" w:rsidR="00C5308A" w:rsidRPr="00C5308A" w:rsidRDefault="00C5308A" w:rsidP="00C5308A">
      <w:pPr>
        <w:spacing w:after="0" w:line="360" w:lineRule="auto"/>
        <w:rPr>
          <w:rFonts w:ascii="Arial" w:eastAsia="Arial" w:hAnsi="Arial" w:cs="Arial"/>
          <w:sz w:val="24"/>
          <w:szCs w:val="24"/>
          <w:lang w:val="es-CO" w:eastAsia="es-419"/>
        </w:rPr>
      </w:pPr>
      <w:r w:rsidRPr="00C5308A">
        <w:rPr>
          <w:rFonts w:ascii="Arial" w:eastAsia="Arial" w:hAnsi="Arial" w:cs="Arial"/>
          <w:sz w:val="24"/>
          <w:szCs w:val="24"/>
          <w:lang w:val="es-CO" w:eastAsia="es-419"/>
        </w:rPr>
        <w:t xml:space="preserve">Así mismo, durante el periodo evaluado, la Dirección Administrativa y Financiera, la Dirección de Coordinación Interinstitucional de Cooperación y la Dirección de Gestión de la Demanda de Cooperación Internacional efectuaron, a través del Sistema de Gestión de Documentos Electrónicos de Archivo Digital HERMES, un total de </w:t>
      </w:r>
      <w:r w:rsidR="000C2DAE">
        <w:rPr>
          <w:rFonts w:ascii="Arial" w:eastAsia="Arial" w:hAnsi="Arial" w:cs="Arial"/>
          <w:sz w:val="24"/>
          <w:szCs w:val="24"/>
          <w:lang w:val="es-CO" w:eastAsia="es-419"/>
        </w:rPr>
        <w:t xml:space="preserve">diez </w:t>
      </w:r>
      <w:r w:rsidRPr="00C5308A">
        <w:rPr>
          <w:rFonts w:ascii="Arial" w:eastAsia="Arial" w:hAnsi="Arial" w:cs="Arial"/>
          <w:sz w:val="24"/>
          <w:szCs w:val="24"/>
          <w:lang w:val="es-CO" w:eastAsia="es-419"/>
        </w:rPr>
        <w:t>(</w:t>
      </w:r>
      <w:r w:rsidR="00FA3050">
        <w:rPr>
          <w:rFonts w:ascii="Arial" w:eastAsia="Arial" w:hAnsi="Arial" w:cs="Arial"/>
          <w:sz w:val="24"/>
          <w:szCs w:val="24"/>
          <w:lang w:val="es-CO" w:eastAsia="es-419"/>
        </w:rPr>
        <w:t>10</w:t>
      </w:r>
      <w:r w:rsidRPr="00C5308A">
        <w:rPr>
          <w:rFonts w:ascii="Arial" w:eastAsia="Arial" w:hAnsi="Arial" w:cs="Arial"/>
          <w:sz w:val="24"/>
          <w:szCs w:val="24"/>
          <w:lang w:val="es-CO" w:eastAsia="es-419"/>
        </w:rPr>
        <w:t xml:space="preserve">) traslados por competencia, como se detalla en la siguiente tabla. Dichos traslados corresponden a solicitudes cuyos asuntos </w:t>
      </w:r>
      <w:r w:rsidR="00CC6B25" w:rsidRPr="00CC6B25">
        <w:rPr>
          <w:rFonts w:ascii="Arial" w:eastAsia="Arial" w:hAnsi="Arial" w:cs="Arial"/>
          <w:sz w:val="24"/>
          <w:szCs w:val="24"/>
          <w:lang w:val="es-CO" w:eastAsia="es-419"/>
        </w:rPr>
        <w:t>no se encontraban dentro de las funciones de la entidad.</w:t>
      </w:r>
    </w:p>
    <w:p w14:paraId="49F020E3" w14:textId="77777777" w:rsidR="00C5308A" w:rsidRPr="00C5308A" w:rsidRDefault="00C5308A" w:rsidP="00C5308A">
      <w:pPr>
        <w:spacing w:after="0" w:line="360" w:lineRule="auto"/>
        <w:rPr>
          <w:rFonts w:ascii="Arial" w:eastAsia="Arial" w:hAnsi="Arial" w:cs="Arial"/>
          <w:sz w:val="24"/>
          <w:szCs w:val="24"/>
          <w:lang w:val="es-CO" w:eastAsia="es-419"/>
        </w:rPr>
      </w:pPr>
    </w:p>
    <w:p w14:paraId="5F732860" w14:textId="77777777" w:rsidR="00C5308A" w:rsidRDefault="00C5308A" w:rsidP="00C5308A">
      <w:pPr>
        <w:spacing w:after="0" w:line="360" w:lineRule="auto"/>
        <w:rPr>
          <w:rFonts w:ascii="Arial" w:eastAsia="Arial" w:hAnsi="Arial" w:cs="Arial"/>
          <w:sz w:val="24"/>
          <w:szCs w:val="24"/>
          <w:lang w:val="es-CO" w:eastAsia="es-419"/>
        </w:rPr>
      </w:pPr>
      <w:r w:rsidRPr="00C5308A">
        <w:rPr>
          <w:rFonts w:ascii="Arial" w:eastAsia="Arial" w:hAnsi="Arial" w:cs="Arial"/>
          <w:sz w:val="24"/>
          <w:szCs w:val="24"/>
          <w:lang w:val="es-CO" w:eastAsia="es-419"/>
        </w:rPr>
        <w:t>Lo anterior se llevó a cabo en cumplimiento de lo dispuesto en el artículo 21 de la Ley 1755 de 2015, el cual establece que, cuando una autoridad no sea competente para resolver una petición, deberá remitirla a la entidad competente dentro de los cinco (5) días siguientes e informar al peticionario sobre dicho traslado.</w:t>
      </w:r>
    </w:p>
    <w:p w14:paraId="1462361A" w14:textId="77777777" w:rsidR="007D4FE0" w:rsidRDefault="007D4FE0" w:rsidP="00C5308A">
      <w:pPr>
        <w:spacing w:after="0" w:line="360" w:lineRule="auto"/>
        <w:rPr>
          <w:rFonts w:ascii="Arial" w:eastAsia="Arial" w:hAnsi="Arial" w:cs="Arial"/>
          <w:sz w:val="24"/>
          <w:szCs w:val="24"/>
          <w:lang w:val="es-CO" w:eastAsia="es-419"/>
        </w:rPr>
      </w:pPr>
    </w:p>
    <w:p w14:paraId="33CD4CE4" w14:textId="77777777" w:rsidR="007D4FE0" w:rsidRDefault="007D4FE0" w:rsidP="00C5308A">
      <w:pPr>
        <w:spacing w:after="0" w:line="360" w:lineRule="auto"/>
        <w:rPr>
          <w:rFonts w:ascii="Arial" w:eastAsia="Arial" w:hAnsi="Arial" w:cs="Arial"/>
          <w:sz w:val="24"/>
          <w:szCs w:val="24"/>
          <w:lang w:val="es-CO" w:eastAsia="es-419"/>
        </w:rPr>
      </w:pPr>
    </w:p>
    <w:p w14:paraId="6495EF05" w14:textId="106DB5DB" w:rsidR="007D4FE0" w:rsidRDefault="007D4FE0" w:rsidP="00C5308A">
      <w:pPr>
        <w:spacing w:after="0" w:line="360" w:lineRule="auto"/>
        <w:rPr>
          <w:rFonts w:ascii="Arial" w:eastAsia="Arial" w:hAnsi="Arial" w:cs="Arial"/>
          <w:sz w:val="24"/>
          <w:szCs w:val="24"/>
          <w:lang w:val="es-CO" w:eastAsia="es-419"/>
        </w:rPr>
      </w:pPr>
      <w:r>
        <w:rPr>
          <w:noProof/>
        </w:rPr>
        <w:lastRenderedPageBreak/>
        <w:drawing>
          <wp:inline distT="0" distB="0" distL="0" distR="0" wp14:anchorId="5BE64C1A" wp14:editId="7057E947">
            <wp:extent cx="6562725" cy="3467100"/>
            <wp:effectExtent l="0" t="0" r="9525" b="0"/>
            <wp:docPr id="836174748" name="Gráfico 1" descr="GRAFICA CON COLUMNAS DONDE DE INFORMA EL NUEMERO DE TRASLADOS REALIZADOS POR DIRECCION DURANTE EL MES DE MARZO 2026">
              <a:extLst xmlns:a="http://schemas.openxmlformats.org/drawingml/2006/main">
                <a:ext uri="{FF2B5EF4-FFF2-40B4-BE49-F238E27FC236}">
                  <a16:creationId xmlns:a16="http://schemas.microsoft.com/office/drawing/2014/main" id="{469E6928-7145-7AFA-F7ED-366D27F54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7F291D" w14:textId="77777777" w:rsidR="007D4FE0" w:rsidRPr="00C5308A" w:rsidRDefault="007D4FE0" w:rsidP="00C5308A">
      <w:pPr>
        <w:spacing w:after="0" w:line="360" w:lineRule="auto"/>
        <w:rPr>
          <w:rFonts w:ascii="Arial" w:eastAsia="Arial" w:hAnsi="Arial" w:cs="Arial"/>
          <w:sz w:val="24"/>
          <w:szCs w:val="24"/>
          <w:lang w:val="es-CO" w:eastAsia="es-419"/>
        </w:rPr>
      </w:pPr>
    </w:p>
    <w:p w14:paraId="34ADD99E" w14:textId="063213AE" w:rsidR="001E6061" w:rsidRPr="004B1D2E" w:rsidRDefault="00F50B15" w:rsidP="004B1D2E">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4B1D2E">
        <w:rPr>
          <w:rFonts w:ascii="Arial" w:eastAsiaTheme="majorEastAsia" w:hAnsi="Arial" w:cs="Arial"/>
          <w:b/>
          <w:bCs/>
          <w:color w:val="auto"/>
          <w:sz w:val="24"/>
          <w:szCs w:val="24"/>
          <w:lang w:val="es-419" w:eastAsia="es-419"/>
        </w:rPr>
        <w:t xml:space="preserve">7. </w:t>
      </w:r>
      <w:r w:rsidR="001E6061" w:rsidRPr="004B1D2E">
        <w:rPr>
          <w:rFonts w:ascii="Arial" w:eastAsiaTheme="majorEastAsia" w:hAnsi="Arial" w:cs="Arial"/>
          <w:b/>
          <w:bCs/>
          <w:color w:val="auto"/>
          <w:sz w:val="24"/>
          <w:szCs w:val="24"/>
          <w:lang w:val="es-419" w:eastAsia="es-419"/>
        </w:rPr>
        <w:t>RECOMENDACIONES</w:t>
      </w:r>
    </w:p>
    <w:p w14:paraId="26B0D88A" w14:textId="77777777" w:rsidR="002C7956" w:rsidRDefault="002C7956" w:rsidP="002C7956">
      <w:pPr>
        <w:tabs>
          <w:tab w:val="left" w:pos="0"/>
        </w:tabs>
        <w:spacing w:after="0" w:line="360" w:lineRule="auto"/>
        <w:rPr>
          <w:rFonts w:ascii="Arial" w:eastAsia="Arial" w:hAnsi="Arial" w:cs="Arial"/>
          <w:sz w:val="24"/>
          <w:szCs w:val="24"/>
          <w:lang w:val="es-CO"/>
        </w:rPr>
      </w:pPr>
      <w:bookmarkStart w:id="15" w:name="_Hlk202673236"/>
    </w:p>
    <w:p w14:paraId="37177F50" w14:textId="2D7AE773" w:rsidR="00EC2345" w:rsidRDefault="00611D18" w:rsidP="002C7956">
      <w:pPr>
        <w:tabs>
          <w:tab w:val="left" w:pos="0"/>
        </w:tabs>
        <w:spacing w:after="0" w:line="360" w:lineRule="auto"/>
        <w:rPr>
          <w:rFonts w:ascii="Arial" w:eastAsia="Arial Narrow" w:hAnsi="Arial" w:cs="Arial"/>
          <w:sz w:val="24"/>
          <w:szCs w:val="24"/>
          <w:lang w:val="es-CO" w:bidi="es-ES"/>
        </w:rPr>
      </w:pPr>
      <w:r w:rsidRPr="00611D18">
        <w:rPr>
          <w:rFonts w:ascii="Arial" w:eastAsia="Arial Narrow" w:hAnsi="Arial" w:cs="Arial"/>
          <w:sz w:val="24"/>
          <w:szCs w:val="24"/>
          <w:lang w:val="es-CO" w:bidi="es-ES"/>
        </w:rPr>
        <w:t>Con el fin de fortalecer la atención a la ciudadanía, promover la transparencia institucional y optimizar la eficiencia en la gestión de las Peticiones, Quejas, Reclamos, Sugerencias y Denuncias (PQRSD), se presentan las siguientes recomendaciones dirigidas a las direcciones y grupos internos de trabajo de APC</w:t>
      </w:r>
      <w:r w:rsidR="009357A2">
        <w:rPr>
          <w:rFonts w:ascii="Arial" w:eastAsia="Arial Narrow" w:hAnsi="Arial" w:cs="Arial"/>
          <w:sz w:val="24"/>
          <w:szCs w:val="24"/>
          <w:lang w:val="es-CO" w:bidi="es-ES"/>
        </w:rPr>
        <w:t xml:space="preserve"> </w:t>
      </w:r>
      <w:r w:rsidRPr="00611D18">
        <w:rPr>
          <w:rFonts w:ascii="Arial" w:eastAsia="Arial Narrow" w:hAnsi="Arial" w:cs="Arial"/>
          <w:sz w:val="24"/>
          <w:szCs w:val="24"/>
          <w:lang w:val="es-CO" w:bidi="es-ES"/>
        </w:rPr>
        <w:t>Colombia:</w:t>
      </w:r>
    </w:p>
    <w:p w14:paraId="59D2903A" w14:textId="5DB99ED7" w:rsidR="00611D18" w:rsidRDefault="00611D18" w:rsidP="002C7956">
      <w:pPr>
        <w:tabs>
          <w:tab w:val="left" w:pos="0"/>
        </w:tabs>
        <w:spacing w:after="0" w:line="360" w:lineRule="auto"/>
        <w:rPr>
          <w:rFonts w:ascii="Arial" w:eastAsia="Arial Narrow" w:hAnsi="Arial" w:cs="Arial"/>
          <w:sz w:val="24"/>
          <w:szCs w:val="24"/>
          <w:lang w:val="es-CO" w:bidi="es-ES"/>
        </w:rPr>
      </w:pPr>
    </w:p>
    <w:p w14:paraId="700086AC" w14:textId="49F6E46A" w:rsidR="005A7AF3" w:rsidRDefault="00F92E83" w:rsidP="00986458">
      <w:pPr>
        <w:pStyle w:val="Prrafodelista"/>
        <w:numPr>
          <w:ilvl w:val="0"/>
          <w:numId w:val="3"/>
        </w:numPr>
        <w:autoSpaceDE w:val="0"/>
        <w:autoSpaceDN w:val="0"/>
        <w:spacing w:line="360" w:lineRule="auto"/>
        <w:rPr>
          <w:rFonts w:ascii="Arial" w:eastAsia="Arial Narrow" w:hAnsi="Arial" w:cs="Arial"/>
          <w:sz w:val="24"/>
          <w:szCs w:val="24"/>
          <w:lang w:val="es-CO" w:bidi="es-ES"/>
        </w:rPr>
      </w:pPr>
      <w:bookmarkStart w:id="16" w:name="_Toc140836096"/>
      <w:bookmarkStart w:id="17" w:name="_Toc179234616"/>
      <w:r>
        <w:rPr>
          <w:rFonts w:ascii="Arial" w:eastAsia="Arial Narrow" w:hAnsi="Arial" w:cs="Arial"/>
          <w:sz w:val="24"/>
          <w:szCs w:val="24"/>
          <w:lang w:val="es-CO" w:bidi="es-ES"/>
        </w:rPr>
        <w:t>S</w:t>
      </w:r>
      <w:r w:rsidR="005A7AF3" w:rsidRPr="005A7AF3">
        <w:rPr>
          <w:rFonts w:ascii="Arial" w:eastAsia="Arial Narrow" w:hAnsi="Arial" w:cs="Arial"/>
          <w:sz w:val="24"/>
          <w:szCs w:val="24"/>
          <w:lang w:val="es-CO" w:bidi="es-ES"/>
        </w:rPr>
        <w:t xml:space="preserve">e recomienda a todos los funcionarios de la Agencia Presidencial de Cooperación Internacional de Colombia —APC-Colombia— que, al momento de responder una PQRSD, incluyan siempre un saludo cordial al ciudadano. Este gesto, aunque breve, permite establecer una comunicación más cercana y empática, fortaleciendo la relación con nuestros grupos de valor. Utilizar expresiones como “Estimado </w:t>
      </w:r>
      <w:r w:rsidR="005A7AF3" w:rsidRPr="005A7AF3">
        <w:rPr>
          <w:rFonts w:ascii="Arial" w:eastAsia="Arial Narrow" w:hAnsi="Arial" w:cs="Arial"/>
          <w:sz w:val="24"/>
          <w:szCs w:val="24"/>
          <w:lang w:val="es-CO" w:bidi="es-ES"/>
        </w:rPr>
        <w:lastRenderedPageBreak/>
        <w:t>ciudadano, reciba un cordial saludo de la Agencia Presidencial de Cooperación Internacional de Colombia. A través del presente correo me permito dar respuesta a su solicitud…” transmite respeto, cortesía y el compromiso institucional con una atención humana y de calidad.</w:t>
      </w:r>
    </w:p>
    <w:p w14:paraId="54653837" w14:textId="526F4662" w:rsidR="00F92E83" w:rsidRDefault="00FA4F4B" w:rsidP="00132C3C">
      <w:pPr>
        <w:pStyle w:val="Prrafodelista"/>
        <w:numPr>
          <w:ilvl w:val="0"/>
          <w:numId w:val="3"/>
        </w:numPr>
        <w:autoSpaceDE w:val="0"/>
        <w:autoSpaceDN w:val="0"/>
        <w:spacing w:line="360" w:lineRule="auto"/>
        <w:rPr>
          <w:rFonts w:ascii="Arial" w:eastAsia="Arial Narrow" w:hAnsi="Arial" w:cs="Arial"/>
          <w:sz w:val="24"/>
          <w:szCs w:val="24"/>
          <w:lang w:val="es-CO" w:bidi="es-ES"/>
        </w:rPr>
      </w:pPr>
      <w:r>
        <w:rPr>
          <w:rFonts w:ascii="Arial" w:eastAsia="Arial Narrow" w:hAnsi="Arial" w:cs="Arial"/>
          <w:sz w:val="24"/>
          <w:szCs w:val="24"/>
          <w:lang w:val="es-CO" w:bidi="es-ES"/>
        </w:rPr>
        <w:t>F</w:t>
      </w:r>
      <w:r w:rsidRPr="00F92E83">
        <w:rPr>
          <w:rFonts w:ascii="Arial" w:eastAsia="Arial Narrow" w:hAnsi="Arial" w:cs="Arial"/>
          <w:sz w:val="24"/>
          <w:szCs w:val="24"/>
          <w:lang w:val="es-CO" w:bidi="es-ES"/>
        </w:rPr>
        <w:t>ortalecer</w:t>
      </w:r>
      <w:r w:rsidR="00F92E83" w:rsidRPr="00F92E83">
        <w:rPr>
          <w:rFonts w:ascii="Arial" w:eastAsia="Arial Narrow" w:hAnsi="Arial" w:cs="Arial"/>
          <w:sz w:val="24"/>
          <w:szCs w:val="24"/>
          <w:lang w:val="es-CO" w:bidi="es-ES"/>
        </w:rPr>
        <w:t xml:space="preserve"> los niveles de exigencia en los tiempos de respuesta al interior de las direcciones y grupos internos de trabajo, estableciendo metas internas más estrictas que los plazos legales definidos en la Ley 1755 de 2015; por ejemplo, que las respuestas a los derechos de petición, cuyo término es de 15 días, se gestionen y finalicen antes de dicho plazo, dejando un margen de anticipación que permita mayor oportunidad y calidad en la atención.</w:t>
      </w:r>
    </w:p>
    <w:p w14:paraId="1AF07199" w14:textId="38739AD7" w:rsidR="00A37231" w:rsidRPr="004E3C40" w:rsidRDefault="00F92E83" w:rsidP="00132C3C">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F92E83">
        <w:rPr>
          <w:rFonts w:ascii="Arial" w:eastAsia="Arial Narrow" w:hAnsi="Arial" w:cs="Arial"/>
          <w:sz w:val="24"/>
          <w:szCs w:val="24"/>
          <w:lang w:val="es-CO" w:bidi="es-ES"/>
        </w:rPr>
        <w:t>Se recomienda a las direcciones y grupos internos de trabajo que, en caso de que el líder del proceso no cuente con firma digital, se imprima el documento, se gestione la firma manuscrita y se remita la respuesta al ciudadano por correo electrónico. Una vez enviada la comunicación, se deberá cargar en HERMES toda la evidencia de las actuaciones realizadas, con el fin de proceder al cierre de la petición.</w:t>
      </w:r>
    </w:p>
    <w:p w14:paraId="6D274192" w14:textId="7C765B4B" w:rsidR="00F92E83" w:rsidRDefault="00FA4F4B" w:rsidP="005A7AF3">
      <w:pPr>
        <w:pStyle w:val="Prrafodelista"/>
        <w:numPr>
          <w:ilvl w:val="0"/>
          <w:numId w:val="3"/>
        </w:numPr>
        <w:autoSpaceDE w:val="0"/>
        <w:autoSpaceDN w:val="0"/>
        <w:spacing w:line="360" w:lineRule="auto"/>
        <w:rPr>
          <w:rFonts w:ascii="Arial" w:eastAsia="Arial Narrow" w:hAnsi="Arial" w:cs="Arial"/>
          <w:sz w:val="24"/>
          <w:szCs w:val="24"/>
          <w:lang w:val="es-CO" w:bidi="es-ES"/>
        </w:rPr>
      </w:pPr>
      <w:r>
        <w:rPr>
          <w:rFonts w:ascii="Arial" w:eastAsia="Arial Narrow" w:hAnsi="Arial" w:cs="Arial"/>
          <w:sz w:val="24"/>
          <w:szCs w:val="24"/>
          <w:lang w:val="es-CO" w:bidi="es-ES"/>
        </w:rPr>
        <w:t>V</w:t>
      </w:r>
      <w:r w:rsidR="00F92E83" w:rsidRPr="00F92E83">
        <w:rPr>
          <w:rFonts w:ascii="Arial" w:eastAsia="Arial Narrow" w:hAnsi="Arial" w:cs="Arial"/>
          <w:sz w:val="24"/>
          <w:szCs w:val="24"/>
          <w:lang w:val="es-CO" w:bidi="es-ES"/>
        </w:rPr>
        <w:t>erificar que los anexos citados y remitidos en las respuestas a las PQRSD se encuentren debidamente actualizados. De la misma manera, es fundamental asegurar que las normas referenciadas estén vigentes, evitando el uso de disposiciones derogadas, ya que esto puede afectar la credibilidad y confiabilidad de la información proporcionada a los ciudadanos, grupos de valor y demás partes interesadas.</w:t>
      </w:r>
    </w:p>
    <w:p w14:paraId="19202B5D" w14:textId="557593B5" w:rsidR="005A7AF3" w:rsidRDefault="00FA4F4B" w:rsidP="005A7AF3">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FA4F4B">
        <w:rPr>
          <w:rFonts w:ascii="Arial" w:eastAsia="Arial Narrow" w:hAnsi="Arial" w:cs="Arial"/>
          <w:sz w:val="24"/>
          <w:szCs w:val="24"/>
          <w:lang w:val="es-CO" w:bidi="es-ES"/>
        </w:rPr>
        <w:t>Asimismo, se invita a todos los procesos de la Agencia a mantener un trabajo articulado que permita asegurar una gestión eficaz y oportuna de las solicitudes ciudadanas, en línea con los principios de servicio público y mejora continua.</w:t>
      </w:r>
    </w:p>
    <w:p w14:paraId="702376F9" w14:textId="77777777" w:rsidR="00FA4F4B" w:rsidRDefault="00FA4F4B" w:rsidP="00FA4F4B">
      <w:pPr>
        <w:pStyle w:val="Prrafodelista"/>
        <w:autoSpaceDE w:val="0"/>
        <w:autoSpaceDN w:val="0"/>
        <w:adjustRightInd w:val="0"/>
        <w:spacing w:after="0" w:line="360" w:lineRule="auto"/>
        <w:rPr>
          <w:rFonts w:ascii="Arial" w:eastAsia="Arial Narrow" w:hAnsi="Arial" w:cs="Arial"/>
          <w:sz w:val="24"/>
          <w:szCs w:val="24"/>
          <w:lang w:val="es-CO" w:bidi="es-ES"/>
        </w:rPr>
      </w:pPr>
    </w:p>
    <w:p w14:paraId="572FE775" w14:textId="77777777" w:rsidR="00FA4F4B" w:rsidRPr="00A37231" w:rsidRDefault="00FA4F4B" w:rsidP="00FA4F4B">
      <w:pPr>
        <w:pStyle w:val="Prrafodelista"/>
        <w:numPr>
          <w:ilvl w:val="0"/>
          <w:numId w:val="3"/>
        </w:numPr>
        <w:autoSpaceDE w:val="0"/>
        <w:autoSpaceDN w:val="0"/>
        <w:adjustRightInd w:val="0"/>
        <w:spacing w:after="0" w:line="360" w:lineRule="auto"/>
        <w:rPr>
          <w:rFonts w:ascii="Arial" w:eastAsia="Arial Narrow" w:hAnsi="Arial" w:cs="Arial"/>
          <w:sz w:val="24"/>
          <w:szCs w:val="24"/>
          <w:lang w:val="es-CO" w:bidi="es-ES"/>
        </w:rPr>
      </w:pPr>
      <w:r w:rsidRPr="00A37231">
        <w:rPr>
          <w:rFonts w:ascii="Arial" w:eastAsia="Arial Narrow" w:hAnsi="Arial" w:cs="Arial"/>
          <w:sz w:val="24"/>
          <w:szCs w:val="24"/>
          <w:lang w:val="es-CO" w:bidi="es-ES"/>
        </w:rPr>
        <w:lastRenderedPageBreak/>
        <w:t xml:space="preserve">Se reitera a los colaboradores de la Agencia, responsables de dar respuesta a las PQRSD de nuestros ciudadanos y grupos de interés, que deben tener presente </w:t>
      </w:r>
      <w:r>
        <w:rPr>
          <w:rFonts w:ascii="Arial" w:eastAsia="Arial Narrow" w:hAnsi="Arial" w:cs="Arial"/>
          <w:sz w:val="24"/>
          <w:szCs w:val="24"/>
          <w:lang w:val="es-CO" w:bidi="es-ES"/>
        </w:rPr>
        <w:t>l</w:t>
      </w:r>
      <w:r w:rsidRPr="00A37231">
        <w:rPr>
          <w:rFonts w:ascii="Arial" w:eastAsia="Arial Narrow" w:hAnsi="Arial" w:cs="Arial"/>
          <w:sz w:val="24"/>
          <w:szCs w:val="24"/>
          <w:lang w:val="es-CO" w:bidi="es-ES"/>
        </w:rPr>
        <w:t>os siguientes aspectos:</w:t>
      </w:r>
    </w:p>
    <w:p w14:paraId="63CF6578" w14:textId="77777777" w:rsidR="00FA4F4B" w:rsidRPr="008F52F8" w:rsidRDefault="00FA4F4B" w:rsidP="00FA4F4B">
      <w:pPr>
        <w:pStyle w:val="Prrafodelista"/>
        <w:autoSpaceDE w:val="0"/>
        <w:autoSpaceDN w:val="0"/>
        <w:adjustRightInd w:val="0"/>
        <w:spacing w:after="0" w:line="360" w:lineRule="auto"/>
        <w:rPr>
          <w:rFonts w:ascii="Arial" w:eastAsia="Arial Narrow" w:hAnsi="Arial" w:cs="Arial"/>
          <w:sz w:val="24"/>
          <w:szCs w:val="24"/>
          <w:lang w:val="es-CO" w:bidi="es-ES"/>
        </w:rPr>
      </w:pPr>
      <w:r w:rsidRPr="008F52F8">
        <w:rPr>
          <w:rFonts w:ascii="Arial" w:eastAsia="Arial Narrow" w:hAnsi="Arial" w:cs="Arial"/>
          <w:b/>
          <w:bCs/>
          <w:sz w:val="24"/>
          <w:szCs w:val="24"/>
          <w:lang w:val="es-CO" w:bidi="es-ES"/>
        </w:rPr>
        <w:t>Oportuna</w:t>
      </w:r>
      <w:r w:rsidRPr="008F52F8">
        <w:rPr>
          <w:rFonts w:ascii="Arial" w:eastAsia="Arial Narrow" w:hAnsi="Arial" w:cs="Arial"/>
          <w:sz w:val="24"/>
          <w:szCs w:val="24"/>
          <w:lang w:val="es-CO" w:bidi="es-ES"/>
        </w:rPr>
        <w:t>: consiste en la Obligación de responder en el menor plazo sin que se exceda los términos legales según las diferentes modalidades de petición.  </w:t>
      </w:r>
    </w:p>
    <w:p w14:paraId="26749100" w14:textId="77777777" w:rsidR="00FA4F4B" w:rsidRPr="008F52F8" w:rsidRDefault="00FA4F4B" w:rsidP="00FA4F4B">
      <w:pPr>
        <w:pStyle w:val="Prrafodelista"/>
        <w:autoSpaceDE w:val="0"/>
        <w:autoSpaceDN w:val="0"/>
        <w:adjustRightInd w:val="0"/>
        <w:spacing w:after="0" w:line="360" w:lineRule="auto"/>
        <w:rPr>
          <w:rFonts w:ascii="Arial" w:eastAsia="Arial Narrow" w:hAnsi="Arial" w:cs="Arial"/>
          <w:sz w:val="24"/>
          <w:szCs w:val="24"/>
          <w:lang w:val="es-CO" w:bidi="es-ES"/>
        </w:rPr>
      </w:pPr>
      <w:r w:rsidRPr="008F52F8">
        <w:rPr>
          <w:rFonts w:ascii="Arial" w:eastAsia="Arial Narrow" w:hAnsi="Arial" w:cs="Arial"/>
          <w:b/>
          <w:bCs/>
          <w:sz w:val="24"/>
          <w:szCs w:val="24"/>
          <w:lang w:val="es-CO" w:bidi="es-ES"/>
        </w:rPr>
        <w:t>Clara:</w:t>
      </w:r>
      <w:r w:rsidRPr="008F52F8">
        <w:rPr>
          <w:rFonts w:ascii="Arial" w:eastAsia="Arial Narrow" w:hAnsi="Arial" w:cs="Arial"/>
          <w:sz w:val="24"/>
          <w:szCs w:val="24"/>
          <w:lang w:val="es-CO" w:bidi="es-ES"/>
        </w:rPr>
        <w:t xml:space="preserve"> que explique de manera comprensible el contenido de la respuesta respecto al asunto solicitado por el peticionario. </w:t>
      </w:r>
    </w:p>
    <w:p w14:paraId="60EB6FC2" w14:textId="77777777" w:rsidR="00FA4F4B" w:rsidRPr="008F52F8" w:rsidRDefault="00FA4F4B" w:rsidP="00FA4F4B">
      <w:pPr>
        <w:pStyle w:val="Prrafodelista"/>
        <w:autoSpaceDE w:val="0"/>
        <w:autoSpaceDN w:val="0"/>
        <w:adjustRightInd w:val="0"/>
        <w:spacing w:after="0" w:line="360" w:lineRule="auto"/>
        <w:rPr>
          <w:rFonts w:ascii="Arial" w:eastAsia="Arial Narrow" w:hAnsi="Arial" w:cs="Arial"/>
          <w:sz w:val="24"/>
          <w:szCs w:val="24"/>
          <w:lang w:val="es-CO" w:bidi="es-ES"/>
        </w:rPr>
      </w:pPr>
      <w:r w:rsidRPr="008F52F8">
        <w:rPr>
          <w:rFonts w:ascii="Arial" w:eastAsia="Arial Narrow" w:hAnsi="Arial" w:cs="Arial"/>
          <w:b/>
          <w:bCs/>
          <w:sz w:val="24"/>
          <w:szCs w:val="24"/>
          <w:lang w:val="es-CO" w:bidi="es-ES"/>
        </w:rPr>
        <w:t>Completa</w:t>
      </w:r>
      <w:r w:rsidRPr="008F52F8">
        <w:rPr>
          <w:rFonts w:ascii="Arial" w:eastAsia="Arial Narrow" w:hAnsi="Arial" w:cs="Arial"/>
          <w:sz w:val="24"/>
          <w:szCs w:val="24"/>
          <w:lang w:val="es-CO" w:bidi="es-ES"/>
        </w:rPr>
        <w:t>: debe resolver materialmente la petición y satisfacer los requerimientos del solicitante, sin que por ello excluya la posibilidad de que la respuesta sea negativa a las pretensiones del peticionario. </w:t>
      </w:r>
    </w:p>
    <w:p w14:paraId="432B5F9C" w14:textId="77777777" w:rsidR="00FA4F4B" w:rsidRDefault="00FA4F4B" w:rsidP="00FA4F4B">
      <w:pPr>
        <w:pStyle w:val="Prrafodelista"/>
        <w:autoSpaceDE w:val="0"/>
        <w:autoSpaceDN w:val="0"/>
        <w:adjustRightInd w:val="0"/>
        <w:spacing w:after="0" w:line="360" w:lineRule="auto"/>
        <w:rPr>
          <w:rFonts w:ascii="Arial" w:eastAsia="Arial Narrow" w:hAnsi="Arial" w:cs="Arial"/>
          <w:sz w:val="24"/>
          <w:szCs w:val="24"/>
          <w:lang w:val="es-CO" w:bidi="es-ES"/>
        </w:rPr>
      </w:pPr>
      <w:r w:rsidRPr="008F52F8">
        <w:rPr>
          <w:rFonts w:ascii="Arial" w:eastAsia="Arial Narrow" w:hAnsi="Arial" w:cs="Arial"/>
          <w:b/>
          <w:bCs/>
          <w:sz w:val="24"/>
          <w:szCs w:val="24"/>
          <w:lang w:val="es-CO" w:bidi="es-ES"/>
        </w:rPr>
        <w:t>De fondo: </w:t>
      </w:r>
      <w:r w:rsidRPr="008F52F8">
        <w:rPr>
          <w:rFonts w:ascii="Arial" w:eastAsia="Arial Narrow" w:hAnsi="Arial" w:cs="Arial"/>
          <w:sz w:val="24"/>
          <w:szCs w:val="24"/>
          <w:lang w:val="es-CO" w:bidi="es-ES"/>
        </w:rPr>
        <w:t>que se pronuncie de manera completa y detallada sobre todos los asuntos indicados en la petición, excluyendo referencias evasivas o que no guardan relación con el tema planteado. </w:t>
      </w:r>
    </w:p>
    <w:p w14:paraId="14B6C061" w14:textId="77777777" w:rsidR="00FA4F4B" w:rsidRPr="00FA4F4B" w:rsidRDefault="00FA4F4B" w:rsidP="00040A6F">
      <w:pPr>
        <w:pStyle w:val="Prrafodelista"/>
        <w:numPr>
          <w:ilvl w:val="0"/>
          <w:numId w:val="3"/>
        </w:numPr>
        <w:tabs>
          <w:tab w:val="left" w:pos="0"/>
        </w:tabs>
        <w:spacing w:after="0" w:line="360" w:lineRule="auto"/>
        <w:rPr>
          <w:rFonts w:ascii="Arial" w:hAnsi="Arial" w:cs="Arial"/>
          <w:sz w:val="24"/>
          <w:szCs w:val="24"/>
          <w:lang w:val="es-CO"/>
        </w:rPr>
      </w:pPr>
      <w:r w:rsidRPr="00FA4F4B">
        <w:rPr>
          <w:rFonts w:ascii="Arial" w:eastAsia="Times New Roman" w:hAnsi="Arial" w:cs="Arial"/>
          <w:color w:val="000000"/>
          <w:sz w:val="24"/>
          <w:szCs w:val="24"/>
          <w:lang w:val="es-CO"/>
        </w:rPr>
        <w:t>Se recomienda a los responsables de la gestión de PQRSD revisar periódicamente, en el sistema HERMES, las alarmas de vencimiento de las solicitudes asignadas, con el fin de prevenir el vencimiento de las peticiones y garantizar su atención oportuna.</w:t>
      </w:r>
    </w:p>
    <w:p w14:paraId="5888151E" w14:textId="0A73B082" w:rsidR="00C33B6B" w:rsidRPr="00C33B6B" w:rsidRDefault="00FA4F4B" w:rsidP="00040A6F">
      <w:pPr>
        <w:pStyle w:val="Prrafodelista"/>
        <w:numPr>
          <w:ilvl w:val="0"/>
          <w:numId w:val="3"/>
        </w:numPr>
        <w:tabs>
          <w:tab w:val="left" w:pos="0"/>
        </w:tabs>
        <w:spacing w:after="0" w:line="360" w:lineRule="auto"/>
        <w:rPr>
          <w:rFonts w:ascii="Arial" w:hAnsi="Arial" w:cs="Arial"/>
          <w:sz w:val="24"/>
          <w:szCs w:val="24"/>
          <w:lang w:val="es-CO"/>
        </w:rPr>
      </w:pPr>
      <w:r w:rsidRPr="00FA4F4B">
        <w:rPr>
          <w:rFonts w:ascii="Arial" w:hAnsi="Arial" w:cs="Arial"/>
          <w:sz w:val="24"/>
          <w:szCs w:val="24"/>
          <w:lang w:val="es-CO"/>
        </w:rPr>
        <w:t xml:space="preserve"> Se recomienda a todas las direcciones y grupos internos de trabajo responsables de la gestión de PQRSD que, al emitir respuestas relacionadas con un radicado principal (por ejemplo, PQRSD2</w:t>
      </w:r>
      <w:r>
        <w:rPr>
          <w:rFonts w:ascii="Arial" w:hAnsi="Arial" w:cs="Arial"/>
          <w:sz w:val="24"/>
          <w:szCs w:val="24"/>
          <w:lang w:val="es-CO"/>
        </w:rPr>
        <w:t>6</w:t>
      </w:r>
      <w:r w:rsidRPr="00FA4F4B">
        <w:rPr>
          <w:rFonts w:ascii="Arial" w:hAnsi="Arial" w:cs="Arial"/>
          <w:sz w:val="24"/>
          <w:szCs w:val="24"/>
          <w:lang w:val="es-CO"/>
        </w:rPr>
        <w:t>-0000000), aseguren su correcta asociación al expediente correspondiente. Esta medida busca garantizar la trazabilidad completa del trámite y evitar inconsistencias, teniendo en cuenta que, en algunos casos, se ha evidenciado que las respuestas no están siendo vinculadas adecuadamente o no se cita el número de radicado cuando se responde de manera separada.</w:t>
      </w:r>
    </w:p>
    <w:p w14:paraId="3881C541" w14:textId="16A668A1" w:rsidR="00335954" w:rsidRPr="00CE422F" w:rsidRDefault="00213EAF" w:rsidP="00E07C1C">
      <w:pPr>
        <w:pStyle w:val="Prrafodelista"/>
        <w:numPr>
          <w:ilvl w:val="0"/>
          <w:numId w:val="3"/>
        </w:numPr>
        <w:autoSpaceDE w:val="0"/>
        <w:autoSpaceDN w:val="0"/>
        <w:spacing w:line="360" w:lineRule="auto"/>
        <w:rPr>
          <w:rFonts w:eastAsia="Times New Roman" w:cs="Times New Roman"/>
          <w:color w:val="000000"/>
          <w:sz w:val="24"/>
          <w:szCs w:val="24"/>
          <w:lang w:val="es-CO"/>
        </w:rPr>
      </w:pPr>
      <w:r w:rsidRPr="00213EAF">
        <w:rPr>
          <w:rFonts w:ascii="Arial" w:eastAsia="Arial Narrow" w:hAnsi="Arial" w:cs="Arial"/>
          <w:sz w:val="24"/>
          <w:szCs w:val="24"/>
          <w:lang w:val="es-CO" w:bidi="es-ES"/>
        </w:rPr>
        <w:t xml:space="preserve">Se recomienda a los responsables de la atención y gestión de las peticiones, quejas, reclamos, sugerencias y denuncias (PQRSD), a través del Sistema de Gestión de Documentos Electrónicos de Archivo Digital HERMES, tener en cuenta el registro en </w:t>
      </w:r>
      <w:r w:rsidRPr="00213EAF">
        <w:rPr>
          <w:rFonts w:ascii="Arial" w:eastAsia="Arial Narrow" w:hAnsi="Arial" w:cs="Arial"/>
          <w:sz w:val="24"/>
          <w:szCs w:val="24"/>
          <w:lang w:val="es-CO" w:bidi="es-ES"/>
        </w:rPr>
        <w:lastRenderedPageBreak/>
        <w:t>la Tabla de Retención Documental (TRD) una vez el oficio llegue a sus bandejas de entrada, debidamente firmado por el líder del proceso. Este paso permite el envío correcto de la respuesta al ciudadano que radicó la petición, quien podrá consultarla en su carpeta ciudadana. Asimismo, contribuye a evitar vencimientos en el sistema HERMES</w:t>
      </w:r>
      <w:r w:rsidR="004E3C40" w:rsidRPr="00CE422F">
        <w:rPr>
          <w:rFonts w:ascii="Arial" w:eastAsia="Arial Narrow" w:hAnsi="Arial" w:cs="Arial"/>
          <w:sz w:val="24"/>
          <w:szCs w:val="24"/>
          <w:lang w:val="es-CO" w:bidi="es-ES"/>
        </w:rPr>
        <w:t>.</w:t>
      </w:r>
    </w:p>
    <w:p w14:paraId="0CB8F720" w14:textId="24802957" w:rsidR="00CE422F" w:rsidRDefault="00213EAF" w:rsidP="00CE422F">
      <w:pPr>
        <w:pStyle w:val="Prrafodelista"/>
        <w:tabs>
          <w:tab w:val="left" w:pos="0"/>
        </w:tabs>
        <w:autoSpaceDE w:val="0"/>
        <w:autoSpaceDN w:val="0"/>
        <w:spacing w:after="0" w:line="360" w:lineRule="auto"/>
        <w:rPr>
          <w:rFonts w:ascii="Arial" w:eastAsia="Arial Narrow" w:hAnsi="Arial" w:cs="Arial"/>
          <w:sz w:val="24"/>
          <w:szCs w:val="24"/>
          <w:lang w:val="es-CO" w:bidi="es-ES"/>
        </w:rPr>
      </w:pPr>
      <w:r w:rsidRPr="00213EAF">
        <w:rPr>
          <w:rFonts w:ascii="Arial" w:eastAsia="Arial Narrow" w:hAnsi="Arial" w:cs="Arial"/>
          <w:sz w:val="24"/>
          <w:szCs w:val="24"/>
          <w:lang w:val="es-CO" w:bidi="es-ES"/>
        </w:rPr>
        <w:t>Se recomienda participar en los espacios de socialización y fortalecimiento del conocimiento liderados por el proceso de Gestión del Servicio al Ciudadano, con el fin de conocer las actividades desarrolladas en cumplimiento de la Ley 1755 de 2015, los lineamientos de la Dimensión 6 – Servicio al Ciudadano del MIPG, el Programa de Transparencia y Ética Pública (PTEP), el seguimiento y reporte en el FURAG, los indicadores del Plan Estratégico Sectorial 2023–2026 del SIGEPRE de la Presidencia de la República y los requerimientos de la Evaluación de Control Interno en cada vigencia.</w:t>
      </w:r>
    </w:p>
    <w:p w14:paraId="281CBA99" w14:textId="77777777" w:rsidR="00213EAF" w:rsidRPr="00213EAF" w:rsidRDefault="00213EAF" w:rsidP="00CE422F">
      <w:pPr>
        <w:pStyle w:val="Prrafodelista"/>
        <w:tabs>
          <w:tab w:val="left" w:pos="0"/>
        </w:tabs>
        <w:autoSpaceDE w:val="0"/>
        <w:autoSpaceDN w:val="0"/>
        <w:spacing w:after="0" w:line="360" w:lineRule="auto"/>
        <w:rPr>
          <w:rFonts w:ascii="Arial" w:eastAsia="Arial Narrow" w:hAnsi="Arial" w:cs="Arial"/>
          <w:sz w:val="24"/>
          <w:szCs w:val="24"/>
          <w:lang w:val="es-CO" w:bidi="es-ES"/>
        </w:rPr>
      </w:pPr>
    </w:p>
    <w:p w14:paraId="342C46B9" w14:textId="7B583EDA" w:rsidR="00CF2F6C" w:rsidRPr="00E57E43" w:rsidRDefault="00F50B15" w:rsidP="00E57E43">
      <w:pPr>
        <w:spacing w:after="0" w:line="360" w:lineRule="auto"/>
        <w:rPr>
          <w:rFonts w:ascii="Arial" w:eastAsia="Arial" w:hAnsi="Arial" w:cs="Arial"/>
          <w:b/>
          <w:bCs/>
          <w:sz w:val="24"/>
          <w:szCs w:val="24"/>
          <w:lang w:val="es-CO" w:eastAsia="es-419"/>
        </w:rPr>
      </w:pPr>
      <w:r w:rsidRPr="00E57E43">
        <w:rPr>
          <w:rFonts w:ascii="Arial" w:eastAsia="Arial" w:hAnsi="Arial" w:cs="Arial"/>
          <w:b/>
          <w:bCs/>
          <w:sz w:val="24"/>
          <w:szCs w:val="24"/>
          <w:lang w:val="es-CO" w:eastAsia="es-419"/>
        </w:rPr>
        <w:t>8</w:t>
      </w:r>
      <w:r w:rsidR="00CF2F6C" w:rsidRPr="00E57E43">
        <w:rPr>
          <w:rFonts w:ascii="Arial" w:eastAsia="Arial" w:hAnsi="Arial" w:cs="Arial"/>
          <w:b/>
          <w:bCs/>
          <w:sz w:val="24"/>
          <w:szCs w:val="24"/>
          <w:lang w:val="es-CO" w:eastAsia="es-419"/>
        </w:rPr>
        <w:t xml:space="preserve">. </w:t>
      </w:r>
      <w:r w:rsidR="0053070B" w:rsidRPr="00E57E43">
        <w:rPr>
          <w:rFonts w:ascii="Arial" w:eastAsia="Arial" w:hAnsi="Arial" w:cs="Arial"/>
          <w:b/>
          <w:bCs/>
          <w:sz w:val="24"/>
          <w:szCs w:val="24"/>
          <w:lang w:val="es-CO" w:eastAsia="es-419"/>
        </w:rPr>
        <w:t xml:space="preserve">CONCLUSIONES </w:t>
      </w:r>
      <w:bookmarkEnd w:id="16"/>
      <w:bookmarkEnd w:id="17"/>
    </w:p>
    <w:p w14:paraId="63D867C1" w14:textId="77777777" w:rsidR="00E57E43" w:rsidRPr="00E57E43" w:rsidRDefault="00E57E43" w:rsidP="00E57E43">
      <w:pPr>
        <w:rPr>
          <w:lang w:val="es-419" w:eastAsia="es-419"/>
        </w:rPr>
      </w:pPr>
    </w:p>
    <w:bookmarkEnd w:id="15"/>
    <w:p w14:paraId="7D1366FE" w14:textId="77777777" w:rsidR="00E57E43" w:rsidRPr="00E57E43" w:rsidRDefault="00E57E43" w:rsidP="00E57E43">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E57E43">
        <w:rPr>
          <w:rFonts w:ascii="Arial" w:eastAsia="Arial Narrow" w:hAnsi="Arial" w:cs="Arial"/>
          <w:sz w:val="24"/>
          <w:szCs w:val="24"/>
          <w:lang w:val="es-CO" w:bidi="es-ES"/>
        </w:rPr>
        <w:t>La APC Colombia alcanzó un cumplimiento del 100 % en la atención de las PQRSD dentro de los términos establecidos en la Ley 1755 de 2015 y la Resolución 239 de 2022, lo que evidencia una gestión eficiente en el control de tiempos y un adecuado funcionamiento de los mecanismos internos de seguimiento, reduciendo riesgos jurídicos y fortaleciendo la confianza de la ciudadanía.</w:t>
      </w:r>
    </w:p>
    <w:p w14:paraId="6C631D80" w14:textId="77777777" w:rsidR="00E57E43" w:rsidRPr="00E57E43" w:rsidRDefault="00E57E43" w:rsidP="00E57E43">
      <w:pPr>
        <w:pStyle w:val="Prrafodelista"/>
        <w:pBdr>
          <w:top w:val="nil"/>
          <w:left w:val="nil"/>
          <w:bottom w:val="nil"/>
          <w:right w:val="nil"/>
          <w:between w:val="nil"/>
        </w:pBdr>
        <w:spacing w:after="0" w:line="360" w:lineRule="auto"/>
        <w:rPr>
          <w:lang w:val="es-419" w:eastAsia="es-419"/>
        </w:rPr>
      </w:pPr>
    </w:p>
    <w:p w14:paraId="0829244A" w14:textId="678CD4A2" w:rsidR="00B9183C" w:rsidRPr="007B5B94" w:rsidRDefault="00E57E43" w:rsidP="0092315A">
      <w:pPr>
        <w:pStyle w:val="Prrafodelista"/>
        <w:numPr>
          <w:ilvl w:val="0"/>
          <w:numId w:val="5"/>
        </w:numPr>
        <w:pBdr>
          <w:top w:val="nil"/>
          <w:left w:val="nil"/>
          <w:bottom w:val="nil"/>
          <w:right w:val="nil"/>
          <w:between w:val="nil"/>
        </w:pBdr>
        <w:autoSpaceDE w:val="0"/>
        <w:autoSpaceDN w:val="0"/>
        <w:spacing w:after="0" w:line="360" w:lineRule="auto"/>
        <w:rPr>
          <w:rFonts w:ascii="Arial" w:eastAsia="Arial Narrow" w:hAnsi="Arial" w:cs="Arial"/>
          <w:sz w:val="24"/>
          <w:szCs w:val="24"/>
          <w:lang w:val="es-CO" w:bidi="es-ES"/>
        </w:rPr>
      </w:pPr>
      <w:r w:rsidRPr="007B5B94">
        <w:rPr>
          <w:lang w:val="es-419" w:eastAsia="es-419"/>
        </w:rPr>
        <w:t xml:space="preserve"> </w:t>
      </w:r>
      <w:r w:rsidR="00E11D19" w:rsidRPr="007B5B94">
        <w:rPr>
          <w:rFonts w:ascii="Arial" w:eastAsia="Arial Narrow" w:hAnsi="Arial" w:cs="Arial"/>
          <w:sz w:val="24"/>
          <w:szCs w:val="24"/>
          <w:lang w:val="es-CO" w:bidi="es-ES"/>
        </w:rPr>
        <w:t xml:space="preserve">La distribución de las PQRSD evidencia una mayor concentración en la Dirección de Coordinación Interinstitucional de Cooperación, por su rol en articular, orientar y canalizar la cooperación hacia los territorios, conectando necesidades locales con oportunidades bajo lineamientos nacionales; así como la participación de la Dirección </w:t>
      </w:r>
      <w:r w:rsidR="00E11D19" w:rsidRPr="007B5B94">
        <w:rPr>
          <w:rFonts w:ascii="Arial" w:eastAsia="Arial Narrow" w:hAnsi="Arial" w:cs="Arial"/>
          <w:sz w:val="24"/>
          <w:szCs w:val="24"/>
          <w:lang w:val="es-CO" w:bidi="es-ES"/>
        </w:rPr>
        <w:lastRenderedPageBreak/>
        <w:t>Administrativa y Financiera, por su función transversal, reflejando una adecuada articulación institucional y cumplimiento oportuno de las solicitudes.</w:t>
      </w:r>
    </w:p>
    <w:p w14:paraId="76541FE0" w14:textId="77777777" w:rsidR="00E11D19" w:rsidRPr="00E11D19" w:rsidRDefault="00E11D19" w:rsidP="00E11D19">
      <w:pPr>
        <w:pStyle w:val="Prrafodelista"/>
        <w:rPr>
          <w:rFonts w:ascii="Arial" w:eastAsia="Arial Narrow" w:hAnsi="Arial" w:cs="Arial"/>
          <w:sz w:val="24"/>
          <w:szCs w:val="24"/>
          <w:lang w:val="es-CO" w:bidi="es-ES"/>
        </w:rPr>
      </w:pPr>
    </w:p>
    <w:p w14:paraId="799B941A" w14:textId="7B2D9E97" w:rsidR="00E57E43" w:rsidRPr="00E57E43" w:rsidRDefault="00E57E43" w:rsidP="00E57E43">
      <w:pPr>
        <w:pStyle w:val="Prrafodelista"/>
        <w:numPr>
          <w:ilvl w:val="0"/>
          <w:numId w:val="5"/>
        </w:numPr>
        <w:pBdr>
          <w:top w:val="nil"/>
          <w:left w:val="nil"/>
          <w:bottom w:val="nil"/>
          <w:right w:val="nil"/>
          <w:between w:val="nil"/>
        </w:pBdr>
        <w:spacing w:after="0" w:line="360" w:lineRule="auto"/>
        <w:rPr>
          <w:lang w:val="es-419" w:eastAsia="es-419"/>
        </w:rPr>
      </w:pPr>
      <w:r w:rsidRPr="00E57E43">
        <w:rPr>
          <w:rFonts w:ascii="Arial" w:eastAsia="Arial Narrow" w:hAnsi="Arial" w:cs="Arial"/>
          <w:sz w:val="24"/>
          <w:szCs w:val="24"/>
          <w:lang w:val="es-CO" w:bidi="es-ES"/>
        </w:rPr>
        <w:t>La realización de traslados por competencia conforme a la normativa vigente demuestra la correcta aplicación del principio de competencia administrativa, asegurando que las solicitudes sean gestionadas por las entidades responsables.</w:t>
      </w:r>
    </w:p>
    <w:p w14:paraId="608D9544" w14:textId="77777777" w:rsidR="00E57E43" w:rsidRPr="00E57E43" w:rsidRDefault="00E57E43" w:rsidP="00E57E43">
      <w:pPr>
        <w:pStyle w:val="Prrafodelista"/>
        <w:pBdr>
          <w:top w:val="nil"/>
          <w:left w:val="nil"/>
          <w:bottom w:val="nil"/>
          <w:right w:val="nil"/>
          <w:between w:val="nil"/>
        </w:pBdr>
        <w:spacing w:after="0" w:line="360" w:lineRule="auto"/>
        <w:rPr>
          <w:lang w:val="es-419" w:eastAsia="es-419"/>
        </w:rPr>
      </w:pPr>
    </w:p>
    <w:sectPr w:rsidR="00E57E43" w:rsidRPr="00E57E43" w:rsidSect="0018785A">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7071" w14:textId="77777777" w:rsidR="005306CE" w:rsidRDefault="005306CE">
      <w:pPr>
        <w:spacing w:after="0" w:line="240" w:lineRule="auto"/>
      </w:pPr>
      <w:r>
        <w:separator/>
      </w:r>
    </w:p>
  </w:endnote>
  <w:endnote w:type="continuationSeparator" w:id="0">
    <w:p w14:paraId="0D4D3863" w14:textId="77777777" w:rsidR="005306CE" w:rsidRDefault="0053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ucida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B86C6C">
      <w:rPr>
        <w:rFonts w:ascii="Arial" w:hAnsi="Arial" w:cs="Arial"/>
        <w:sz w:val="20"/>
        <w:szCs w:val="20"/>
        <w:lang w:val="es-CO"/>
      </w:rPr>
      <w:t>_______________________________________________________________________</w:t>
    </w:r>
  </w:p>
  <w:p w14:paraId="65BB912A"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Pr="00DB7294">
        <w:rPr>
          <w:rStyle w:val="Hipervnculo"/>
          <w:rFonts w:ascii="Arial" w:hAnsi="Arial" w:cs="Arial"/>
          <w:sz w:val="20"/>
          <w:szCs w:val="20"/>
          <w:lang w:val="es-CO"/>
        </w:rPr>
        <w:t>www.apccolombia.gov.co</w:t>
      </w:r>
    </w:hyperlink>
  </w:p>
  <w:p w14:paraId="7EE592D8" w14:textId="7532F2AD"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394227">
      <w:rPr>
        <w:rFonts w:ascii="Arial" w:hAnsi="Arial" w:cs="Arial"/>
        <w:noProof/>
        <w:color w:val="000000" w:themeColor="text1"/>
        <w:sz w:val="20"/>
        <w:szCs w:val="20"/>
        <w:bdr w:val="none" w:sz="0" w:space="0" w:color="auto" w:frame="1"/>
        <w:shd w:val="clear" w:color="auto" w:fill="FFFFFF"/>
        <w:lang w:val="es-CO"/>
      </w:rPr>
      <w:t>10</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394227">
      <w:rPr>
        <w:rFonts w:ascii="Arial" w:hAnsi="Arial" w:cs="Arial"/>
        <w:noProof/>
        <w:color w:val="000000" w:themeColor="text1"/>
        <w:sz w:val="20"/>
        <w:szCs w:val="20"/>
        <w:bdr w:val="none" w:sz="0" w:space="0" w:color="auto" w:frame="1"/>
        <w:shd w:val="clear" w:color="auto" w:fill="FFFFFF"/>
        <w:lang w:val="es-CO"/>
      </w:rPr>
      <w:t>10</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2E1D" w14:textId="77777777" w:rsidR="005306CE" w:rsidRDefault="005306CE">
      <w:pPr>
        <w:spacing w:after="0" w:line="240" w:lineRule="auto"/>
      </w:pPr>
      <w:r>
        <w:separator/>
      </w:r>
    </w:p>
  </w:footnote>
  <w:footnote w:type="continuationSeparator" w:id="0">
    <w:p w14:paraId="086DCB5A" w14:textId="77777777" w:rsidR="005306CE" w:rsidRDefault="00530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1653594093"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Pr="00B86C6C"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lang w:val="es-CO"/>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v:textbox>
            </v:rect>
          </w:pict>
        </mc:Fallback>
      </mc:AlternateContent>
    </w:r>
    <w:r w:rsidR="00247872" w:rsidRPr="00B86C6C">
      <w:rPr>
        <w:rFonts w:ascii="Arial" w:hAnsi="Arial" w:cs="Arial"/>
        <w:b/>
        <w:sz w:val="20"/>
        <w:szCs w:val="20"/>
        <w:lang w:val="es-CO"/>
      </w:rPr>
      <w:t xml:space="preserve">INFORME DE GESTIÓN DE PQRSD </w:t>
    </w:r>
    <w:r w:rsidR="00D62F71" w:rsidRPr="00B86C6C">
      <w:rPr>
        <w:rFonts w:ascii="Arial" w:hAnsi="Arial" w:cs="Arial"/>
        <w:b/>
        <w:sz w:val="20"/>
        <w:szCs w:val="20"/>
        <w:lang w:val="es-CO"/>
      </w:rPr>
      <w:t>PLANTILLA</w:t>
    </w:r>
    <w:r w:rsidRPr="00B86C6C">
      <w:rPr>
        <w:rFonts w:ascii="Arial" w:hAnsi="Arial" w:cs="Arial"/>
        <w:b/>
        <w:sz w:val="20"/>
        <w:szCs w:val="20"/>
        <w:lang w:val="es-CO"/>
      </w:rPr>
      <w:t xml:space="preserve"> </w:t>
    </w:r>
  </w:p>
  <w:p w14:paraId="0274043A" w14:textId="77777777" w:rsidR="00D62F71" w:rsidRPr="00B86C6C"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B86C6C">
      <w:rPr>
        <w:rFonts w:ascii="Arial" w:hAnsi="Arial" w:cs="Arial"/>
        <w:sz w:val="20"/>
        <w:szCs w:val="20"/>
        <w:lang w:val="es-CO"/>
      </w:rPr>
      <w:t>Código: A-FO-244</w:t>
    </w:r>
    <w:r w:rsidR="0097078F" w:rsidRPr="00B86C6C">
      <w:rPr>
        <w:rFonts w:ascii="Arial" w:hAnsi="Arial" w:cs="Arial"/>
        <w:sz w:val="20"/>
        <w:szCs w:val="20"/>
        <w:lang w:val="es-CO"/>
      </w:rPr>
      <w:t xml:space="preserve"> | </w:t>
    </w:r>
    <w:r w:rsidRPr="00B86C6C">
      <w:rPr>
        <w:rFonts w:ascii="Arial" w:hAnsi="Arial" w:cs="Arial"/>
        <w:sz w:val="20"/>
        <w:szCs w:val="20"/>
        <w:lang w:val="es-CO"/>
      </w:rPr>
      <w:t xml:space="preserve">Versión: 04 </w:t>
    </w:r>
    <w:r w:rsidR="0097078F" w:rsidRPr="00B86C6C">
      <w:rPr>
        <w:rFonts w:ascii="Arial" w:hAnsi="Arial" w:cs="Arial"/>
        <w:sz w:val="20"/>
        <w:szCs w:val="20"/>
        <w:lang w:val="es-CO"/>
      </w:rPr>
      <w:t xml:space="preserve">| </w:t>
    </w:r>
    <w:r w:rsidRPr="00B86C6C">
      <w:rPr>
        <w:rFonts w:ascii="Arial" w:hAnsi="Arial" w:cs="Arial"/>
        <w:sz w:val="20"/>
        <w:szCs w:val="20"/>
        <w:lang w:val="es-CO"/>
      </w:rPr>
      <w:t>Fecha: Julio 30</w:t>
    </w:r>
    <w:r w:rsidR="00D62F71" w:rsidRPr="00B86C6C">
      <w:rPr>
        <w:rFonts w:ascii="Arial" w:hAnsi="Arial" w:cs="Arial"/>
        <w:sz w:val="20"/>
        <w:szCs w:val="20"/>
        <w:lang w:val="es-CO"/>
      </w:rPr>
      <w:t xml:space="preserve"> de 2024</w:t>
    </w:r>
  </w:p>
  <w:p w14:paraId="37D2CECE" w14:textId="77777777" w:rsidR="00E9235D" w:rsidRPr="00B86C6C"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2D549559" w14:textId="77777777" w:rsidR="00867300" w:rsidRPr="00B86C6C"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D3F"/>
    <w:multiLevelType w:val="hybridMultilevel"/>
    <w:tmpl w:val="948E999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C87ED6"/>
    <w:multiLevelType w:val="hybridMultilevel"/>
    <w:tmpl w:val="73365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DB0D5A"/>
    <w:multiLevelType w:val="hybridMultilevel"/>
    <w:tmpl w:val="18B4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227855"/>
    <w:multiLevelType w:val="hybridMultilevel"/>
    <w:tmpl w:val="67546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42017F"/>
    <w:multiLevelType w:val="hybridMultilevel"/>
    <w:tmpl w:val="7168007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4DD41F7"/>
    <w:multiLevelType w:val="hybridMultilevel"/>
    <w:tmpl w:val="4290FA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4D25B47"/>
    <w:multiLevelType w:val="hybridMultilevel"/>
    <w:tmpl w:val="13C6D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8971294">
    <w:abstractNumId w:val="3"/>
  </w:num>
  <w:num w:numId="2" w16cid:durableId="1400589982">
    <w:abstractNumId w:val="5"/>
  </w:num>
  <w:num w:numId="3" w16cid:durableId="1043168126">
    <w:abstractNumId w:val="6"/>
  </w:num>
  <w:num w:numId="4" w16cid:durableId="197471026">
    <w:abstractNumId w:val="0"/>
  </w:num>
  <w:num w:numId="5" w16cid:durableId="1009256315">
    <w:abstractNumId w:val="1"/>
  </w:num>
  <w:num w:numId="6" w16cid:durableId="1461849581">
    <w:abstractNumId w:val="7"/>
  </w:num>
  <w:num w:numId="7" w16cid:durableId="1741756818">
    <w:abstractNumId w:val="2"/>
  </w:num>
  <w:num w:numId="8" w16cid:durableId="30509229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146D1"/>
    <w:rsid w:val="00017B1B"/>
    <w:rsid w:val="0002187A"/>
    <w:rsid w:val="00025CB2"/>
    <w:rsid w:val="00027165"/>
    <w:rsid w:val="00035D21"/>
    <w:rsid w:val="00036C61"/>
    <w:rsid w:val="00037D73"/>
    <w:rsid w:val="00043E0C"/>
    <w:rsid w:val="00045393"/>
    <w:rsid w:val="0004725B"/>
    <w:rsid w:val="00054A4B"/>
    <w:rsid w:val="00055192"/>
    <w:rsid w:val="0006105D"/>
    <w:rsid w:val="00063353"/>
    <w:rsid w:val="0006375E"/>
    <w:rsid w:val="000671E9"/>
    <w:rsid w:val="0007084B"/>
    <w:rsid w:val="00075AED"/>
    <w:rsid w:val="000807A4"/>
    <w:rsid w:val="00083169"/>
    <w:rsid w:val="00087994"/>
    <w:rsid w:val="000910C6"/>
    <w:rsid w:val="000948EA"/>
    <w:rsid w:val="0009580C"/>
    <w:rsid w:val="00095EDA"/>
    <w:rsid w:val="00096572"/>
    <w:rsid w:val="000A0F96"/>
    <w:rsid w:val="000A5B05"/>
    <w:rsid w:val="000A65DA"/>
    <w:rsid w:val="000B3288"/>
    <w:rsid w:val="000B4734"/>
    <w:rsid w:val="000B65B0"/>
    <w:rsid w:val="000C2BE8"/>
    <w:rsid w:val="000C2DAE"/>
    <w:rsid w:val="000C5327"/>
    <w:rsid w:val="000C6ED3"/>
    <w:rsid w:val="000D1104"/>
    <w:rsid w:val="000D49F8"/>
    <w:rsid w:val="000D59E1"/>
    <w:rsid w:val="000E1AE2"/>
    <w:rsid w:val="000E57CD"/>
    <w:rsid w:val="000E7522"/>
    <w:rsid w:val="000E7700"/>
    <w:rsid w:val="000F1688"/>
    <w:rsid w:val="000F1988"/>
    <w:rsid w:val="000F4F1F"/>
    <w:rsid w:val="001129C5"/>
    <w:rsid w:val="001150B5"/>
    <w:rsid w:val="001228BA"/>
    <w:rsid w:val="00122E23"/>
    <w:rsid w:val="001279E8"/>
    <w:rsid w:val="0013091F"/>
    <w:rsid w:val="0013276B"/>
    <w:rsid w:val="00136173"/>
    <w:rsid w:val="00136B9D"/>
    <w:rsid w:val="0014521B"/>
    <w:rsid w:val="00146BEF"/>
    <w:rsid w:val="001476C3"/>
    <w:rsid w:val="001511FB"/>
    <w:rsid w:val="00156B88"/>
    <w:rsid w:val="00163C3C"/>
    <w:rsid w:val="00166802"/>
    <w:rsid w:val="00173500"/>
    <w:rsid w:val="00173CCA"/>
    <w:rsid w:val="00182EA3"/>
    <w:rsid w:val="00183418"/>
    <w:rsid w:val="0018785A"/>
    <w:rsid w:val="001879F2"/>
    <w:rsid w:val="00192D30"/>
    <w:rsid w:val="00193448"/>
    <w:rsid w:val="00194AEA"/>
    <w:rsid w:val="00197833"/>
    <w:rsid w:val="001A1F30"/>
    <w:rsid w:val="001A2483"/>
    <w:rsid w:val="001B00A9"/>
    <w:rsid w:val="001B0ACA"/>
    <w:rsid w:val="001B22FA"/>
    <w:rsid w:val="001B365A"/>
    <w:rsid w:val="001B4163"/>
    <w:rsid w:val="001B51B5"/>
    <w:rsid w:val="001C0913"/>
    <w:rsid w:val="001C16DA"/>
    <w:rsid w:val="001C3B3E"/>
    <w:rsid w:val="001C4ED3"/>
    <w:rsid w:val="001C7655"/>
    <w:rsid w:val="001D5AC7"/>
    <w:rsid w:val="001E4F29"/>
    <w:rsid w:val="001E6061"/>
    <w:rsid w:val="001F4FF3"/>
    <w:rsid w:val="001F6E7F"/>
    <w:rsid w:val="001F7EF9"/>
    <w:rsid w:val="0020485D"/>
    <w:rsid w:val="00207C9A"/>
    <w:rsid w:val="00211D76"/>
    <w:rsid w:val="002125AC"/>
    <w:rsid w:val="00213EAF"/>
    <w:rsid w:val="002206F5"/>
    <w:rsid w:val="00220B78"/>
    <w:rsid w:val="00227709"/>
    <w:rsid w:val="00231EF1"/>
    <w:rsid w:val="00233FDB"/>
    <w:rsid w:val="00244F26"/>
    <w:rsid w:val="00245607"/>
    <w:rsid w:val="002467E1"/>
    <w:rsid w:val="00247872"/>
    <w:rsid w:val="00247DD7"/>
    <w:rsid w:val="00254894"/>
    <w:rsid w:val="002577BB"/>
    <w:rsid w:val="002610C8"/>
    <w:rsid w:val="00264D3E"/>
    <w:rsid w:val="00267EE5"/>
    <w:rsid w:val="002750B7"/>
    <w:rsid w:val="00276B32"/>
    <w:rsid w:val="0029002A"/>
    <w:rsid w:val="00291C10"/>
    <w:rsid w:val="00292EE2"/>
    <w:rsid w:val="002A27E4"/>
    <w:rsid w:val="002A4EB4"/>
    <w:rsid w:val="002B0BB9"/>
    <w:rsid w:val="002B1980"/>
    <w:rsid w:val="002B5C2D"/>
    <w:rsid w:val="002B6238"/>
    <w:rsid w:val="002B639D"/>
    <w:rsid w:val="002B7CC6"/>
    <w:rsid w:val="002C0E0A"/>
    <w:rsid w:val="002C4E91"/>
    <w:rsid w:val="002C7956"/>
    <w:rsid w:val="002D3225"/>
    <w:rsid w:val="002D56B2"/>
    <w:rsid w:val="002D597F"/>
    <w:rsid w:val="002D7126"/>
    <w:rsid w:val="002D77BE"/>
    <w:rsid w:val="002E09D1"/>
    <w:rsid w:val="002F0580"/>
    <w:rsid w:val="00301ACB"/>
    <w:rsid w:val="00303D98"/>
    <w:rsid w:val="0030573C"/>
    <w:rsid w:val="00313F64"/>
    <w:rsid w:val="00314ABB"/>
    <w:rsid w:val="00314EC1"/>
    <w:rsid w:val="00317686"/>
    <w:rsid w:val="00326357"/>
    <w:rsid w:val="00331005"/>
    <w:rsid w:val="00335954"/>
    <w:rsid w:val="00337F92"/>
    <w:rsid w:val="0034662A"/>
    <w:rsid w:val="00347B8C"/>
    <w:rsid w:val="00351B06"/>
    <w:rsid w:val="00355A43"/>
    <w:rsid w:val="003560E1"/>
    <w:rsid w:val="003563A9"/>
    <w:rsid w:val="0035644A"/>
    <w:rsid w:val="00362C44"/>
    <w:rsid w:val="00367519"/>
    <w:rsid w:val="0037250B"/>
    <w:rsid w:val="00377C9F"/>
    <w:rsid w:val="0038136C"/>
    <w:rsid w:val="00381717"/>
    <w:rsid w:val="00387BD3"/>
    <w:rsid w:val="003917D4"/>
    <w:rsid w:val="00391AEC"/>
    <w:rsid w:val="00394059"/>
    <w:rsid w:val="00394227"/>
    <w:rsid w:val="00395E73"/>
    <w:rsid w:val="003A136A"/>
    <w:rsid w:val="003A21F3"/>
    <w:rsid w:val="003A3E44"/>
    <w:rsid w:val="003B19C5"/>
    <w:rsid w:val="003B7428"/>
    <w:rsid w:val="003C12A8"/>
    <w:rsid w:val="003D38D0"/>
    <w:rsid w:val="003D4221"/>
    <w:rsid w:val="003D6DD9"/>
    <w:rsid w:val="003D792D"/>
    <w:rsid w:val="003D7EE6"/>
    <w:rsid w:val="003E3B7F"/>
    <w:rsid w:val="003E5E66"/>
    <w:rsid w:val="003E7E2D"/>
    <w:rsid w:val="003F2E92"/>
    <w:rsid w:val="003F33BA"/>
    <w:rsid w:val="003F4F7D"/>
    <w:rsid w:val="003F5A0A"/>
    <w:rsid w:val="003F600E"/>
    <w:rsid w:val="00400DAC"/>
    <w:rsid w:val="0040594A"/>
    <w:rsid w:val="00406268"/>
    <w:rsid w:val="00406484"/>
    <w:rsid w:val="00410CB1"/>
    <w:rsid w:val="004119D8"/>
    <w:rsid w:val="00411C88"/>
    <w:rsid w:val="004151AB"/>
    <w:rsid w:val="00417CA9"/>
    <w:rsid w:val="00420E15"/>
    <w:rsid w:val="00422D83"/>
    <w:rsid w:val="00426B59"/>
    <w:rsid w:val="004301A0"/>
    <w:rsid w:val="004313C9"/>
    <w:rsid w:val="00433308"/>
    <w:rsid w:val="00435724"/>
    <w:rsid w:val="004369A1"/>
    <w:rsid w:val="00440DC6"/>
    <w:rsid w:val="0044117E"/>
    <w:rsid w:val="00445D30"/>
    <w:rsid w:val="004523CC"/>
    <w:rsid w:val="00453AEB"/>
    <w:rsid w:val="00460913"/>
    <w:rsid w:val="0046774B"/>
    <w:rsid w:val="004825A2"/>
    <w:rsid w:val="00484E01"/>
    <w:rsid w:val="00490B7D"/>
    <w:rsid w:val="004922B5"/>
    <w:rsid w:val="00492BDC"/>
    <w:rsid w:val="00497EBE"/>
    <w:rsid w:val="00497EF1"/>
    <w:rsid w:val="004B1074"/>
    <w:rsid w:val="004B1D2E"/>
    <w:rsid w:val="004B3BA2"/>
    <w:rsid w:val="004B446F"/>
    <w:rsid w:val="004B5F6F"/>
    <w:rsid w:val="004C46E1"/>
    <w:rsid w:val="004C572D"/>
    <w:rsid w:val="004D1B83"/>
    <w:rsid w:val="004D5FE2"/>
    <w:rsid w:val="004E3C40"/>
    <w:rsid w:val="004E50FE"/>
    <w:rsid w:val="004E7C57"/>
    <w:rsid w:val="004F22DA"/>
    <w:rsid w:val="004F312B"/>
    <w:rsid w:val="004F37F2"/>
    <w:rsid w:val="004F4D09"/>
    <w:rsid w:val="004F6E61"/>
    <w:rsid w:val="00501A5E"/>
    <w:rsid w:val="00502E98"/>
    <w:rsid w:val="005150A8"/>
    <w:rsid w:val="00517944"/>
    <w:rsid w:val="005227AA"/>
    <w:rsid w:val="00527076"/>
    <w:rsid w:val="005306CE"/>
    <w:rsid w:val="0053070B"/>
    <w:rsid w:val="0053530C"/>
    <w:rsid w:val="005371F8"/>
    <w:rsid w:val="00540F47"/>
    <w:rsid w:val="00543FC2"/>
    <w:rsid w:val="00544FB0"/>
    <w:rsid w:val="00547121"/>
    <w:rsid w:val="005536C7"/>
    <w:rsid w:val="00555ABB"/>
    <w:rsid w:val="00556289"/>
    <w:rsid w:val="00557230"/>
    <w:rsid w:val="00557F97"/>
    <w:rsid w:val="005625E0"/>
    <w:rsid w:val="00566599"/>
    <w:rsid w:val="0057460F"/>
    <w:rsid w:val="0057721C"/>
    <w:rsid w:val="00580502"/>
    <w:rsid w:val="0058299D"/>
    <w:rsid w:val="00582ADE"/>
    <w:rsid w:val="00584AF8"/>
    <w:rsid w:val="005924EF"/>
    <w:rsid w:val="005A2392"/>
    <w:rsid w:val="005A69FA"/>
    <w:rsid w:val="005A6AD9"/>
    <w:rsid w:val="005A7AF3"/>
    <w:rsid w:val="005B2C24"/>
    <w:rsid w:val="005B34B8"/>
    <w:rsid w:val="005B7FCC"/>
    <w:rsid w:val="005C1101"/>
    <w:rsid w:val="005C1AF3"/>
    <w:rsid w:val="005C3305"/>
    <w:rsid w:val="005C4EEA"/>
    <w:rsid w:val="005C55F6"/>
    <w:rsid w:val="005C5B5A"/>
    <w:rsid w:val="005C697F"/>
    <w:rsid w:val="005C7772"/>
    <w:rsid w:val="005D433E"/>
    <w:rsid w:val="005D5216"/>
    <w:rsid w:val="005D57F2"/>
    <w:rsid w:val="005D6506"/>
    <w:rsid w:val="005D65C8"/>
    <w:rsid w:val="005D6E7E"/>
    <w:rsid w:val="005E0ED3"/>
    <w:rsid w:val="005E57E9"/>
    <w:rsid w:val="005E6735"/>
    <w:rsid w:val="005E764F"/>
    <w:rsid w:val="005F22BC"/>
    <w:rsid w:val="005F3318"/>
    <w:rsid w:val="00601B80"/>
    <w:rsid w:val="00605F23"/>
    <w:rsid w:val="00611D18"/>
    <w:rsid w:val="00612505"/>
    <w:rsid w:val="006125E6"/>
    <w:rsid w:val="00614BC9"/>
    <w:rsid w:val="0062015B"/>
    <w:rsid w:val="00622F57"/>
    <w:rsid w:val="00624891"/>
    <w:rsid w:val="0063305F"/>
    <w:rsid w:val="00634C5F"/>
    <w:rsid w:val="00635492"/>
    <w:rsid w:val="00643C3F"/>
    <w:rsid w:val="00647FFD"/>
    <w:rsid w:val="00654CA7"/>
    <w:rsid w:val="00664B03"/>
    <w:rsid w:val="0066674C"/>
    <w:rsid w:val="00672CB4"/>
    <w:rsid w:val="006742BA"/>
    <w:rsid w:val="00674960"/>
    <w:rsid w:val="00676F51"/>
    <w:rsid w:val="0068014E"/>
    <w:rsid w:val="0068021F"/>
    <w:rsid w:val="006820BB"/>
    <w:rsid w:val="00691B03"/>
    <w:rsid w:val="00694232"/>
    <w:rsid w:val="006972CD"/>
    <w:rsid w:val="006A21FE"/>
    <w:rsid w:val="006A37A4"/>
    <w:rsid w:val="006A4292"/>
    <w:rsid w:val="006A5300"/>
    <w:rsid w:val="006B3C3B"/>
    <w:rsid w:val="006B4415"/>
    <w:rsid w:val="006B59E0"/>
    <w:rsid w:val="006C4E93"/>
    <w:rsid w:val="006C562A"/>
    <w:rsid w:val="006C625F"/>
    <w:rsid w:val="006D35EF"/>
    <w:rsid w:val="006D3E34"/>
    <w:rsid w:val="006D6635"/>
    <w:rsid w:val="006D78F5"/>
    <w:rsid w:val="006E18A5"/>
    <w:rsid w:val="006E4407"/>
    <w:rsid w:val="006E55BE"/>
    <w:rsid w:val="006F1A23"/>
    <w:rsid w:val="006F2C87"/>
    <w:rsid w:val="006F5012"/>
    <w:rsid w:val="00704319"/>
    <w:rsid w:val="007070E7"/>
    <w:rsid w:val="00710DA1"/>
    <w:rsid w:val="00714C0B"/>
    <w:rsid w:val="00714CD5"/>
    <w:rsid w:val="00715135"/>
    <w:rsid w:val="0071557C"/>
    <w:rsid w:val="007205F4"/>
    <w:rsid w:val="0072090F"/>
    <w:rsid w:val="00722285"/>
    <w:rsid w:val="00723BD1"/>
    <w:rsid w:val="00724400"/>
    <w:rsid w:val="007253DA"/>
    <w:rsid w:val="0073210D"/>
    <w:rsid w:val="00736C0C"/>
    <w:rsid w:val="007373EC"/>
    <w:rsid w:val="007429B7"/>
    <w:rsid w:val="007623B5"/>
    <w:rsid w:val="00764189"/>
    <w:rsid w:val="00764C75"/>
    <w:rsid w:val="00767B82"/>
    <w:rsid w:val="00770BE7"/>
    <w:rsid w:val="00777302"/>
    <w:rsid w:val="00781DC6"/>
    <w:rsid w:val="00783F54"/>
    <w:rsid w:val="00784484"/>
    <w:rsid w:val="00791A3F"/>
    <w:rsid w:val="0079302F"/>
    <w:rsid w:val="007932A1"/>
    <w:rsid w:val="007968B2"/>
    <w:rsid w:val="007A1004"/>
    <w:rsid w:val="007A27D3"/>
    <w:rsid w:val="007A3CE5"/>
    <w:rsid w:val="007A67B9"/>
    <w:rsid w:val="007A7E3F"/>
    <w:rsid w:val="007B12C7"/>
    <w:rsid w:val="007B23DD"/>
    <w:rsid w:val="007B53E6"/>
    <w:rsid w:val="007B5B94"/>
    <w:rsid w:val="007B5B95"/>
    <w:rsid w:val="007C1ACC"/>
    <w:rsid w:val="007C413A"/>
    <w:rsid w:val="007C61EF"/>
    <w:rsid w:val="007C733C"/>
    <w:rsid w:val="007D4FE0"/>
    <w:rsid w:val="007E06BE"/>
    <w:rsid w:val="007E350B"/>
    <w:rsid w:val="007E4D91"/>
    <w:rsid w:val="007E5A77"/>
    <w:rsid w:val="007E6195"/>
    <w:rsid w:val="007F239A"/>
    <w:rsid w:val="007F3408"/>
    <w:rsid w:val="007F39A9"/>
    <w:rsid w:val="007F70EC"/>
    <w:rsid w:val="007F7F8D"/>
    <w:rsid w:val="0080283D"/>
    <w:rsid w:val="0080344C"/>
    <w:rsid w:val="0080633F"/>
    <w:rsid w:val="00811AD5"/>
    <w:rsid w:val="00812751"/>
    <w:rsid w:val="0081418C"/>
    <w:rsid w:val="00820A5B"/>
    <w:rsid w:val="0083092D"/>
    <w:rsid w:val="008341E3"/>
    <w:rsid w:val="00837D52"/>
    <w:rsid w:val="00840C4F"/>
    <w:rsid w:val="00841722"/>
    <w:rsid w:val="0084346D"/>
    <w:rsid w:val="00844800"/>
    <w:rsid w:val="0084673A"/>
    <w:rsid w:val="008503CE"/>
    <w:rsid w:val="008546D9"/>
    <w:rsid w:val="00857051"/>
    <w:rsid w:val="008576A8"/>
    <w:rsid w:val="008578A5"/>
    <w:rsid w:val="008626EB"/>
    <w:rsid w:val="00863B14"/>
    <w:rsid w:val="0086469A"/>
    <w:rsid w:val="00864B06"/>
    <w:rsid w:val="008660F8"/>
    <w:rsid w:val="00867300"/>
    <w:rsid w:val="00867C52"/>
    <w:rsid w:val="0087169B"/>
    <w:rsid w:val="00873797"/>
    <w:rsid w:val="00873ABF"/>
    <w:rsid w:val="00881893"/>
    <w:rsid w:val="00883B6B"/>
    <w:rsid w:val="00886D1C"/>
    <w:rsid w:val="0089002C"/>
    <w:rsid w:val="00894CE4"/>
    <w:rsid w:val="00895729"/>
    <w:rsid w:val="008A32B3"/>
    <w:rsid w:val="008A35C9"/>
    <w:rsid w:val="008A481E"/>
    <w:rsid w:val="008B7731"/>
    <w:rsid w:val="008C409D"/>
    <w:rsid w:val="008C45D7"/>
    <w:rsid w:val="008D4CC0"/>
    <w:rsid w:val="008D6B66"/>
    <w:rsid w:val="008F3D93"/>
    <w:rsid w:val="008F49E2"/>
    <w:rsid w:val="008F52F8"/>
    <w:rsid w:val="008F54D0"/>
    <w:rsid w:val="008F5EBB"/>
    <w:rsid w:val="00903F49"/>
    <w:rsid w:val="00905B73"/>
    <w:rsid w:val="009111CB"/>
    <w:rsid w:val="00911A88"/>
    <w:rsid w:val="00912825"/>
    <w:rsid w:val="009221B9"/>
    <w:rsid w:val="00924B33"/>
    <w:rsid w:val="009260BD"/>
    <w:rsid w:val="00926207"/>
    <w:rsid w:val="009357A2"/>
    <w:rsid w:val="009402A7"/>
    <w:rsid w:val="00941B5D"/>
    <w:rsid w:val="00941E27"/>
    <w:rsid w:val="00943F0D"/>
    <w:rsid w:val="00944A7E"/>
    <w:rsid w:val="00952689"/>
    <w:rsid w:val="0095390D"/>
    <w:rsid w:val="00957042"/>
    <w:rsid w:val="0097078F"/>
    <w:rsid w:val="009716D8"/>
    <w:rsid w:val="009727C1"/>
    <w:rsid w:val="0097753B"/>
    <w:rsid w:val="009821A7"/>
    <w:rsid w:val="00982916"/>
    <w:rsid w:val="00987183"/>
    <w:rsid w:val="009878AA"/>
    <w:rsid w:val="009901A6"/>
    <w:rsid w:val="00992A4D"/>
    <w:rsid w:val="00996050"/>
    <w:rsid w:val="009A182B"/>
    <w:rsid w:val="009A5592"/>
    <w:rsid w:val="009A6B78"/>
    <w:rsid w:val="009B03A1"/>
    <w:rsid w:val="009B046D"/>
    <w:rsid w:val="009B27DE"/>
    <w:rsid w:val="009B4829"/>
    <w:rsid w:val="009B65CE"/>
    <w:rsid w:val="009B6D47"/>
    <w:rsid w:val="009C06A3"/>
    <w:rsid w:val="009C15C3"/>
    <w:rsid w:val="009D1808"/>
    <w:rsid w:val="009D2A6B"/>
    <w:rsid w:val="009D75A9"/>
    <w:rsid w:val="009E0067"/>
    <w:rsid w:val="009E0B1A"/>
    <w:rsid w:val="009E58F5"/>
    <w:rsid w:val="009E643F"/>
    <w:rsid w:val="009E6F18"/>
    <w:rsid w:val="009F42D0"/>
    <w:rsid w:val="009F4887"/>
    <w:rsid w:val="009F59D3"/>
    <w:rsid w:val="009F7E14"/>
    <w:rsid w:val="00A03A6C"/>
    <w:rsid w:val="00A0420B"/>
    <w:rsid w:val="00A06AB4"/>
    <w:rsid w:val="00A15AC7"/>
    <w:rsid w:val="00A20652"/>
    <w:rsid w:val="00A25134"/>
    <w:rsid w:val="00A275DE"/>
    <w:rsid w:val="00A33B46"/>
    <w:rsid w:val="00A347F2"/>
    <w:rsid w:val="00A37231"/>
    <w:rsid w:val="00A37360"/>
    <w:rsid w:val="00A40CFD"/>
    <w:rsid w:val="00A44470"/>
    <w:rsid w:val="00A45BAC"/>
    <w:rsid w:val="00A502D4"/>
    <w:rsid w:val="00A51351"/>
    <w:rsid w:val="00A56539"/>
    <w:rsid w:val="00A64F9E"/>
    <w:rsid w:val="00A66960"/>
    <w:rsid w:val="00A67B1E"/>
    <w:rsid w:val="00A726D5"/>
    <w:rsid w:val="00A80BD6"/>
    <w:rsid w:val="00A8359F"/>
    <w:rsid w:val="00A838BE"/>
    <w:rsid w:val="00A84092"/>
    <w:rsid w:val="00A84A6F"/>
    <w:rsid w:val="00AA16C5"/>
    <w:rsid w:val="00AA2AE3"/>
    <w:rsid w:val="00AA2CB2"/>
    <w:rsid w:val="00AB588F"/>
    <w:rsid w:val="00AB75A2"/>
    <w:rsid w:val="00AC2D6D"/>
    <w:rsid w:val="00AC6313"/>
    <w:rsid w:val="00AD53F5"/>
    <w:rsid w:val="00AD5E4A"/>
    <w:rsid w:val="00AE185C"/>
    <w:rsid w:val="00AE4CAB"/>
    <w:rsid w:val="00AE4FCD"/>
    <w:rsid w:val="00B0141D"/>
    <w:rsid w:val="00B1112F"/>
    <w:rsid w:val="00B125CA"/>
    <w:rsid w:val="00B13162"/>
    <w:rsid w:val="00B15C40"/>
    <w:rsid w:val="00B15FE7"/>
    <w:rsid w:val="00B27EB3"/>
    <w:rsid w:val="00B30945"/>
    <w:rsid w:val="00B30A14"/>
    <w:rsid w:val="00B32E00"/>
    <w:rsid w:val="00B3316E"/>
    <w:rsid w:val="00B3549D"/>
    <w:rsid w:val="00B40199"/>
    <w:rsid w:val="00B4103F"/>
    <w:rsid w:val="00B53F47"/>
    <w:rsid w:val="00B5500C"/>
    <w:rsid w:val="00B553F1"/>
    <w:rsid w:val="00B56295"/>
    <w:rsid w:val="00B60CB2"/>
    <w:rsid w:val="00B63ED4"/>
    <w:rsid w:val="00B77413"/>
    <w:rsid w:val="00B779AC"/>
    <w:rsid w:val="00B81D2A"/>
    <w:rsid w:val="00B83BC6"/>
    <w:rsid w:val="00B86C6C"/>
    <w:rsid w:val="00B878C1"/>
    <w:rsid w:val="00B9183C"/>
    <w:rsid w:val="00B949C9"/>
    <w:rsid w:val="00B9674A"/>
    <w:rsid w:val="00BA0014"/>
    <w:rsid w:val="00BA0A7C"/>
    <w:rsid w:val="00BA529A"/>
    <w:rsid w:val="00BA61A9"/>
    <w:rsid w:val="00BB0B23"/>
    <w:rsid w:val="00BB2FF6"/>
    <w:rsid w:val="00BC03C4"/>
    <w:rsid w:val="00BC30D1"/>
    <w:rsid w:val="00BC4142"/>
    <w:rsid w:val="00BC43EB"/>
    <w:rsid w:val="00BC6A21"/>
    <w:rsid w:val="00BD0BC5"/>
    <w:rsid w:val="00BD1F22"/>
    <w:rsid w:val="00BD2D1F"/>
    <w:rsid w:val="00BE04B0"/>
    <w:rsid w:val="00BE2055"/>
    <w:rsid w:val="00BE2CA4"/>
    <w:rsid w:val="00BE6561"/>
    <w:rsid w:val="00BE697B"/>
    <w:rsid w:val="00BF0F7A"/>
    <w:rsid w:val="00BF1506"/>
    <w:rsid w:val="00BF1C56"/>
    <w:rsid w:val="00BF70C7"/>
    <w:rsid w:val="00BF7AC2"/>
    <w:rsid w:val="00C1343F"/>
    <w:rsid w:val="00C15C3D"/>
    <w:rsid w:val="00C16908"/>
    <w:rsid w:val="00C208A3"/>
    <w:rsid w:val="00C21648"/>
    <w:rsid w:val="00C21AF7"/>
    <w:rsid w:val="00C31FC8"/>
    <w:rsid w:val="00C33657"/>
    <w:rsid w:val="00C33B6B"/>
    <w:rsid w:val="00C3531B"/>
    <w:rsid w:val="00C36B0E"/>
    <w:rsid w:val="00C40A56"/>
    <w:rsid w:val="00C44710"/>
    <w:rsid w:val="00C45B87"/>
    <w:rsid w:val="00C501AC"/>
    <w:rsid w:val="00C527F7"/>
    <w:rsid w:val="00C5308A"/>
    <w:rsid w:val="00C54994"/>
    <w:rsid w:val="00C65237"/>
    <w:rsid w:val="00C67130"/>
    <w:rsid w:val="00C822D7"/>
    <w:rsid w:val="00C842E9"/>
    <w:rsid w:val="00C934E1"/>
    <w:rsid w:val="00C964D9"/>
    <w:rsid w:val="00CA272E"/>
    <w:rsid w:val="00CA6B85"/>
    <w:rsid w:val="00CC10B1"/>
    <w:rsid w:val="00CC4550"/>
    <w:rsid w:val="00CC6B25"/>
    <w:rsid w:val="00CC6B6C"/>
    <w:rsid w:val="00CC7F81"/>
    <w:rsid w:val="00CD79DA"/>
    <w:rsid w:val="00CE2DAB"/>
    <w:rsid w:val="00CE422F"/>
    <w:rsid w:val="00CE6F6F"/>
    <w:rsid w:val="00CE70E3"/>
    <w:rsid w:val="00CF2452"/>
    <w:rsid w:val="00CF2F6C"/>
    <w:rsid w:val="00CF6E94"/>
    <w:rsid w:val="00D00384"/>
    <w:rsid w:val="00D01F51"/>
    <w:rsid w:val="00D0340D"/>
    <w:rsid w:val="00D03901"/>
    <w:rsid w:val="00D119AC"/>
    <w:rsid w:val="00D15D36"/>
    <w:rsid w:val="00D2476C"/>
    <w:rsid w:val="00D34544"/>
    <w:rsid w:val="00D34D3A"/>
    <w:rsid w:val="00D35489"/>
    <w:rsid w:val="00D35B52"/>
    <w:rsid w:val="00D37491"/>
    <w:rsid w:val="00D42A20"/>
    <w:rsid w:val="00D45342"/>
    <w:rsid w:val="00D464D2"/>
    <w:rsid w:val="00D47B8D"/>
    <w:rsid w:val="00D53C20"/>
    <w:rsid w:val="00D559E2"/>
    <w:rsid w:val="00D56E6C"/>
    <w:rsid w:val="00D60645"/>
    <w:rsid w:val="00D61524"/>
    <w:rsid w:val="00D61EB1"/>
    <w:rsid w:val="00D62F71"/>
    <w:rsid w:val="00D71EE6"/>
    <w:rsid w:val="00D7639B"/>
    <w:rsid w:val="00D84542"/>
    <w:rsid w:val="00D94450"/>
    <w:rsid w:val="00D946E5"/>
    <w:rsid w:val="00D94E63"/>
    <w:rsid w:val="00DA08F0"/>
    <w:rsid w:val="00DA4A97"/>
    <w:rsid w:val="00DB639D"/>
    <w:rsid w:val="00DB7294"/>
    <w:rsid w:val="00DC2C43"/>
    <w:rsid w:val="00DC3BDD"/>
    <w:rsid w:val="00DC4307"/>
    <w:rsid w:val="00DD623F"/>
    <w:rsid w:val="00DD64CF"/>
    <w:rsid w:val="00DE125A"/>
    <w:rsid w:val="00DE3BBF"/>
    <w:rsid w:val="00DE5986"/>
    <w:rsid w:val="00DF0581"/>
    <w:rsid w:val="00E00584"/>
    <w:rsid w:val="00E03AC2"/>
    <w:rsid w:val="00E066EA"/>
    <w:rsid w:val="00E10BFD"/>
    <w:rsid w:val="00E114AF"/>
    <w:rsid w:val="00E115EF"/>
    <w:rsid w:val="00E11D19"/>
    <w:rsid w:val="00E1332B"/>
    <w:rsid w:val="00E13752"/>
    <w:rsid w:val="00E142BE"/>
    <w:rsid w:val="00E303CE"/>
    <w:rsid w:val="00E45E98"/>
    <w:rsid w:val="00E54DBC"/>
    <w:rsid w:val="00E5705E"/>
    <w:rsid w:val="00E57E43"/>
    <w:rsid w:val="00E61727"/>
    <w:rsid w:val="00E61C8E"/>
    <w:rsid w:val="00E63BC6"/>
    <w:rsid w:val="00E65A00"/>
    <w:rsid w:val="00E7072F"/>
    <w:rsid w:val="00E72783"/>
    <w:rsid w:val="00E74645"/>
    <w:rsid w:val="00E753FF"/>
    <w:rsid w:val="00E80E6D"/>
    <w:rsid w:val="00E83696"/>
    <w:rsid w:val="00E9235D"/>
    <w:rsid w:val="00E928F3"/>
    <w:rsid w:val="00E946CE"/>
    <w:rsid w:val="00E95E04"/>
    <w:rsid w:val="00E96F1C"/>
    <w:rsid w:val="00EA5ED0"/>
    <w:rsid w:val="00EA6D72"/>
    <w:rsid w:val="00EB0FD8"/>
    <w:rsid w:val="00EB171A"/>
    <w:rsid w:val="00EB3ADC"/>
    <w:rsid w:val="00EB3D65"/>
    <w:rsid w:val="00EB630E"/>
    <w:rsid w:val="00EB796E"/>
    <w:rsid w:val="00EC2345"/>
    <w:rsid w:val="00EC3C96"/>
    <w:rsid w:val="00EC53A4"/>
    <w:rsid w:val="00EC5BC0"/>
    <w:rsid w:val="00EF1915"/>
    <w:rsid w:val="00EF1D0C"/>
    <w:rsid w:val="00EF530F"/>
    <w:rsid w:val="00EF7D15"/>
    <w:rsid w:val="00F02DC4"/>
    <w:rsid w:val="00F0335E"/>
    <w:rsid w:val="00F1076E"/>
    <w:rsid w:val="00F10AB2"/>
    <w:rsid w:val="00F13934"/>
    <w:rsid w:val="00F15E4B"/>
    <w:rsid w:val="00F20DF9"/>
    <w:rsid w:val="00F223BE"/>
    <w:rsid w:val="00F24F9B"/>
    <w:rsid w:val="00F253A7"/>
    <w:rsid w:val="00F26C70"/>
    <w:rsid w:val="00F34441"/>
    <w:rsid w:val="00F4753C"/>
    <w:rsid w:val="00F47B28"/>
    <w:rsid w:val="00F50032"/>
    <w:rsid w:val="00F50B15"/>
    <w:rsid w:val="00F541B5"/>
    <w:rsid w:val="00F6163F"/>
    <w:rsid w:val="00F6306A"/>
    <w:rsid w:val="00F67512"/>
    <w:rsid w:val="00F731E6"/>
    <w:rsid w:val="00F734CE"/>
    <w:rsid w:val="00F742B4"/>
    <w:rsid w:val="00F7608B"/>
    <w:rsid w:val="00F83386"/>
    <w:rsid w:val="00F845BF"/>
    <w:rsid w:val="00F85F5C"/>
    <w:rsid w:val="00F9096E"/>
    <w:rsid w:val="00F90AB8"/>
    <w:rsid w:val="00F91801"/>
    <w:rsid w:val="00F92E83"/>
    <w:rsid w:val="00FA3050"/>
    <w:rsid w:val="00FA3B96"/>
    <w:rsid w:val="00FA4F4B"/>
    <w:rsid w:val="00FA57CE"/>
    <w:rsid w:val="00FA7EC7"/>
    <w:rsid w:val="00FC0D82"/>
    <w:rsid w:val="00FC28FB"/>
    <w:rsid w:val="00FC30A5"/>
    <w:rsid w:val="00FC40EB"/>
    <w:rsid w:val="00FC719E"/>
    <w:rsid w:val="00FD4087"/>
    <w:rsid w:val="00FD47A0"/>
    <w:rsid w:val="00FE11E0"/>
    <w:rsid w:val="00FE5AD4"/>
    <w:rsid w:val="00FE5CF8"/>
    <w:rsid w:val="00FF2997"/>
    <w:rsid w:val="00FF2CD6"/>
    <w:rsid w:val="00FF5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2B8B4AC6-8BE3-42B0-95BF-B31ED42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5BF"/>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customStyle="1" w:styleId="Mencinsinresolver2">
    <w:name w:val="Mención sin resolver2"/>
    <w:basedOn w:val="Fuentedeprrafopredeter"/>
    <w:uiPriority w:val="99"/>
    <w:semiHidden/>
    <w:unhideWhenUsed/>
    <w:rsid w:val="00E066EA"/>
    <w:rPr>
      <w:color w:val="605E5C"/>
      <w:shd w:val="clear" w:color="auto" w:fill="E1DFDD"/>
    </w:rPr>
  </w:style>
  <w:style w:type="character" w:styleId="Textoennegrita">
    <w:name w:val="Strong"/>
    <w:basedOn w:val="Fuentedeprrafopredeter"/>
    <w:uiPriority w:val="22"/>
    <w:qFormat/>
    <w:rsid w:val="000146D1"/>
    <w:rPr>
      <w:b/>
      <w:bCs/>
    </w:rPr>
  </w:style>
  <w:style w:type="character" w:styleId="Refdecomentario">
    <w:name w:val="annotation reference"/>
    <w:basedOn w:val="Fuentedeprrafopredeter"/>
    <w:uiPriority w:val="99"/>
    <w:semiHidden/>
    <w:unhideWhenUsed/>
    <w:rsid w:val="00355A43"/>
    <w:rPr>
      <w:sz w:val="16"/>
      <w:szCs w:val="16"/>
    </w:rPr>
  </w:style>
  <w:style w:type="paragraph" w:styleId="Textocomentario">
    <w:name w:val="annotation text"/>
    <w:basedOn w:val="Normal"/>
    <w:link w:val="TextocomentarioCar"/>
    <w:uiPriority w:val="99"/>
    <w:semiHidden/>
    <w:unhideWhenUsed/>
    <w:rsid w:val="00355A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A43"/>
    <w:rPr>
      <w:sz w:val="20"/>
      <w:szCs w:val="20"/>
    </w:rPr>
  </w:style>
  <w:style w:type="paragraph" w:styleId="Asuntodelcomentario">
    <w:name w:val="annotation subject"/>
    <w:basedOn w:val="Textocomentario"/>
    <w:next w:val="Textocomentario"/>
    <w:link w:val="AsuntodelcomentarioCar"/>
    <w:uiPriority w:val="99"/>
    <w:semiHidden/>
    <w:unhideWhenUsed/>
    <w:rsid w:val="00355A43"/>
    <w:rPr>
      <w:b/>
      <w:bCs/>
    </w:rPr>
  </w:style>
  <w:style w:type="character" w:customStyle="1" w:styleId="AsuntodelcomentarioCar">
    <w:name w:val="Asunto del comentario Car"/>
    <w:basedOn w:val="TextocomentarioCar"/>
    <w:link w:val="Asuntodelcomentario"/>
    <w:uiPriority w:val="99"/>
    <w:semiHidden/>
    <w:rsid w:val="00355A43"/>
    <w:rPr>
      <w:b/>
      <w:bCs/>
      <w:sz w:val="20"/>
      <w:szCs w:val="20"/>
    </w:rPr>
  </w:style>
  <w:style w:type="character" w:customStyle="1" w:styleId="mark9ae4abtz1">
    <w:name w:val="mark9ae4abtz1"/>
    <w:basedOn w:val="Fuentedeprrafopredeter"/>
    <w:rsid w:val="0033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13700279">
      <w:bodyDiv w:val="1"/>
      <w:marLeft w:val="0"/>
      <w:marRight w:val="0"/>
      <w:marTop w:val="0"/>
      <w:marBottom w:val="0"/>
      <w:divBdr>
        <w:top w:val="none" w:sz="0" w:space="0" w:color="auto"/>
        <w:left w:val="none" w:sz="0" w:space="0" w:color="auto"/>
        <w:bottom w:val="none" w:sz="0" w:space="0" w:color="auto"/>
        <w:right w:val="none" w:sz="0" w:space="0" w:color="auto"/>
      </w:divBdr>
    </w:div>
    <w:div w:id="25525612">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32506942">
      <w:bodyDiv w:val="1"/>
      <w:marLeft w:val="0"/>
      <w:marRight w:val="0"/>
      <w:marTop w:val="0"/>
      <w:marBottom w:val="0"/>
      <w:divBdr>
        <w:top w:val="none" w:sz="0" w:space="0" w:color="auto"/>
        <w:left w:val="none" w:sz="0" w:space="0" w:color="auto"/>
        <w:bottom w:val="none" w:sz="0" w:space="0" w:color="auto"/>
        <w:right w:val="none" w:sz="0" w:space="0" w:color="auto"/>
      </w:divBdr>
    </w:div>
    <w:div w:id="43722280">
      <w:bodyDiv w:val="1"/>
      <w:marLeft w:val="0"/>
      <w:marRight w:val="0"/>
      <w:marTop w:val="0"/>
      <w:marBottom w:val="0"/>
      <w:divBdr>
        <w:top w:val="none" w:sz="0" w:space="0" w:color="auto"/>
        <w:left w:val="none" w:sz="0" w:space="0" w:color="auto"/>
        <w:bottom w:val="none" w:sz="0" w:space="0" w:color="auto"/>
        <w:right w:val="none" w:sz="0" w:space="0" w:color="auto"/>
      </w:divBdr>
    </w:div>
    <w:div w:id="54009745">
      <w:bodyDiv w:val="1"/>
      <w:marLeft w:val="0"/>
      <w:marRight w:val="0"/>
      <w:marTop w:val="0"/>
      <w:marBottom w:val="0"/>
      <w:divBdr>
        <w:top w:val="none" w:sz="0" w:space="0" w:color="auto"/>
        <w:left w:val="none" w:sz="0" w:space="0" w:color="auto"/>
        <w:bottom w:val="none" w:sz="0" w:space="0" w:color="auto"/>
        <w:right w:val="none" w:sz="0" w:space="0" w:color="auto"/>
      </w:divBdr>
    </w:div>
    <w:div w:id="69666977">
      <w:bodyDiv w:val="1"/>
      <w:marLeft w:val="0"/>
      <w:marRight w:val="0"/>
      <w:marTop w:val="0"/>
      <w:marBottom w:val="0"/>
      <w:divBdr>
        <w:top w:val="none" w:sz="0" w:space="0" w:color="auto"/>
        <w:left w:val="none" w:sz="0" w:space="0" w:color="auto"/>
        <w:bottom w:val="none" w:sz="0" w:space="0" w:color="auto"/>
        <w:right w:val="none" w:sz="0" w:space="0" w:color="auto"/>
      </w:divBdr>
    </w:div>
    <w:div w:id="82067200">
      <w:bodyDiv w:val="1"/>
      <w:marLeft w:val="0"/>
      <w:marRight w:val="0"/>
      <w:marTop w:val="0"/>
      <w:marBottom w:val="0"/>
      <w:divBdr>
        <w:top w:val="none" w:sz="0" w:space="0" w:color="auto"/>
        <w:left w:val="none" w:sz="0" w:space="0" w:color="auto"/>
        <w:bottom w:val="none" w:sz="0" w:space="0" w:color="auto"/>
        <w:right w:val="none" w:sz="0" w:space="0" w:color="auto"/>
      </w:divBdr>
    </w:div>
    <w:div w:id="83184113">
      <w:bodyDiv w:val="1"/>
      <w:marLeft w:val="0"/>
      <w:marRight w:val="0"/>
      <w:marTop w:val="0"/>
      <w:marBottom w:val="0"/>
      <w:divBdr>
        <w:top w:val="none" w:sz="0" w:space="0" w:color="auto"/>
        <w:left w:val="none" w:sz="0" w:space="0" w:color="auto"/>
        <w:bottom w:val="none" w:sz="0" w:space="0" w:color="auto"/>
        <w:right w:val="none" w:sz="0" w:space="0" w:color="auto"/>
      </w:divBdr>
    </w:div>
    <w:div w:id="101727711">
      <w:bodyDiv w:val="1"/>
      <w:marLeft w:val="0"/>
      <w:marRight w:val="0"/>
      <w:marTop w:val="0"/>
      <w:marBottom w:val="0"/>
      <w:divBdr>
        <w:top w:val="none" w:sz="0" w:space="0" w:color="auto"/>
        <w:left w:val="none" w:sz="0" w:space="0" w:color="auto"/>
        <w:bottom w:val="none" w:sz="0" w:space="0" w:color="auto"/>
        <w:right w:val="none" w:sz="0" w:space="0" w:color="auto"/>
      </w:divBdr>
    </w:div>
    <w:div w:id="112789268">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49640066">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922">
      <w:bodyDiv w:val="1"/>
      <w:marLeft w:val="0"/>
      <w:marRight w:val="0"/>
      <w:marTop w:val="0"/>
      <w:marBottom w:val="0"/>
      <w:divBdr>
        <w:top w:val="none" w:sz="0" w:space="0" w:color="auto"/>
        <w:left w:val="none" w:sz="0" w:space="0" w:color="auto"/>
        <w:bottom w:val="none" w:sz="0" w:space="0" w:color="auto"/>
        <w:right w:val="none" w:sz="0" w:space="0" w:color="auto"/>
      </w:divBdr>
    </w:div>
    <w:div w:id="201406257">
      <w:bodyDiv w:val="1"/>
      <w:marLeft w:val="0"/>
      <w:marRight w:val="0"/>
      <w:marTop w:val="0"/>
      <w:marBottom w:val="0"/>
      <w:divBdr>
        <w:top w:val="none" w:sz="0" w:space="0" w:color="auto"/>
        <w:left w:val="none" w:sz="0" w:space="0" w:color="auto"/>
        <w:bottom w:val="none" w:sz="0" w:space="0" w:color="auto"/>
        <w:right w:val="none" w:sz="0" w:space="0" w:color="auto"/>
      </w:divBdr>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24921211">
      <w:bodyDiv w:val="1"/>
      <w:marLeft w:val="0"/>
      <w:marRight w:val="0"/>
      <w:marTop w:val="0"/>
      <w:marBottom w:val="0"/>
      <w:divBdr>
        <w:top w:val="none" w:sz="0" w:space="0" w:color="auto"/>
        <w:left w:val="none" w:sz="0" w:space="0" w:color="auto"/>
        <w:bottom w:val="none" w:sz="0" w:space="0" w:color="auto"/>
        <w:right w:val="none" w:sz="0" w:space="0" w:color="auto"/>
      </w:divBdr>
    </w:div>
    <w:div w:id="235675130">
      <w:bodyDiv w:val="1"/>
      <w:marLeft w:val="0"/>
      <w:marRight w:val="0"/>
      <w:marTop w:val="0"/>
      <w:marBottom w:val="0"/>
      <w:divBdr>
        <w:top w:val="none" w:sz="0" w:space="0" w:color="auto"/>
        <w:left w:val="none" w:sz="0" w:space="0" w:color="auto"/>
        <w:bottom w:val="none" w:sz="0" w:space="0" w:color="auto"/>
        <w:right w:val="none" w:sz="0" w:space="0" w:color="auto"/>
      </w:divBdr>
    </w:div>
    <w:div w:id="277683771">
      <w:bodyDiv w:val="1"/>
      <w:marLeft w:val="0"/>
      <w:marRight w:val="0"/>
      <w:marTop w:val="0"/>
      <w:marBottom w:val="0"/>
      <w:divBdr>
        <w:top w:val="none" w:sz="0" w:space="0" w:color="auto"/>
        <w:left w:val="none" w:sz="0" w:space="0" w:color="auto"/>
        <w:bottom w:val="none" w:sz="0" w:space="0" w:color="auto"/>
        <w:right w:val="none" w:sz="0" w:space="0" w:color="auto"/>
      </w:divBdr>
    </w:div>
    <w:div w:id="278878641">
      <w:bodyDiv w:val="1"/>
      <w:marLeft w:val="0"/>
      <w:marRight w:val="0"/>
      <w:marTop w:val="0"/>
      <w:marBottom w:val="0"/>
      <w:divBdr>
        <w:top w:val="none" w:sz="0" w:space="0" w:color="auto"/>
        <w:left w:val="none" w:sz="0" w:space="0" w:color="auto"/>
        <w:bottom w:val="none" w:sz="0" w:space="0" w:color="auto"/>
        <w:right w:val="none" w:sz="0" w:space="0" w:color="auto"/>
      </w:divBdr>
    </w:div>
    <w:div w:id="289212924">
      <w:bodyDiv w:val="1"/>
      <w:marLeft w:val="0"/>
      <w:marRight w:val="0"/>
      <w:marTop w:val="0"/>
      <w:marBottom w:val="0"/>
      <w:divBdr>
        <w:top w:val="none" w:sz="0" w:space="0" w:color="auto"/>
        <w:left w:val="none" w:sz="0" w:space="0" w:color="auto"/>
        <w:bottom w:val="none" w:sz="0" w:space="0" w:color="auto"/>
        <w:right w:val="none" w:sz="0" w:space="0" w:color="auto"/>
      </w:divBdr>
    </w:div>
    <w:div w:id="301158879">
      <w:bodyDiv w:val="1"/>
      <w:marLeft w:val="0"/>
      <w:marRight w:val="0"/>
      <w:marTop w:val="0"/>
      <w:marBottom w:val="0"/>
      <w:divBdr>
        <w:top w:val="none" w:sz="0" w:space="0" w:color="auto"/>
        <w:left w:val="none" w:sz="0" w:space="0" w:color="auto"/>
        <w:bottom w:val="none" w:sz="0" w:space="0" w:color="auto"/>
        <w:right w:val="none" w:sz="0" w:space="0" w:color="auto"/>
      </w:divBdr>
      <w:divsChild>
        <w:div w:id="1543440174">
          <w:marLeft w:val="0"/>
          <w:marRight w:val="0"/>
          <w:marTop w:val="0"/>
          <w:marBottom w:val="0"/>
          <w:divBdr>
            <w:top w:val="none" w:sz="0" w:space="0" w:color="auto"/>
            <w:left w:val="none" w:sz="0" w:space="0" w:color="auto"/>
            <w:bottom w:val="none" w:sz="0" w:space="0" w:color="auto"/>
            <w:right w:val="none" w:sz="0" w:space="0" w:color="auto"/>
          </w:divBdr>
          <w:divsChild>
            <w:div w:id="256523350">
              <w:marLeft w:val="0"/>
              <w:marRight w:val="0"/>
              <w:marTop w:val="0"/>
              <w:marBottom w:val="0"/>
              <w:divBdr>
                <w:top w:val="none" w:sz="0" w:space="0" w:color="auto"/>
                <w:left w:val="none" w:sz="0" w:space="0" w:color="auto"/>
                <w:bottom w:val="none" w:sz="0" w:space="0" w:color="auto"/>
                <w:right w:val="none" w:sz="0" w:space="0" w:color="auto"/>
              </w:divBdr>
              <w:divsChild>
                <w:div w:id="929191575">
                  <w:marLeft w:val="0"/>
                  <w:marRight w:val="0"/>
                  <w:marTop w:val="0"/>
                  <w:marBottom w:val="0"/>
                  <w:divBdr>
                    <w:top w:val="none" w:sz="0" w:space="0" w:color="auto"/>
                    <w:left w:val="none" w:sz="0" w:space="0" w:color="auto"/>
                    <w:bottom w:val="none" w:sz="0" w:space="0" w:color="auto"/>
                    <w:right w:val="none" w:sz="0" w:space="0" w:color="auto"/>
                  </w:divBdr>
                  <w:divsChild>
                    <w:div w:id="700787226">
                      <w:marLeft w:val="0"/>
                      <w:marRight w:val="0"/>
                      <w:marTop w:val="0"/>
                      <w:marBottom w:val="0"/>
                      <w:divBdr>
                        <w:top w:val="none" w:sz="0" w:space="0" w:color="auto"/>
                        <w:left w:val="none" w:sz="0" w:space="0" w:color="auto"/>
                        <w:bottom w:val="none" w:sz="0" w:space="0" w:color="auto"/>
                        <w:right w:val="none" w:sz="0" w:space="0" w:color="auto"/>
                      </w:divBdr>
                      <w:divsChild>
                        <w:div w:id="587467097">
                          <w:marLeft w:val="0"/>
                          <w:marRight w:val="0"/>
                          <w:marTop w:val="0"/>
                          <w:marBottom w:val="0"/>
                          <w:divBdr>
                            <w:top w:val="none" w:sz="0" w:space="0" w:color="auto"/>
                            <w:left w:val="none" w:sz="0" w:space="0" w:color="auto"/>
                            <w:bottom w:val="none" w:sz="0" w:space="0" w:color="auto"/>
                            <w:right w:val="none" w:sz="0" w:space="0" w:color="auto"/>
                          </w:divBdr>
                          <w:divsChild>
                            <w:div w:id="618226145">
                              <w:marLeft w:val="0"/>
                              <w:marRight w:val="0"/>
                              <w:marTop w:val="0"/>
                              <w:marBottom w:val="0"/>
                              <w:divBdr>
                                <w:top w:val="none" w:sz="0" w:space="0" w:color="auto"/>
                                <w:left w:val="none" w:sz="0" w:space="0" w:color="auto"/>
                                <w:bottom w:val="none" w:sz="0" w:space="0" w:color="auto"/>
                                <w:right w:val="none" w:sz="0" w:space="0" w:color="auto"/>
                              </w:divBdr>
                              <w:divsChild>
                                <w:div w:id="2035181242">
                                  <w:marLeft w:val="0"/>
                                  <w:marRight w:val="0"/>
                                  <w:marTop w:val="0"/>
                                  <w:marBottom w:val="0"/>
                                  <w:divBdr>
                                    <w:top w:val="none" w:sz="0" w:space="0" w:color="auto"/>
                                    <w:left w:val="none" w:sz="0" w:space="0" w:color="auto"/>
                                    <w:bottom w:val="none" w:sz="0" w:space="0" w:color="auto"/>
                                    <w:right w:val="none" w:sz="0" w:space="0" w:color="auto"/>
                                  </w:divBdr>
                                  <w:divsChild>
                                    <w:div w:id="20153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811371">
          <w:marLeft w:val="0"/>
          <w:marRight w:val="0"/>
          <w:marTop w:val="0"/>
          <w:marBottom w:val="0"/>
          <w:divBdr>
            <w:top w:val="none" w:sz="0" w:space="0" w:color="auto"/>
            <w:left w:val="none" w:sz="0" w:space="0" w:color="auto"/>
            <w:bottom w:val="none" w:sz="0" w:space="0" w:color="auto"/>
            <w:right w:val="none" w:sz="0" w:space="0" w:color="auto"/>
          </w:divBdr>
          <w:divsChild>
            <w:div w:id="110588117">
              <w:marLeft w:val="0"/>
              <w:marRight w:val="0"/>
              <w:marTop w:val="0"/>
              <w:marBottom w:val="0"/>
              <w:divBdr>
                <w:top w:val="none" w:sz="0" w:space="0" w:color="auto"/>
                <w:left w:val="none" w:sz="0" w:space="0" w:color="auto"/>
                <w:bottom w:val="none" w:sz="0" w:space="0" w:color="auto"/>
                <w:right w:val="none" w:sz="0" w:space="0" w:color="auto"/>
              </w:divBdr>
              <w:divsChild>
                <w:div w:id="178586671">
                  <w:marLeft w:val="0"/>
                  <w:marRight w:val="0"/>
                  <w:marTop w:val="0"/>
                  <w:marBottom w:val="0"/>
                  <w:divBdr>
                    <w:top w:val="none" w:sz="0" w:space="0" w:color="auto"/>
                    <w:left w:val="none" w:sz="0" w:space="0" w:color="auto"/>
                    <w:bottom w:val="none" w:sz="0" w:space="0" w:color="auto"/>
                    <w:right w:val="none" w:sz="0" w:space="0" w:color="auto"/>
                  </w:divBdr>
                  <w:divsChild>
                    <w:div w:id="724110954">
                      <w:marLeft w:val="0"/>
                      <w:marRight w:val="0"/>
                      <w:marTop w:val="0"/>
                      <w:marBottom w:val="0"/>
                      <w:divBdr>
                        <w:top w:val="none" w:sz="0" w:space="0" w:color="auto"/>
                        <w:left w:val="none" w:sz="0" w:space="0" w:color="auto"/>
                        <w:bottom w:val="none" w:sz="0" w:space="0" w:color="auto"/>
                        <w:right w:val="none" w:sz="0" w:space="0" w:color="auto"/>
                      </w:divBdr>
                      <w:divsChild>
                        <w:div w:id="708921503">
                          <w:marLeft w:val="0"/>
                          <w:marRight w:val="0"/>
                          <w:marTop w:val="0"/>
                          <w:marBottom w:val="0"/>
                          <w:divBdr>
                            <w:top w:val="none" w:sz="0" w:space="0" w:color="auto"/>
                            <w:left w:val="none" w:sz="0" w:space="0" w:color="auto"/>
                            <w:bottom w:val="none" w:sz="0" w:space="0" w:color="auto"/>
                            <w:right w:val="none" w:sz="0" w:space="0" w:color="auto"/>
                          </w:divBdr>
                          <w:divsChild>
                            <w:div w:id="2012682276">
                              <w:marLeft w:val="0"/>
                              <w:marRight w:val="0"/>
                              <w:marTop w:val="0"/>
                              <w:marBottom w:val="0"/>
                              <w:divBdr>
                                <w:top w:val="none" w:sz="0" w:space="0" w:color="auto"/>
                                <w:left w:val="none" w:sz="0" w:space="0" w:color="auto"/>
                                <w:bottom w:val="none" w:sz="0" w:space="0" w:color="auto"/>
                                <w:right w:val="none" w:sz="0" w:space="0" w:color="auto"/>
                              </w:divBdr>
                              <w:divsChild>
                                <w:div w:id="486868342">
                                  <w:marLeft w:val="0"/>
                                  <w:marRight w:val="0"/>
                                  <w:marTop w:val="0"/>
                                  <w:marBottom w:val="0"/>
                                  <w:divBdr>
                                    <w:top w:val="none" w:sz="0" w:space="0" w:color="auto"/>
                                    <w:left w:val="none" w:sz="0" w:space="0" w:color="auto"/>
                                    <w:bottom w:val="none" w:sz="0" w:space="0" w:color="auto"/>
                                    <w:right w:val="none" w:sz="0" w:space="0" w:color="auto"/>
                                  </w:divBdr>
                                  <w:divsChild>
                                    <w:div w:id="578100590">
                                      <w:marLeft w:val="0"/>
                                      <w:marRight w:val="0"/>
                                      <w:marTop w:val="0"/>
                                      <w:marBottom w:val="0"/>
                                      <w:divBdr>
                                        <w:top w:val="none" w:sz="0" w:space="0" w:color="auto"/>
                                        <w:left w:val="none" w:sz="0" w:space="0" w:color="auto"/>
                                        <w:bottom w:val="none" w:sz="0" w:space="0" w:color="auto"/>
                                        <w:right w:val="none" w:sz="0" w:space="0" w:color="auto"/>
                                      </w:divBdr>
                                      <w:divsChild>
                                        <w:div w:id="1046217646">
                                          <w:marLeft w:val="0"/>
                                          <w:marRight w:val="0"/>
                                          <w:marTop w:val="0"/>
                                          <w:marBottom w:val="0"/>
                                          <w:divBdr>
                                            <w:top w:val="none" w:sz="0" w:space="0" w:color="auto"/>
                                            <w:left w:val="none" w:sz="0" w:space="0" w:color="auto"/>
                                            <w:bottom w:val="none" w:sz="0" w:space="0" w:color="auto"/>
                                            <w:right w:val="none" w:sz="0" w:space="0" w:color="auto"/>
                                          </w:divBdr>
                                          <w:divsChild>
                                            <w:div w:id="19549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3174">
              <w:marLeft w:val="0"/>
              <w:marRight w:val="0"/>
              <w:marTop w:val="0"/>
              <w:marBottom w:val="0"/>
              <w:divBdr>
                <w:top w:val="none" w:sz="0" w:space="0" w:color="auto"/>
                <w:left w:val="none" w:sz="0" w:space="0" w:color="auto"/>
                <w:bottom w:val="none" w:sz="0" w:space="0" w:color="auto"/>
                <w:right w:val="none" w:sz="0" w:space="0" w:color="auto"/>
              </w:divBdr>
              <w:divsChild>
                <w:div w:id="111637343">
                  <w:marLeft w:val="0"/>
                  <w:marRight w:val="0"/>
                  <w:marTop w:val="0"/>
                  <w:marBottom w:val="0"/>
                  <w:divBdr>
                    <w:top w:val="none" w:sz="0" w:space="0" w:color="auto"/>
                    <w:left w:val="none" w:sz="0" w:space="0" w:color="auto"/>
                    <w:bottom w:val="none" w:sz="0" w:space="0" w:color="auto"/>
                    <w:right w:val="none" w:sz="0" w:space="0" w:color="auto"/>
                  </w:divBdr>
                  <w:divsChild>
                    <w:div w:id="351995554">
                      <w:marLeft w:val="0"/>
                      <w:marRight w:val="0"/>
                      <w:marTop w:val="0"/>
                      <w:marBottom w:val="0"/>
                      <w:divBdr>
                        <w:top w:val="none" w:sz="0" w:space="0" w:color="auto"/>
                        <w:left w:val="none" w:sz="0" w:space="0" w:color="auto"/>
                        <w:bottom w:val="none" w:sz="0" w:space="0" w:color="auto"/>
                        <w:right w:val="none" w:sz="0" w:space="0" w:color="auto"/>
                      </w:divBdr>
                      <w:divsChild>
                        <w:div w:id="12373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66348">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05014128">
      <w:bodyDiv w:val="1"/>
      <w:marLeft w:val="0"/>
      <w:marRight w:val="0"/>
      <w:marTop w:val="0"/>
      <w:marBottom w:val="0"/>
      <w:divBdr>
        <w:top w:val="none" w:sz="0" w:space="0" w:color="auto"/>
        <w:left w:val="none" w:sz="0" w:space="0" w:color="auto"/>
        <w:bottom w:val="none" w:sz="0" w:space="0" w:color="auto"/>
        <w:right w:val="none" w:sz="0" w:space="0" w:color="auto"/>
      </w:divBdr>
      <w:divsChild>
        <w:div w:id="104551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26593843">
      <w:bodyDiv w:val="1"/>
      <w:marLeft w:val="0"/>
      <w:marRight w:val="0"/>
      <w:marTop w:val="0"/>
      <w:marBottom w:val="0"/>
      <w:divBdr>
        <w:top w:val="none" w:sz="0" w:space="0" w:color="auto"/>
        <w:left w:val="none" w:sz="0" w:space="0" w:color="auto"/>
        <w:bottom w:val="none" w:sz="0" w:space="0" w:color="auto"/>
        <w:right w:val="none" w:sz="0" w:space="0" w:color="auto"/>
      </w:divBdr>
    </w:div>
    <w:div w:id="338851456">
      <w:bodyDiv w:val="1"/>
      <w:marLeft w:val="0"/>
      <w:marRight w:val="0"/>
      <w:marTop w:val="0"/>
      <w:marBottom w:val="0"/>
      <w:divBdr>
        <w:top w:val="none" w:sz="0" w:space="0" w:color="auto"/>
        <w:left w:val="none" w:sz="0" w:space="0" w:color="auto"/>
        <w:bottom w:val="none" w:sz="0" w:space="0" w:color="auto"/>
        <w:right w:val="none" w:sz="0" w:space="0" w:color="auto"/>
      </w:divBdr>
    </w:div>
    <w:div w:id="353922460">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365521560">
      <w:bodyDiv w:val="1"/>
      <w:marLeft w:val="0"/>
      <w:marRight w:val="0"/>
      <w:marTop w:val="0"/>
      <w:marBottom w:val="0"/>
      <w:divBdr>
        <w:top w:val="none" w:sz="0" w:space="0" w:color="auto"/>
        <w:left w:val="none" w:sz="0" w:space="0" w:color="auto"/>
        <w:bottom w:val="none" w:sz="0" w:space="0" w:color="auto"/>
        <w:right w:val="none" w:sz="0" w:space="0" w:color="auto"/>
      </w:divBdr>
    </w:div>
    <w:div w:id="368262924">
      <w:bodyDiv w:val="1"/>
      <w:marLeft w:val="0"/>
      <w:marRight w:val="0"/>
      <w:marTop w:val="0"/>
      <w:marBottom w:val="0"/>
      <w:divBdr>
        <w:top w:val="none" w:sz="0" w:space="0" w:color="auto"/>
        <w:left w:val="none" w:sz="0" w:space="0" w:color="auto"/>
        <w:bottom w:val="none" w:sz="0" w:space="0" w:color="auto"/>
        <w:right w:val="none" w:sz="0" w:space="0" w:color="auto"/>
      </w:divBdr>
    </w:div>
    <w:div w:id="394358573">
      <w:bodyDiv w:val="1"/>
      <w:marLeft w:val="0"/>
      <w:marRight w:val="0"/>
      <w:marTop w:val="0"/>
      <w:marBottom w:val="0"/>
      <w:divBdr>
        <w:top w:val="none" w:sz="0" w:space="0" w:color="auto"/>
        <w:left w:val="none" w:sz="0" w:space="0" w:color="auto"/>
        <w:bottom w:val="none" w:sz="0" w:space="0" w:color="auto"/>
        <w:right w:val="none" w:sz="0" w:space="0" w:color="auto"/>
      </w:divBdr>
    </w:div>
    <w:div w:id="401953996">
      <w:bodyDiv w:val="1"/>
      <w:marLeft w:val="0"/>
      <w:marRight w:val="0"/>
      <w:marTop w:val="0"/>
      <w:marBottom w:val="0"/>
      <w:divBdr>
        <w:top w:val="none" w:sz="0" w:space="0" w:color="auto"/>
        <w:left w:val="none" w:sz="0" w:space="0" w:color="auto"/>
        <w:bottom w:val="none" w:sz="0" w:space="0" w:color="auto"/>
        <w:right w:val="none" w:sz="0" w:space="0" w:color="auto"/>
      </w:divBdr>
    </w:div>
    <w:div w:id="415398262">
      <w:bodyDiv w:val="1"/>
      <w:marLeft w:val="0"/>
      <w:marRight w:val="0"/>
      <w:marTop w:val="0"/>
      <w:marBottom w:val="0"/>
      <w:divBdr>
        <w:top w:val="none" w:sz="0" w:space="0" w:color="auto"/>
        <w:left w:val="none" w:sz="0" w:space="0" w:color="auto"/>
        <w:bottom w:val="none" w:sz="0" w:space="0" w:color="auto"/>
        <w:right w:val="none" w:sz="0" w:space="0" w:color="auto"/>
      </w:divBdr>
    </w:div>
    <w:div w:id="426510847">
      <w:bodyDiv w:val="1"/>
      <w:marLeft w:val="0"/>
      <w:marRight w:val="0"/>
      <w:marTop w:val="0"/>
      <w:marBottom w:val="0"/>
      <w:divBdr>
        <w:top w:val="none" w:sz="0" w:space="0" w:color="auto"/>
        <w:left w:val="none" w:sz="0" w:space="0" w:color="auto"/>
        <w:bottom w:val="none" w:sz="0" w:space="0" w:color="auto"/>
        <w:right w:val="none" w:sz="0" w:space="0" w:color="auto"/>
      </w:divBdr>
    </w:div>
    <w:div w:id="449393777">
      <w:bodyDiv w:val="1"/>
      <w:marLeft w:val="0"/>
      <w:marRight w:val="0"/>
      <w:marTop w:val="0"/>
      <w:marBottom w:val="0"/>
      <w:divBdr>
        <w:top w:val="none" w:sz="0" w:space="0" w:color="auto"/>
        <w:left w:val="none" w:sz="0" w:space="0" w:color="auto"/>
        <w:bottom w:val="none" w:sz="0" w:space="0" w:color="auto"/>
        <w:right w:val="none" w:sz="0" w:space="0" w:color="auto"/>
      </w:divBdr>
    </w:div>
    <w:div w:id="450131980">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70010">
      <w:bodyDiv w:val="1"/>
      <w:marLeft w:val="0"/>
      <w:marRight w:val="0"/>
      <w:marTop w:val="0"/>
      <w:marBottom w:val="0"/>
      <w:divBdr>
        <w:top w:val="none" w:sz="0" w:space="0" w:color="auto"/>
        <w:left w:val="none" w:sz="0" w:space="0" w:color="auto"/>
        <w:bottom w:val="none" w:sz="0" w:space="0" w:color="auto"/>
        <w:right w:val="none" w:sz="0" w:space="0" w:color="auto"/>
      </w:divBdr>
    </w:div>
    <w:div w:id="476805204">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06214561">
      <w:bodyDiv w:val="1"/>
      <w:marLeft w:val="0"/>
      <w:marRight w:val="0"/>
      <w:marTop w:val="0"/>
      <w:marBottom w:val="0"/>
      <w:divBdr>
        <w:top w:val="none" w:sz="0" w:space="0" w:color="auto"/>
        <w:left w:val="none" w:sz="0" w:space="0" w:color="auto"/>
        <w:bottom w:val="none" w:sz="0" w:space="0" w:color="auto"/>
        <w:right w:val="none" w:sz="0" w:space="0" w:color="auto"/>
      </w:divBdr>
    </w:div>
    <w:div w:id="510681574">
      <w:bodyDiv w:val="1"/>
      <w:marLeft w:val="0"/>
      <w:marRight w:val="0"/>
      <w:marTop w:val="0"/>
      <w:marBottom w:val="0"/>
      <w:divBdr>
        <w:top w:val="none" w:sz="0" w:space="0" w:color="auto"/>
        <w:left w:val="none" w:sz="0" w:space="0" w:color="auto"/>
        <w:bottom w:val="none" w:sz="0" w:space="0" w:color="auto"/>
        <w:right w:val="none" w:sz="0" w:space="0" w:color="auto"/>
      </w:divBdr>
    </w:div>
    <w:div w:id="518197890">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560561069">
      <w:bodyDiv w:val="1"/>
      <w:marLeft w:val="0"/>
      <w:marRight w:val="0"/>
      <w:marTop w:val="0"/>
      <w:marBottom w:val="0"/>
      <w:divBdr>
        <w:top w:val="none" w:sz="0" w:space="0" w:color="auto"/>
        <w:left w:val="none" w:sz="0" w:space="0" w:color="auto"/>
        <w:bottom w:val="none" w:sz="0" w:space="0" w:color="auto"/>
        <w:right w:val="none" w:sz="0" w:space="0" w:color="auto"/>
      </w:divBdr>
      <w:divsChild>
        <w:div w:id="135372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839085">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81765353">
      <w:bodyDiv w:val="1"/>
      <w:marLeft w:val="0"/>
      <w:marRight w:val="0"/>
      <w:marTop w:val="0"/>
      <w:marBottom w:val="0"/>
      <w:divBdr>
        <w:top w:val="none" w:sz="0" w:space="0" w:color="auto"/>
        <w:left w:val="none" w:sz="0" w:space="0" w:color="auto"/>
        <w:bottom w:val="none" w:sz="0" w:space="0" w:color="auto"/>
        <w:right w:val="none" w:sz="0" w:space="0" w:color="auto"/>
      </w:divBdr>
    </w:div>
    <w:div w:id="621230168">
      <w:bodyDiv w:val="1"/>
      <w:marLeft w:val="0"/>
      <w:marRight w:val="0"/>
      <w:marTop w:val="0"/>
      <w:marBottom w:val="0"/>
      <w:divBdr>
        <w:top w:val="none" w:sz="0" w:space="0" w:color="auto"/>
        <w:left w:val="none" w:sz="0" w:space="0" w:color="auto"/>
        <w:bottom w:val="none" w:sz="0" w:space="0" w:color="auto"/>
        <w:right w:val="none" w:sz="0" w:space="0" w:color="auto"/>
      </w:divBdr>
    </w:div>
    <w:div w:id="630786468">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42345454">
      <w:bodyDiv w:val="1"/>
      <w:marLeft w:val="0"/>
      <w:marRight w:val="0"/>
      <w:marTop w:val="0"/>
      <w:marBottom w:val="0"/>
      <w:divBdr>
        <w:top w:val="none" w:sz="0" w:space="0" w:color="auto"/>
        <w:left w:val="none" w:sz="0" w:space="0" w:color="auto"/>
        <w:bottom w:val="none" w:sz="0" w:space="0" w:color="auto"/>
        <w:right w:val="none" w:sz="0" w:space="0" w:color="auto"/>
      </w:divBdr>
    </w:div>
    <w:div w:id="659117608">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694158368">
      <w:bodyDiv w:val="1"/>
      <w:marLeft w:val="0"/>
      <w:marRight w:val="0"/>
      <w:marTop w:val="0"/>
      <w:marBottom w:val="0"/>
      <w:divBdr>
        <w:top w:val="none" w:sz="0" w:space="0" w:color="auto"/>
        <w:left w:val="none" w:sz="0" w:space="0" w:color="auto"/>
        <w:bottom w:val="none" w:sz="0" w:space="0" w:color="auto"/>
        <w:right w:val="none" w:sz="0" w:space="0" w:color="auto"/>
      </w:divBdr>
    </w:div>
    <w:div w:id="718557119">
      <w:bodyDiv w:val="1"/>
      <w:marLeft w:val="0"/>
      <w:marRight w:val="0"/>
      <w:marTop w:val="0"/>
      <w:marBottom w:val="0"/>
      <w:divBdr>
        <w:top w:val="none" w:sz="0" w:space="0" w:color="auto"/>
        <w:left w:val="none" w:sz="0" w:space="0" w:color="auto"/>
        <w:bottom w:val="none" w:sz="0" w:space="0" w:color="auto"/>
        <w:right w:val="none" w:sz="0" w:space="0" w:color="auto"/>
      </w:divBdr>
    </w:div>
    <w:div w:id="720595299">
      <w:bodyDiv w:val="1"/>
      <w:marLeft w:val="0"/>
      <w:marRight w:val="0"/>
      <w:marTop w:val="0"/>
      <w:marBottom w:val="0"/>
      <w:divBdr>
        <w:top w:val="none" w:sz="0" w:space="0" w:color="auto"/>
        <w:left w:val="none" w:sz="0" w:space="0" w:color="auto"/>
        <w:bottom w:val="none" w:sz="0" w:space="0" w:color="auto"/>
        <w:right w:val="none" w:sz="0" w:space="0" w:color="auto"/>
      </w:divBdr>
    </w:div>
    <w:div w:id="721364636">
      <w:bodyDiv w:val="1"/>
      <w:marLeft w:val="0"/>
      <w:marRight w:val="0"/>
      <w:marTop w:val="0"/>
      <w:marBottom w:val="0"/>
      <w:divBdr>
        <w:top w:val="none" w:sz="0" w:space="0" w:color="auto"/>
        <w:left w:val="none" w:sz="0" w:space="0" w:color="auto"/>
        <w:bottom w:val="none" w:sz="0" w:space="0" w:color="auto"/>
        <w:right w:val="none" w:sz="0" w:space="0" w:color="auto"/>
      </w:divBdr>
    </w:div>
    <w:div w:id="729691009">
      <w:bodyDiv w:val="1"/>
      <w:marLeft w:val="0"/>
      <w:marRight w:val="0"/>
      <w:marTop w:val="0"/>
      <w:marBottom w:val="0"/>
      <w:divBdr>
        <w:top w:val="none" w:sz="0" w:space="0" w:color="auto"/>
        <w:left w:val="none" w:sz="0" w:space="0" w:color="auto"/>
        <w:bottom w:val="none" w:sz="0" w:space="0" w:color="auto"/>
        <w:right w:val="none" w:sz="0" w:space="0" w:color="auto"/>
      </w:divBdr>
    </w:div>
    <w:div w:id="784229264">
      <w:bodyDiv w:val="1"/>
      <w:marLeft w:val="0"/>
      <w:marRight w:val="0"/>
      <w:marTop w:val="0"/>
      <w:marBottom w:val="0"/>
      <w:divBdr>
        <w:top w:val="none" w:sz="0" w:space="0" w:color="auto"/>
        <w:left w:val="none" w:sz="0" w:space="0" w:color="auto"/>
        <w:bottom w:val="none" w:sz="0" w:space="0" w:color="auto"/>
        <w:right w:val="none" w:sz="0" w:space="0" w:color="auto"/>
      </w:divBdr>
    </w:div>
    <w:div w:id="789124671">
      <w:bodyDiv w:val="1"/>
      <w:marLeft w:val="0"/>
      <w:marRight w:val="0"/>
      <w:marTop w:val="0"/>
      <w:marBottom w:val="0"/>
      <w:divBdr>
        <w:top w:val="none" w:sz="0" w:space="0" w:color="auto"/>
        <w:left w:val="none" w:sz="0" w:space="0" w:color="auto"/>
        <w:bottom w:val="none" w:sz="0" w:space="0" w:color="auto"/>
        <w:right w:val="none" w:sz="0" w:space="0" w:color="auto"/>
      </w:divBdr>
    </w:div>
    <w:div w:id="791292447">
      <w:bodyDiv w:val="1"/>
      <w:marLeft w:val="0"/>
      <w:marRight w:val="0"/>
      <w:marTop w:val="0"/>
      <w:marBottom w:val="0"/>
      <w:divBdr>
        <w:top w:val="none" w:sz="0" w:space="0" w:color="auto"/>
        <w:left w:val="none" w:sz="0" w:space="0" w:color="auto"/>
        <w:bottom w:val="none" w:sz="0" w:space="0" w:color="auto"/>
        <w:right w:val="none" w:sz="0" w:space="0" w:color="auto"/>
      </w:divBdr>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04392034">
      <w:bodyDiv w:val="1"/>
      <w:marLeft w:val="0"/>
      <w:marRight w:val="0"/>
      <w:marTop w:val="0"/>
      <w:marBottom w:val="0"/>
      <w:divBdr>
        <w:top w:val="none" w:sz="0" w:space="0" w:color="auto"/>
        <w:left w:val="none" w:sz="0" w:space="0" w:color="auto"/>
        <w:bottom w:val="none" w:sz="0" w:space="0" w:color="auto"/>
        <w:right w:val="none" w:sz="0" w:space="0" w:color="auto"/>
      </w:divBdr>
      <w:divsChild>
        <w:div w:id="822743045">
          <w:marLeft w:val="0"/>
          <w:marRight w:val="0"/>
          <w:marTop w:val="240"/>
          <w:marBottom w:val="240"/>
          <w:divBdr>
            <w:top w:val="none" w:sz="0" w:space="0" w:color="auto"/>
            <w:left w:val="none" w:sz="0" w:space="0" w:color="auto"/>
            <w:bottom w:val="none" w:sz="0" w:space="0" w:color="auto"/>
            <w:right w:val="none" w:sz="0" w:space="0" w:color="auto"/>
          </w:divBdr>
        </w:div>
        <w:div w:id="444230732">
          <w:marLeft w:val="0"/>
          <w:marRight w:val="0"/>
          <w:marTop w:val="240"/>
          <w:marBottom w:val="240"/>
          <w:divBdr>
            <w:top w:val="none" w:sz="0" w:space="0" w:color="auto"/>
            <w:left w:val="none" w:sz="0" w:space="0" w:color="auto"/>
            <w:bottom w:val="none" w:sz="0" w:space="0" w:color="auto"/>
            <w:right w:val="none" w:sz="0" w:space="0" w:color="auto"/>
          </w:divBdr>
        </w:div>
        <w:div w:id="892616347">
          <w:marLeft w:val="0"/>
          <w:marRight w:val="0"/>
          <w:marTop w:val="240"/>
          <w:marBottom w:val="240"/>
          <w:divBdr>
            <w:top w:val="none" w:sz="0" w:space="0" w:color="auto"/>
            <w:left w:val="none" w:sz="0" w:space="0" w:color="auto"/>
            <w:bottom w:val="none" w:sz="0" w:space="0" w:color="auto"/>
            <w:right w:val="none" w:sz="0" w:space="0" w:color="auto"/>
          </w:divBdr>
        </w:div>
        <w:div w:id="1308365673">
          <w:marLeft w:val="0"/>
          <w:marRight w:val="0"/>
          <w:marTop w:val="240"/>
          <w:marBottom w:val="240"/>
          <w:divBdr>
            <w:top w:val="none" w:sz="0" w:space="0" w:color="auto"/>
            <w:left w:val="none" w:sz="0" w:space="0" w:color="auto"/>
            <w:bottom w:val="none" w:sz="0" w:space="0" w:color="auto"/>
            <w:right w:val="none" w:sz="0" w:space="0" w:color="auto"/>
          </w:divBdr>
        </w:div>
      </w:divsChild>
    </w:div>
    <w:div w:id="805971629">
      <w:bodyDiv w:val="1"/>
      <w:marLeft w:val="0"/>
      <w:marRight w:val="0"/>
      <w:marTop w:val="0"/>
      <w:marBottom w:val="0"/>
      <w:divBdr>
        <w:top w:val="none" w:sz="0" w:space="0" w:color="auto"/>
        <w:left w:val="none" w:sz="0" w:space="0" w:color="auto"/>
        <w:bottom w:val="none" w:sz="0" w:space="0" w:color="auto"/>
        <w:right w:val="none" w:sz="0" w:space="0" w:color="auto"/>
      </w:divBdr>
    </w:div>
    <w:div w:id="828984838">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50728633">
      <w:bodyDiv w:val="1"/>
      <w:marLeft w:val="0"/>
      <w:marRight w:val="0"/>
      <w:marTop w:val="0"/>
      <w:marBottom w:val="0"/>
      <w:divBdr>
        <w:top w:val="none" w:sz="0" w:space="0" w:color="auto"/>
        <w:left w:val="none" w:sz="0" w:space="0" w:color="auto"/>
        <w:bottom w:val="none" w:sz="0" w:space="0" w:color="auto"/>
        <w:right w:val="none" w:sz="0" w:space="0" w:color="auto"/>
      </w:divBdr>
    </w:div>
    <w:div w:id="866478991">
      <w:bodyDiv w:val="1"/>
      <w:marLeft w:val="0"/>
      <w:marRight w:val="0"/>
      <w:marTop w:val="0"/>
      <w:marBottom w:val="0"/>
      <w:divBdr>
        <w:top w:val="none" w:sz="0" w:space="0" w:color="auto"/>
        <w:left w:val="none" w:sz="0" w:space="0" w:color="auto"/>
        <w:bottom w:val="none" w:sz="0" w:space="0" w:color="auto"/>
        <w:right w:val="none" w:sz="0" w:space="0" w:color="auto"/>
      </w:divBdr>
    </w:div>
    <w:div w:id="87169735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875658024">
      <w:bodyDiv w:val="1"/>
      <w:marLeft w:val="0"/>
      <w:marRight w:val="0"/>
      <w:marTop w:val="0"/>
      <w:marBottom w:val="0"/>
      <w:divBdr>
        <w:top w:val="none" w:sz="0" w:space="0" w:color="auto"/>
        <w:left w:val="none" w:sz="0" w:space="0" w:color="auto"/>
        <w:bottom w:val="none" w:sz="0" w:space="0" w:color="auto"/>
        <w:right w:val="none" w:sz="0" w:space="0" w:color="auto"/>
      </w:divBdr>
    </w:div>
    <w:div w:id="882330994">
      <w:bodyDiv w:val="1"/>
      <w:marLeft w:val="0"/>
      <w:marRight w:val="0"/>
      <w:marTop w:val="0"/>
      <w:marBottom w:val="0"/>
      <w:divBdr>
        <w:top w:val="none" w:sz="0" w:space="0" w:color="auto"/>
        <w:left w:val="none" w:sz="0" w:space="0" w:color="auto"/>
        <w:bottom w:val="none" w:sz="0" w:space="0" w:color="auto"/>
        <w:right w:val="none" w:sz="0" w:space="0" w:color="auto"/>
      </w:divBdr>
      <w:divsChild>
        <w:div w:id="1701511441">
          <w:marLeft w:val="0"/>
          <w:marRight w:val="0"/>
          <w:marTop w:val="240"/>
          <w:marBottom w:val="240"/>
          <w:divBdr>
            <w:top w:val="none" w:sz="0" w:space="0" w:color="auto"/>
            <w:left w:val="none" w:sz="0" w:space="0" w:color="auto"/>
            <w:bottom w:val="none" w:sz="0" w:space="0" w:color="auto"/>
            <w:right w:val="none" w:sz="0" w:space="0" w:color="auto"/>
          </w:divBdr>
        </w:div>
        <w:div w:id="1729718678">
          <w:marLeft w:val="0"/>
          <w:marRight w:val="0"/>
          <w:marTop w:val="240"/>
          <w:marBottom w:val="240"/>
          <w:divBdr>
            <w:top w:val="none" w:sz="0" w:space="0" w:color="auto"/>
            <w:left w:val="none" w:sz="0" w:space="0" w:color="auto"/>
            <w:bottom w:val="none" w:sz="0" w:space="0" w:color="auto"/>
            <w:right w:val="none" w:sz="0" w:space="0" w:color="auto"/>
          </w:divBdr>
        </w:div>
      </w:divsChild>
    </w:div>
    <w:div w:id="898975769">
      <w:bodyDiv w:val="1"/>
      <w:marLeft w:val="0"/>
      <w:marRight w:val="0"/>
      <w:marTop w:val="0"/>
      <w:marBottom w:val="0"/>
      <w:divBdr>
        <w:top w:val="none" w:sz="0" w:space="0" w:color="auto"/>
        <w:left w:val="none" w:sz="0" w:space="0" w:color="auto"/>
        <w:bottom w:val="none" w:sz="0" w:space="0" w:color="auto"/>
        <w:right w:val="none" w:sz="0" w:space="0" w:color="auto"/>
      </w:divBdr>
    </w:div>
    <w:div w:id="903835227">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947854287">
      <w:bodyDiv w:val="1"/>
      <w:marLeft w:val="0"/>
      <w:marRight w:val="0"/>
      <w:marTop w:val="0"/>
      <w:marBottom w:val="0"/>
      <w:divBdr>
        <w:top w:val="none" w:sz="0" w:space="0" w:color="auto"/>
        <w:left w:val="none" w:sz="0" w:space="0" w:color="auto"/>
        <w:bottom w:val="none" w:sz="0" w:space="0" w:color="auto"/>
        <w:right w:val="none" w:sz="0" w:space="0" w:color="auto"/>
      </w:divBdr>
    </w:div>
    <w:div w:id="953828575">
      <w:bodyDiv w:val="1"/>
      <w:marLeft w:val="0"/>
      <w:marRight w:val="0"/>
      <w:marTop w:val="0"/>
      <w:marBottom w:val="0"/>
      <w:divBdr>
        <w:top w:val="none" w:sz="0" w:space="0" w:color="auto"/>
        <w:left w:val="none" w:sz="0" w:space="0" w:color="auto"/>
        <w:bottom w:val="none" w:sz="0" w:space="0" w:color="auto"/>
        <w:right w:val="none" w:sz="0" w:space="0" w:color="auto"/>
      </w:divBdr>
    </w:div>
    <w:div w:id="956132925">
      <w:bodyDiv w:val="1"/>
      <w:marLeft w:val="0"/>
      <w:marRight w:val="0"/>
      <w:marTop w:val="0"/>
      <w:marBottom w:val="0"/>
      <w:divBdr>
        <w:top w:val="none" w:sz="0" w:space="0" w:color="auto"/>
        <w:left w:val="none" w:sz="0" w:space="0" w:color="auto"/>
        <w:bottom w:val="none" w:sz="0" w:space="0" w:color="auto"/>
        <w:right w:val="none" w:sz="0" w:space="0" w:color="auto"/>
      </w:divBdr>
    </w:div>
    <w:div w:id="1006130929">
      <w:bodyDiv w:val="1"/>
      <w:marLeft w:val="0"/>
      <w:marRight w:val="0"/>
      <w:marTop w:val="0"/>
      <w:marBottom w:val="0"/>
      <w:divBdr>
        <w:top w:val="none" w:sz="0" w:space="0" w:color="auto"/>
        <w:left w:val="none" w:sz="0" w:space="0" w:color="auto"/>
        <w:bottom w:val="none" w:sz="0" w:space="0" w:color="auto"/>
        <w:right w:val="none" w:sz="0" w:space="0" w:color="auto"/>
      </w:divBdr>
    </w:div>
    <w:div w:id="1019939212">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40398686">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390">
      <w:bodyDiv w:val="1"/>
      <w:marLeft w:val="0"/>
      <w:marRight w:val="0"/>
      <w:marTop w:val="0"/>
      <w:marBottom w:val="0"/>
      <w:divBdr>
        <w:top w:val="none" w:sz="0" w:space="0" w:color="auto"/>
        <w:left w:val="none" w:sz="0" w:space="0" w:color="auto"/>
        <w:bottom w:val="none" w:sz="0" w:space="0" w:color="auto"/>
        <w:right w:val="none" w:sz="0" w:space="0" w:color="auto"/>
      </w:divBdr>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101687159">
      <w:bodyDiv w:val="1"/>
      <w:marLeft w:val="0"/>
      <w:marRight w:val="0"/>
      <w:marTop w:val="0"/>
      <w:marBottom w:val="0"/>
      <w:divBdr>
        <w:top w:val="none" w:sz="0" w:space="0" w:color="auto"/>
        <w:left w:val="none" w:sz="0" w:space="0" w:color="auto"/>
        <w:bottom w:val="none" w:sz="0" w:space="0" w:color="auto"/>
        <w:right w:val="none" w:sz="0" w:space="0" w:color="auto"/>
      </w:divBdr>
      <w:divsChild>
        <w:div w:id="1124496188">
          <w:marLeft w:val="0"/>
          <w:marRight w:val="0"/>
          <w:marTop w:val="240"/>
          <w:marBottom w:val="240"/>
          <w:divBdr>
            <w:top w:val="none" w:sz="0" w:space="0" w:color="auto"/>
            <w:left w:val="none" w:sz="0" w:space="0" w:color="auto"/>
            <w:bottom w:val="none" w:sz="0" w:space="0" w:color="auto"/>
            <w:right w:val="none" w:sz="0" w:space="0" w:color="auto"/>
          </w:divBdr>
        </w:div>
        <w:div w:id="1663658026">
          <w:marLeft w:val="0"/>
          <w:marRight w:val="0"/>
          <w:marTop w:val="240"/>
          <w:marBottom w:val="240"/>
          <w:divBdr>
            <w:top w:val="none" w:sz="0" w:space="0" w:color="auto"/>
            <w:left w:val="none" w:sz="0" w:space="0" w:color="auto"/>
            <w:bottom w:val="none" w:sz="0" w:space="0" w:color="auto"/>
            <w:right w:val="none" w:sz="0" w:space="0" w:color="auto"/>
          </w:divBdr>
        </w:div>
      </w:divsChild>
    </w:div>
    <w:div w:id="1104494517">
      <w:bodyDiv w:val="1"/>
      <w:marLeft w:val="0"/>
      <w:marRight w:val="0"/>
      <w:marTop w:val="0"/>
      <w:marBottom w:val="0"/>
      <w:divBdr>
        <w:top w:val="none" w:sz="0" w:space="0" w:color="auto"/>
        <w:left w:val="none" w:sz="0" w:space="0" w:color="auto"/>
        <w:bottom w:val="none" w:sz="0" w:space="0" w:color="auto"/>
        <w:right w:val="none" w:sz="0" w:space="0" w:color="auto"/>
      </w:divBdr>
    </w:div>
    <w:div w:id="1116221464">
      <w:bodyDiv w:val="1"/>
      <w:marLeft w:val="0"/>
      <w:marRight w:val="0"/>
      <w:marTop w:val="0"/>
      <w:marBottom w:val="0"/>
      <w:divBdr>
        <w:top w:val="none" w:sz="0" w:space="0" w:color="auto"/>
        <w:left w:val="none" w:sz="0" w:space="0" w:color="auto"/>
        <w:bottom w:val="none" w:sz="0" w:space="0" w:color="auto"/>
        <w:right w:val="none" w:sz="0" w:space="0" w:color="auto"/>
      </w:divBdr>
    </w:div>
    <w:div w:id="1122846558">
      <w:bodyDiv w:val="1"/>
      <w:marLeft w:val="0"/>
      <w:marRight w:val="0"/>
      <w:marTop w:val="0"/>
      <w:marBottom w:val="0"/>
      <w:divBdr>
        <w:top w:val="none" w:sz="0" w:space="0" w:color="auto"/>
        <w:left w:val="none" w:sz="0" w:space="0" w:color="auto"/>
        <w:bottom w:val="none" w:sz="0" w:space="0" w:color="auto"/>
        <w:right w:val="none" w:sz="0" w:space="0" w:color="auto"/>
      </w:divBdr>
    </w:div>
    <w:div w:id="1124301501">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51599094">
      <w:bodyDiv w:val="1"/>
      <w:marLeft w:val="0"/>
      <w:marRight w:val="0"/>
      <w:marTop w:val="0"/>
      <w:marBottom w:val="0"/>
      <w:divBdr>
        <w:top w:val="none" w:sz="0" w:space="0" w:color="auto"/>
        <w:left w:val="none" w:sz="0" w:space="0" w:color="auto"/>
        <w:bottom w:val="none" w:sz="0" w:space="0" w:color="auto"/>
        <w:right w:val="none" w:sz="0" w:space="0" w:color="auto"/>
      </w:divBdr>
      <w:divsChild>
        <w:div w:id="961570301">
          <w:marLeft w:val="0"/>
          <w:marRight w:val="0"/>
          <w:marTop w:val="240"/>
          <w:marBottom w:val="240"/>
          <w:divBdr>
            <w:top w:val="none" w:sz="0" w:space="0" w:color="auto"/>
            <w:left w:val="none" w:sz="0" w:space="0" w:color="auto"/>
            <w:bottom w:val="none" w:sz="0" w:space="0" w:color="auto"/>
            <w:right w:val="none" w:sz="0" w:space="0" w:color="auto"/>
          </w:divBdr>
        </w:div>
        <w:div w:id="1323392182">
          <w:marLeft w:val="0"/>
          <w:marRight w:val="0"/>
          <w:marTop w:val="240"/>
          <w:marBottom w:val="240"/>
          <w:divBdr>
            <w:top w:val="none" w:sz="0" w:space="0" w:color="auto"/>
            <w:left w:val="none" w:sz="0" w:space="0" w:color="auto"/>
            <w:bottom w:val="none" w:sz="0" w:space="0" w:color="auto"/>
            <w:right w:val="none" w:sz="0" w:space="0" w:color="auto"/>
          </w:divBdr>
        </w:div>
      </w:divsChild>
    </w:div>
    <w:div w:id="1168908585">
      <w:bodyDiv w:val="1"/>
      <w:marLeft w:val="0"/>
      <w:marRight w:val="0"/>
      <w:marTop w:val="0"/>
      <w:marBottom w:val="0"/>
      <w:divBdr>
        <w:top w:val="none" w:sz="0" w:space="0" w:color="auto"/>
        <w:left w:val="none" w:sz="0" w:space="0" w:color="auto"/>
        <w:bottom w:val="none" w:sz="0" w:space="0" w:color="auto"/>
        <w:right w:val="none" w:sz="0" w:space="0" w:color="auto"/>
      </w:divBdr>
    </w:div>
    <w:div w:id="1173108461">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189097617">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212377076">
      <w:bodyDiv w:val="1"/>
      <w:marLeft w:val="0"/>
      <w:marRight w:val="0"/>
      <w:marTop w:val="0"/>
      <w:marBottom w:val="0"/>
      <w:divBdr>
        <w:top w:val="none" w:sz="0" w:space="0" w:color="auto"/>
        <w:left w:val="none" w:sz="0" w:space="0" w:color="auto"/>
        <w:bottom w:val="none" w:sz="0" w:space="0" w:color="auto"/>
        <w:right w:val="none" w:sz="0" w:space="0" w:color="auto"/>
      </w:divBdr>
    </w:div>
    <w:div w:id="1269046705">
      <w:bodyDiv w:val="1"/>
      <w:marLeft w:val="0"/>
      <w:marRight w:val="0"/>
      <w:marTop w:val="0"/>
      <w:marBottom w:val="0"/>
      <w:divBdr>
        <w:top w:val="none" w:sz="0" w:space="0" w:color="auto"/>
        <w:left w:val="none" w:sz="0" w:space="0" w:color="auto"/>
        <w:bottom w:val="none" w:sz="0" w:space="0" w:color="auto"/>
        <w:right w:val="none" w:sz="0" w:space="0" w:color="auto"/>
      </w:divBdr>
    </w:div>
    <w:div w:id="1295260708">
      <w:bodyDiv w:val="1"/>
      <w:marLeft w:val="0"/>
      <w:marRight w:val="0"/>
      <w:marTop w:val="0"/>
      <w:marBottom w:val="0"/>
      <w:divBdr>
        <w:top w:val="none" w:sz="0" w:space="0" w:color="auto"/>
        <w:left w:val="none" w:sz="0" w:space="0" w:color="auto"/>
        <w:bottom w:val="none" w:sz="0" w:space="0" w:color="auto"/>
        <w:right w:val="none" w:sz="0" w:space="0" w:color="auto"/>
      </w:divBdr>
    </w:div>
    <w:div w:id="1308627453">
      <w:bodyDiv w:val="1"/>
      <w:marLeft w:val="0"/>
      <w:marRight w:val="0"/>
      <w:marTop w:val="0"/>
      <w:marBottom w:val="0"/>
      <w:divBdr>
        <w:top w:val="none" w:sz="0" w:space="0" w:color="auto"/>
        <w:left w:val="none" w:sz="0" w:space="0" w:color="auto"/>
        <w:bottom w:val="none" w:sz="0" w:space="0" w:color="auto"/>
        <w:right w:val="none" w:sz="0" w:space="0" w:color="auto"/>
      </w:divBdr>
    </w:div>
    <w:div w:id="1333797966">
      <w:bodyDiv w:val="1"/>
      <w:marLeft w:val="0"/>
      <w:marRight w:val="0"/>
      <w:marTop w:val="0"/>
      <w:marBottom w:val="0"/>
      <w:divBdr>
        <w:top w:val="none" w:sz="0" w:space="0" w:color="auto"/>
        <w:left w:val="none" w:sz="0" w:space="0" w:color="auto"/>
        <w:bottom w:val="none" w:sz="0" w:space="0" w:color="auto"/>
        <w:right w:val="none" w:sz="0" w:space="0" w:color="auto"/>
      </w:divBdr>
    </w:div>
    <w:div w:id="1335955779">
      <w:bodyDiv w:val="1"/>
      <w:marLeft w:val="0"/>
      <w:marRight w:val="0"/>
      <w:marTop w:val="0"/>
      <w:marBottom w:val="0"/>
      <w:divBdr>
        <w:top w:val="none" w:sz="0" w:space="0" w:color="auto"/>
        <w:left w:val="none" w:sz="0" w:space="0" w:color="auto"/>
        <w:bottom w:val="none" w:sz="0" w:space="0" w:color="auto"/>
        <w:right w:val="none" w:sz="0" w:space="0" w:color="auto"/>
      </w:divBdr>
      <w:divsChild>
        <w:div w:id="1080178498">
          <w:marLeft w:val="0"/>
          <w:marRight w:val="0"/>
          <w:marTop w:val="0"/>
          <w:marBottom w:val="0"/>
          <w:divBdr>
            <w:top w:val="none" w:sz="0" w:space="0" w:color="auto"/>
            <w:left w:val="none" w:sz="0" w:space="0" w:color="auto"/>
            <w:bottom w:val="none" w:sz="0" w:space="0" w:color="auto"/>
            <w:right w:val="none" w:sz="0" w:space="0" w:color="auto"/>
          </w:divBdr>
        </w:div>
        <w:div w:id="1721904404">
          <w:marLeft w:val="0"/>
          <w:marRight w:val="0"/>
          <w:marTop w:val="240"/>
          <w:marBottom w:val="240"/>
          <w:divBdr>
            <w:top w:val="none" w:sz="0" w:space="0" w:color="auto"/>
            <w:left w:val="none" w:sz="0" w:space="0" w:color="auto"/>
            <w:bottom w:val="none" w:sz="0" w:space="0" w:color="auto"/>
            <w:right w:val="none" w:sz="0" w:space="0" w:color="auto"/>
          </w:divBdr>
        </w:div>
        <w:div w:id="2129155682">
          <w:marLeft w:val="0"/>
          <w:marRight w:val="0"/>
          <w:marTop w:val="240"/>
          <w:marBottom w:val="240"/>
          <w:divBdr>
            <w:top w:val="none" w:sz="0" w:space="0" w:color="auto"/>
            <w:left w:val="none" w:sz="0" w:space="0" w:color="auto"/>
            <w:bottom w:val="none" w:sz="0" w:space="0" w:color="auto"/>
            <w:right w:val="none" w:sz="0" w:space="0" w:color="auto"/>
          </w:divBdr>
        </w:div>
        <w:div w:id="147022743">
          <w:marLeft w:val="0"/>
          <w:marRight w:val="0"/>
          <w:marTop w:val="240"/>
          <w:marBottom w:val="240"/>
          <w:divBdr>
            <w:top w:val="none" w:sz="0" w:space="0" w:color="auto"/>
            <w:left w:val="none" w:sz="0" w:space="0" w:color="auto"/>
            <w:bottom w:val="none" w:sz="0" w:space="0" w:color="auto"/>
            <w:right w:val="none" w:sz="0" w:space="0" w:color="auto"/>
          </w:divBdr>
        </w:div>
      </w:divsChild>
    </w:div>
    <w:div w:id="1339623026">
      <w:bodyDiv w:val="1"/>
      <w:marLeft w:val="0"/>
      <w:marRight w:val="0"/>
      <w:marTop w:val="0"/>
      <w:marBottom w:val="0"/>
      <w:divBdr>
        <w:top w:val="none" w:sz="0" w:space="0" w:color="auto"/>
        <w:left w:val="none" w:sz="0" w:space="0" w:color="auto"/>
        <w:bottom w:val="none" w:sz="0" w:space="0" w:color="auto"/>
        <w:right w:val="none" w:sz="0" w:space="0" w:color="auto"/>
      </w:divBdr>
    </w:div>
    <w:div w:id="1352872129">
      <w:bodyDiv w:val="1"/>
      <w:marLeft w:val="0"/>
      <w:marRight w:val="0"/>
      <w:marTop w:val="0"/>
      <w:marBottom w:val="0"/>
      <w:divBdr>
        <w:top w:val="none" w:sz="0" w:space="0" w:color="auto"/>
        <w:left w:val="none" w:sz="0" w:space="0" w:color="auto"/>
        <w:bottom w:val="none" w:sz="0" w:space="0" w:color="auto"/>
        <w:right w:val="none" w:sz="0" w:space="0" w:color="auto"/>
      </w:divBdr>
    </w:div>
    <w:div w:id="1421558214">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489177497">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2626511">
      <w:bodyDiv w:val="1"/>
      <w:marLeft w:val="0"/>
      <w:marRight w:val="0"/>
      <w:marTop w:val="0"/>
      <w:marBottom w:val="0"/>
      <w:divBdr>
        <w:top w:val="none" w:sz="0" w:space="0" w:color="auto"/>
        <w:left w:val="none" w:sz="0" w:space="0" w:color="auto"/>
        <w:bottom w:val="none" w:sz="0" w:space="0" w:color="auto"/>
        <w:right w:val="none" w:sz="0" w:space="0" w:color="auto"/>
      </w:divBdr>
    </w:div>
    <w:div w:id="1532574538">
      <w:bodyDiv w:val="1"/>
      <w:marLeft w:val="0"/>
      <w:marRight w:val="0"/>
      <w:marTop w:val="0"/>
      <w:marBottom w:val="0"/>
      <w:divBdr>
        <w:top w:val="none" w:sz="0" w:space="0" w:color="auto"/>
        <w:left w:val="none" w:sz="0" w:space="0" w:color="auto"/>
        <w:bottom w:val="none" w:sz="0" w:space="0" w:color="auto"/>
        <w:right w:val="none" w:sz="0" w:space="0" w:color="auto"/>
      </w:divBdr>
      <w:divsChild>
        <w:div w:id="488793813">
          <w:marLeft w:val="0"/>
          <w:marRight w:val="0"/>
          <w:marTop w:val="240"/>
          <w:marBottom w:val="240"/>
          <w:divBdr>
            <w:top w:val="none" w:sz="0" w:space="0" w:color="auto"/>
            <w:left w:val="none" w:sz="0" w:space="0" w:color="auto"/>
            <w:bottom w:val="none" w:sz="0" w:space="0" w:color="auto"/>
            <w:right w:val="none" w:sz="0" w:space="0" w:color="auto"/>
          </w:divBdr>
        </w:div>
        <w:div w:id="451940375">
          <w:marLeft w:val="0"/>
          <w:marRight w:val="0"/>
          <w:marTop w:val="240"/>
          <w:marBottom w:val="240"/>
          <w:divBdr>
            <w:top w:val="none" w:sz="0" w:space="0" w:color="auto"/>
            <w:left w:val="none" w:sz="0" w:space="0" w:color="auto"/>
            <w:bottom w:val="none" w:sz="0" w:space="0" w:color="auto"/>
            <w:right w:val="none" w:sz="0" w:space="0" w:color="auto"/>
          </w:divBdr>
        </w:div>
      </w:divsChild>
    </w:div>
    <w:div w:id="1535997851">
      <w:bodyDiv w:val="1"/>
      <w:marLeft w:val="0"/>
      <w:marRight w:val="0"/>
      <w:marTop w:val="0"/>
      <w:marBottom w:val="0"/>
      <w:divBdr>
        <w:top w:val="none" w:sz="0" w:space="0" w:color="auto"/>
        <w:left w:val="none" w:sz="0" w:space="0" w:color="auto"/>
        <w:bottom w:val="none" w:sz="0" w:space="0" w:color="auto"/>
        <w:right w:val="none" w:sz="0" w:space="0" w:color="auto"/>
      </w:divBdr>
      <w:divsChild>
        <w:div w:id="2031832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22648">
      <w:bodyDiv w:val="1"/>
      <w:marLeft w:val="0"/>
      <w:marRight w:val="0"/>
      <w:marTop w:val="0"/>
      <w:marBottom w:val="0"/>
      <w:divBdr>
        <w:top w:val="none" w:sz="0" w:space="0" w:color="auto"/>
        <w:left w:val="none" w:sz="0" w:space="0" w:color="auto"/>
        <w:bottom w:val="none" w:sz="0" w:space="0" w:color="auto"/>
        <w:right w:val="none" w:sz="0" w:space="0" w:color="auto"/>
      </w:divBdr>
    </w:div>
    <w:div w:id="1554777824">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574579209">
      <w:bodyDiv w:val="1"/>
      <w:marLeft w:val="0"/>
      <w:marRight w:val="0"/>
      <w:marTop w:val="0"/>
      <w:marBottom w:val="0"/>
      <w:divBdr>
        <w:top w:val="none" w:sz="0" w:space="0" w:color="auto"/>
        <w:left w:val="none" w:sz="0" w:space="0" w:color="auto"/>
        <w:bottom w:val="none" w:sz="0" w:space="0" w:color="auto"/>
        <w:right w:val="none" w:sz="0" w:space="0" w:color="auto"/>
      </w:divBdr>
    </w:div>
    <w:div w:id="1587227219">
      <w:bodyDiv w:val="1"/>
      <w:marLeft w:val="0"/>
      <w:marRight w:val="0"/>
      <w:marTop w:val="0"/>
      <w:marBottom w:val="0"/>
      <w:divBdr>
        <w:top w:val="none" w:sz="0" w:space="0" w:color="auto"/>
        <w:left w:val="none" w:sz="0" w:space="0" w:color="auto"/>
        <w:bottom w:val="none" w:sz="0" w:space="0" w:color="auto"/>
        <w:right w:val="none" w:sz="0" w:space="0" w:color="auto"/>
      </w:divBdr>
    </w:div>
    <w:div w:id="1598439166">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27933288">
      <w:bodyDiv w:val="1"/>
      <w:marLeft w:val="0"/>
      <w:marRight w:val="0"/>
      <w:marTop w:val="0"/>
      <w:marBottom w:val="0"/>
      <w:divBdr>
        <w:top w:val="none" w:sz="0" w:space="0" w:color="auto"/>
        <w:left w:val="none" w:sz="0" w:space="0" w:color="auto"/>
        <w:bottom w:val="none" w:sz="0" w:space="0" w:color="auto"/>
        <w:right w:val="none" w:sz="0" w:space="0" w:color="auto"/>
      </w:divBdr>
    </w:div>
    <w:div w:id="1630553120">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97876">
      <w:bodyDiv w:val="1"/>
      <w:marLeft w:val="0"/>
      <w:marRight w:val="0"/>
      <w:marTop w:val="0"/>
      <w:marBottom w:val="0"/>
      <w:divBdr>
        <w:top w:val="none" w:sz="0" w:space="0" w:color="auto"/>
        <w:left w:val="none" w:sz="0" w:space="0" w:color="auto"/>
        <w:bottom w:val="none" w:sz="0" w:space="0" w:color="auto"/>
        <w:right w:val="none" w:sz="0" w:space="0" w:color="auto"/>
      </w:divBdr>
    </w:div>
    <w:div w:id="1695617615">
      <w:bodyDiv w:val="1"/>
      <w:marLeft w:val="0"/>
      <w:marRight w:val="0"/>
      <w:marTop w:val="0"/>
      <w:marBottom w:val="0"/>
      <w:divBdr>
        <w:top w:val="none" w:sz="0" w:space="0" w:color="auto"/>
        <w:left w:val="none" w:sz="0" w:space="0" w:color="auto"/>
        <w:bottom w:val="none" w:sz="0" w:space="0" w:color="auto"/>
        <w:right w:val="none" w:sz="0" w:space="0" w:color="auto"/>
      </w:divBdr>
    </w:div>
    <w:div w:id="1717046729">
      <w:bodyDiv w:val="1"/>
      <w:marLeft w:val="0"/>
      <w:marRight w:val="0"/>
      <w:marTop w:val="0"/>
      <w:marBottom w:val="0"/>
      <w:divBdr>
        <w:top w:val="none" w:sz="0" w:space="0" w:color="auto"/>
        <w:left w:val="none" w:sz="0" w:space="0" w:color="auto"/>
        <w:bottom w:val="none" w:sz="0" w:space="0" w:color="auto"/>
        <w:right w:val="none" w:sz="0" w:space="0" w:color="auto"/>
      </w:divBdr>
    </w:div>
    <w:div w:id="1733848696">
      <w:bodyDiv w:val="1"/>
      <w:marLeft w:val="0"/>
      <w:marRight w:val="0"/>
      <w:marTop w:val="0"/>
      <w:marBottom w:val="0"/>
      <w:divBdr>
        <w:top w:val="none" w:sz="0" w:space="0" w:color="auto"/>
        <w:left w:val="none" w:sz="0" w:space="0" w:color="auto"/>
        <w:bottom w:val="none" w:sz="0" w:space="0" w:color="auto"/>
        <w:right w:val="none" w:sz="0" w:space="0" w:color="auto"/>
      </w:divBdr>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83768336">
      <w:bodyDiv w:val="1"/>
      <w:marLeft w:val="0"/>
      <w:marRight w:val="0"/>
      <w:marTop w:val="0"/>
      <w:marBottom w:val="0"/>
      <w:divBdr>
        <w:top w:val="none" w:sz="0" w:space="0" w:color="auto"/>
        <w:left w:val="none" w:sz="0" w:space="0" w:color="auto"/>
        <w:bottom w:val="none" w:sz="0" w:space="0" w:color="auto"/>
        <w:right w:val="none" w:sz="0" w:space="0" w:color="auto"/>
      </w:divBdr>
    </w:div>
    <w:div w:id="178391415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815219058">
      <w:bodyDiv w:val="1"/>
      <w:marLeft w:val="0"/>
      <w:marRight w:val="0"/>
      <w:marTop w:val="0"/>
      <w:marBottom w:val="0"/>
      <w:divBdr>
        <w:top w:val="none" w:sz="0" w:space="0" w:color="auto"/>
        <w:left w:val="none" w:sz="0" w:space="0" w:color="auto"/>
        <w:bottom w:val="none" w:sz="0" w:space="0" w:color="auto"/>
        <w:right w:val="none" w:sz="0" w:space="0" w:color="auto"/>
      </w:divBdr>
    </w:div>
    <w:div w:id="1840926542">
      <w:bodyDiv w:val="1"/>
      <w:marLeft w:val="0"/>
      <w:marRight w:val="0"/>
      <w:marTop w:val="0"/>
      <w:marBottom w:val="0"/>
      <w:divBdr>
        <w:top w:val="none" w:sz="0" w:space="0" w:color="auto"/>
        <w:left w:val="none" w:sz="0" w:space="0" w:color="auto"/>
        <w:bottom w:val="none" w:sz="0" w:space="0" w:color="auto"/>
        <w:right w:val="none" w:sz="0" w:space="0" w:color="auto"/>
      </w:divBdr>
    </w:div>
    <w:div w:id="1862891725">
      <w:bodyDiv w:val="1"/>
      <w:marLeft w:val="0"/>
      <w:marRight w:val="0"/>
      <w:marTop w:val="0"/>
      <w:marBottom w:val="0"/>
      <w:divBdr>
        <w:top w:val="none" w:sz="0" w:space="0" w:color="auto"/>
        <w:left w:val="none" w:sz="0" w:space="0" w:color="auto"/>
        <w:bottom w:val="none" w:sz="0" w:space="0" w:color="auto"/>
        <w:right w:val="none" w:sz="0" w:space="0" w:color="auto"/>
      </w:divBdr>
    </w:div>
    <w:div w:id="1865052066">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937715">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38825788">
      <w:bodyDiv w:val="1"/>
      <w:marLeft w:val="0"/>
      <w:marRight w:val="0"/>
      <w:marTop w:val="0"/>
      <w:marBottom w:val="0"/>
      <w:divBdr>
        <w:top w:val="none" w:sz="0" w:space="0" w:color="auto"/>
        <w:left w:val="none" w:sz="0" w:space="0" w:color="auto"/>
        <w:bottom w:val="none" w:sz="0" w:space="0" w:color="auto"/>
        <w:right w:val="none" w:sz="0" w:space="0" w:color="auto"/>
      </w:divBdr>
    </w:div>
    <w:div w:id="1939950332">
      <w:bodyDiv w:val="1"/>
      <w:marLeft w:val="0"/>
      <w:marRight w:val="0"/>
      <w:marTop w:val="0"/>
      <w:marBottom w:val="0"/>
      <w:divBdr>
        <w:top w:val="none" w:sz="0" w:space="0" w:color="auto"/>
        <w:left w:val="none" w:sz="0" w:space="0" w:color="auto"/>
        <w:bottom w:val="none" w:sz="0" w:space="0" w:color="auto"/>
        <w:right w:val="none" w:sz="0" w:space="0" w:color="auto"/>
      </w:divBdr>
      <w:divsChild>
        <w:div w:id="28340394">
          <w:marLeft w:val="0"/>
          <w:marRight w:val="0"/>
          <w:marTop w:val="0"/>
          <w:marBottom w:val="0"/>
          <w:divBdr>
            <w:top w:val="none" w:sz="0" w:space="0" w:color="auto"/>
            <w:left w:val="none" w:sz="0" w:space="0" w:color="auto"/>
            <w:bottom w:val="none" w:sz="0" w:space="0" w:color="auto"/>
            <w:right w:val="none" w:sz="0" w:space="0" w:color="auto"/>
          </w:divBdr>
        </w:div>
        <w:div w:id="98185412">
          <w:marLeft w:val="0"/>
          <w:marRight w:val="0"/>
          <w:marTop w:val="0"/>
          <w:marBottom w:val="0"/>
          <w:divBdr>
            <w:top w:val="none" w:sz="0" w:space="0" w:color="auto"/>
            <w:left w:val="none" w:sz="0" w:space="0" w:color="auto"/>
            <w:bottom w:val="none" w:sz="0" w:space="0" w:color="auto"/>
            <w:right w:val="none" w:sz="0" w:space="0" w:color="auto"/>
          </w:divBdr>
        </w:div>
        <w:div w:id="243875803">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321696557">
          <w:marLeft w:val="0"/>
          <w:marRight w:val="0"/>
          <w:marTop w:val="0"/>
          <w:marBottom w:val="0"/>
          <w:divBdr>
            <w:top w:val="none" w:sz="0" w:space="0" w:color="auto"/>
            <w:left w:val="none" w:sz="0" w:space="0" w:color="auto"/>
            <w:bottom w:val="none" w:sz="0" w:space="0" w:color="auto"/>
            <w:right w:val="none" w:sz="0" w:space="0" w:color="auto"/>
          </w:divBdr>
        </w:div>
        <w:div w:id="1367684058">
          <w:marLeft w:val="0"/>
          <w:marRight w:val="0"/>
          <w:marTop w:val="0"/>
          <w:marBottom w:val="0"/>
          <w:divBdr>
            <w:top w:val="none" w:sz="0" w:space="0" w:color="auto"/>
            <w:left w:val="none" w:sz="0" w:space="0" w:color="auto"/>
            <w:bottom w:val="none" w:sz="0" w:space="0" w:color="auto"/>
            <w:right w:val="none" w:sz="0" w:space="0" w:color="auto"/>
          </w:divBdr>
        </w:div>
        <w:div w:id="1395196594">
          <w:marLeft w:val="0"/>
          <w:marRight w:val="0"/>
          <w:marTop w:val="0"/>
          <w:marBottom w:val="0"/>
          <w:divBdr>
            <w:top w:val="none" w:sz="0" w:space="0" w:color="auto"/>
            <w:left w:val="none" w:sz="0" w:space="0" w:color="auto"/>
            <w:bottom w:val="none" w:sz="0" w:space="0" w:color="auto"/>
            <w:right w:val="none" w:sz="0" w:space="0" w:color="auto"/>
          </w:divBdr>
        </w:div>
        <w:div w:id="1528057274">
          <w:marLeft w:val="0"/>
          <w:marRight w:val="0"/>
          <w:marTop w:val="0"/>
          <w:marBottom w:val="0"/>
          <w:divBdr>
            <w:top w:val="none" w:sz="0" w:space="0" w:color="auto"/>
            <w:left w:val="none" w:sz="0" w:space="0" w:color="auto"/>
            <w:bottom w:val="none" w:sz="0" w:space="0" w:color="auto"/>
            <w:right w:val="none" w:sz="0" w:space="0" w:color="auto"/>
          </w:divBdr>
        </w:div>
        <w:div w:id="1611013942">
          <w:marLeft w:val="0"/>
          <w:marRight w:val="0"/>
          <w:marTop w:val="0"/>
          <w:marBottom w:val="0"/>
          <w:divBdr>
            <w:top w:val="none" w:sz="0" w:space="0" w:color="auto"/>
            <w:left w:val="none" w:sz="0" w:space="0" w:color="auto"/>
            <w:bottom w:val="none" w:sz="0" w:space="0" w:color="auto"/>
            <w:right w:val="none" w:sz="0" w:space="0" w:color="auto"/>
          </w:divBdr>
        </w:div>
        <w:div w:id="2061248651">
          <w:marLeft w:val="0"/>
          <w:marRight w:val="0"/>
          <w:marTop w:val="0"/>
          <w:marBottom w:val="0"/>
          <w:divBdr>
            <w:top w:val="none" w:sz="0" w:space="0" w:color="auto"/>
            <w:left w:val="none" w:sz="0" w:space="0" w:color="auto"/>
            <w:bottom w:val="none" w:sz="0" w:space="0" w:color="auto"/>
            <w:right w:val="none" w:sz="0" w:space="0" w:color="auto"/>
          </w:divBdr>
        </w:div>
        <w:div w:id="2069959550">
          <w:marLeft w:val="0"/>
          <w:marRight w:val="0"/>
          <w:marTop w:val="0"/>
          <w:marBottom w:val="0"/>
          <w:divBdr>
            <w:top w:val="none" w:sz="0" w:space="0" w:color="auto"/>
            <w:left w:val="none" w:sz="0" w:space="0" w:color="auto"/>
            <w:bottom w:val="none" w:sz="0" w:space="0" w:color="auto"/>
            <w:right w:val="none" w:sz="0" w:space="0" w:color="auto"/>
          </w:divBdr>
        </w:div>
      </w:divsChild>
    </w:div>
    <w:div w:id="1940865989">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65043290">
      <w:bodyDiv w:val="1"/>
      <w:marLeft w:val="0"/>
      <w:marRight w:val="0"/>
      <w:marTop w:val="0"/>
      <w:marBottom w:val="0"/>
      <w:divBdr>
        <w:top w:val="none" w:sz="0" w:space="0" w:color="auto"/>
        <w:left w:val="none" w:sz="0" w:space="0" w:color="auto"/>
        <w:bottom w:val="none" w:sz="0" w:space="0" w:color="auto"/>
        <w:right w:val="none" w:sz="0" w:space="0" w:color="auto"/>
      </w:divBdr>
    </w:div>
    <w:div w:id="1966421489">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05935036">
      <w:bodyDiv w:val="1"/>
      <w:marLeft w:val="0"/>
      <w:marRight w:val="0"/>
      <w:marTop w:val="0"/>
      <w:marBottom w:val="0"/>
      <w:divBdr>
        <w:top w:val="none" w:sz="0" w:space="0" w:color="auto"/>
        <w:left w:val="none" w:sz="0" w:space="0" w:color="auto"/>
        <w:bottom w:val="none" w:sz="0" w:space="0" w:color="auto"/>
        <w:right w:val="none" w:sz="0" w:space="0" w:color="auto"/>
      </w:divBdr>
      <w:divsChild>
        <w:div w:id="4016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18537">
      <w:bodyDiv w:val="1"/>
      <w:marLeft w:val="0"/>
      <w:marRight w:val="0"/>
      <w:marTop w:val="0"/>
      <w:marBottom w:val="0"/>
      <w:divBdr>
        <w:top w:val="none" w:sz="0" w:space="0" w:color="auto"/>
        <w:left w:val="none" w:sz="0" w:space="0" w:color="auto"/>
        <w:bottom w:val="none" w:sz="0" w:space="0" w:color="auto"/>
        <w:right w:val="none" w:sz="0" w:space="0" w:color="auto"/>
      </w:divBdr>
    </w:div>
    <w:div w:id="2071805407">
      <w:bodyDiv w:val="1"/>
      <w:marLeft w:val="0"/>
      <w:marRight w:val="0"/>
      <w:marTop w:val="0"/>
      <w:marBottom w:val="0"/>
      <w:divBdr>
        <w:top w:val="none" w:sz="0" w:space="0" w:color="auto"/>
        <w:left w:val="none" w:sz="0" w:space="0" w:color="auto"/>
        <w:bottom w:val="none" w:sz="0" w:space="0" w:color="auto"/>
        <w:right w:val="none" w:sz="0" w:space="0" w:color="auto"/>
      </w:divBdr>
      <w:divsChild>
        <w:div w:id="137384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90267">
      <w:bodyDiv w:val="1"/>
      <w:marLeft w:val="0"/>
      <w:marRight w:val="0"/>
      <w:marTop w:val="0"/>
      <w:marBottom w:val="0"/>
      <w:divBdr>
        <w:top w:val="none" w:sz="0" w:space="0" w:color="auto"/>
        <w:left w:val="none" w:sz="0" w:space="0" w:color="auto"/>
        <w:bottom w:val="none" w:sz="0" w:space="0" w:color="auto"/>
        <w:right w:val="none" w:sz="0" w:space="0" w:color="auto"/>
      </w:divBdr>
    </w:div>
    <w:div w:id="2096240078">
      <w:bodyDiv w:val="1"/>
      <w:marLeft w:val="0"/>
      <w:marRight w:val="0"/>
      <w:marTop w:val="0"/>
      <w:marBottom w:val="0"/>
      <w:divBdr>
        <w:top w:val="none" w:sz="0" w:space="0" w:color="auto"/>
        <w:left w:val="none" w:sz="0" w:space="0" w:color="auto"/>
        <w:bottom w:val="none" w:sz="0" w:space="0" w:color="auto"/>
        <w:right w:val="none" w:sz="0" w:space="0" w:color="auto"/>
      </w:divBdr>
    </w:div>
    <w:div w:id="2096514871">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123769115">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36673021">
      <w:bodyDiv w:val="1"/>
      <w:marLeft w:val="0"/>
      <w:marRight w:val="0"/>
      <w:marTop w:val="0"/>
      <w:marBottom w:val="0"/>
      <w:divBdr>
        <w:top w:val="none" w:sz="0" w:space="0" w:color="auto"/>
        <w:left w:val="none" w:sz="0" w:space="0" w:color="auto"/>
        <w:bottom w:val="none" w:sz="0" w:space="0" w:color="auto"/>
        <w:right w:val="none" w:sz="0" w:space="0" w:color="auto"/>
      </w:divBdr>
    </w:div>
    <w:div w:id="2136947886">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[INFORME DE PQRSD  MARZO 2026.xlsx]Hoja1!TablaDinámica1</c:name>
    <c:fmtId val="-1"/>
  </c:pivotSource>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300" b="1" i="0" u="none" strike="noStrike" kern="1200" baseline="0">
                <a:solidFill>
                  <a:sysClr val="windowText" lastClr="000000">
                    <a:lumMod val="75000"/>
                    <a:lumOff val="25000"/>
                  </a:sysClr>
                </a:solidFill>
              </a:rPr>
              <a:t>TIPOS DE PQRSD TRAMITADAS EN MARZO 2026</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ivotFmts>
      <c:pivotFmt>
        <c:idx val="0"/>
        <c:spPr>
          <a:solidFill>
            <a:schemeClr val="accent6">
              <a:alpha val="85000"/>
            </a:schemeClr>
          </a:solidFill>
          <a:ln w="9525" cap="flat" cmpd="sng" algn="ctr">
            <a:solidFill>
              <a:schemeClr val="lt1">
                <a:alpha val="50000"/>
              </a:schemeClr>
            </a:solidFill>
            <a:round/>
          </a:ln>
          <a:effectLst/>
        </c:spPr>
        <c:marker>
          <c:symbol val="circle"/>
          <c:size val="6"/>
          <c:spPr>
            <a:solidFill>
              <a:schemeClr val="accent6">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alpha val="85000"/>
            </a:schemeClr>
          </a:solidFill>
          <a:ln w="9525" cap="flat" cmpd="sng" algn="ctr">
            <a:solidFill>
              <a:schemeClr val="lt1">
                <a:alpha val="50000"/>
              </a:schemeClr>
            </a:solidFill>
            <a:round/>
          </a:ln>
          <a:effectLst/>
        </c:spPr>
        <c:dLbl>
          <c:idx val="0"/>
          <c:layout>
            <c:manualLayout>
              <c:x val="1.6181227711791017E-3"/>
              <c:y val="5.1522069937271599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15:layout>
                <c:manualLayout>
                  <c:w val="1.5469253692473347E-2"/>
                  <c:h val="0.10400011744867338"/>
                </c:manualLayout>
              </c15:layout>
            </c:ext>
          </c:extLst>
        </c:dLbl>
      </c:pivotFmt>
      <c:pivotFmt>
        <c:idx val="2"/>
        <c:spPr>
          <a:solidFill>
            <a:schemeClr val="accent6">
              <a:alpha val="85000"/>
            </a:schemeClr>
          </a:solidFill>
          <a:ln w="9525" cap="flat" cmpd="sng" algn="ctr">
            <a:solidFill>
              <a:schemeClr val="lt1">
                <a:alpha val="50000"/>
              </a:schemeClr>
            </a:solidFill>
            <a:round/>
          </a:ln>
          <a:effectLst/>
        </c:spPr>
        <c:dLbl>
          <c:idx val="0"/>
          <c:layout>
            <c:manualLayout>
              <c:x val="6.4724910847168814E-3"/>
              <c:y val="8.607212372808037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6">
              <a:alpha val="85000"/>
            </a:schemeClr>
          </a:solidFill>
          <a:ln w="9525" cap="flat" cmpd="sng" algn="ctr">
            <a:solidFill>
              <a:schemeClr val="lt1">
                <a:alpha val="50000"/>
              </a:schemeClr>
            </a:solidFill>
            <a:round/>
          </a:ln>
          <a:effectLst/>
        </c:spPr>
        <c:dLbl>
          <c:idx val="0"/>
          <c:layout>
            <c:manualLayout>
              <c:x val="8.0906138558960727E-3"/>
              <c:y val="-4.4009110466281479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6">
              <a:alpha val="85000"/>
            </a:schemeClr>
          </a:solidFill>
          <a:ln w="9525" cap="flat" cmpd="sng" algn="ctr">
            <a:solidFill>
              <a:schemeClr val="lt1">
                <a:alpha val="50000"/>
              </a:schemeClr>
            </a:solidFill>
            <a:round/>
          </a:ln>
          <a:effectLst/>
        </c:spPr>
        <c:dLbl>
          <c:idx val="0"/>
          <c:layout>
            <c:manualLayout>
              <c:x val="0"/>
              <c:y val="8.607212372808037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6">
              <a:alpha val="85000"/>
            </a:schemeClr>
          </a:solidFill>
          <a:ln w="9525" cap="flat" cmpd="sng" algn="ctr">
            <a:solidFill>
              <a:schemeClr val="lt1">
                <a:alpha val="50000"/>
              </a:schemeClr>
            </a:solidFill>
            <a:round/>
          </a:ln>
          <a:effectLst/>
        </c:spPr>
        <c:dLbl>
          <c:idx val="0"/>
          <c:layout>
            <c:manualLayout>
              <c:x val="0"/>
              <c:y val="8.607212372808037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6">
              <a:alpha val="85000"/>
            </a:schemeClr>
          </a:solidFill>
          <a:ln w="9525" cap="flat" cmpd="sng" algn="ctr">
            <a:solidFill>
              <a:schemeClr val="lt1">
                <a:alpha val="50000"/>
              </a:schemeClr>
            </a:solidFill>
            <a:round/>
          </a:ln>
          <a:effectLst/>
        </c:spPr>
        <c:dLbl>
          <c:idx val="0"/>
          <c:layout>
            <c:manualLayout>
              <c:x val="8.0906138558960727E-3"/>
              <c:y val="-4.4009110466281479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6">
              <a:alpha val="85000"/>
            </a:schemeClr>
          </a:solidFill>
          <a:ln w="9525" cap="flat" cmpd="sng" algn="ctr">
            <a:solidFill>
              <a:schemeClr val="lt1">
                <a:alpha val="50000"/>
              </a:schemeClr>
            </a:solidFill>
            <a:round/>
          </a:ln>
          <a:effectLst/>
        </c:spPr>
        <c:dLbl>
          <c:idx val="0"/>
          <c:layout>
            <c:manualLayout>
              <c:x val="6.4724910847168814E-3"/>
              <c:y val="8.607212372808037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6">
              <a:alpha val="85000"/>
            </a:schemeClr>
          </a:solidFill>
          <a:ln w="9525" cap="flat" cmpd="sng" algn="ctr">
            <a:solidFill>
              <a:schemeClr val="lt1">
                <a:alpha val="50000"/>
              </a:schemeClr>
            </a:solidFill>
            <a:round/>
          </a:ln>
          <a:effectLst/>
        </c:spPr>
        <c:dLbl>
          <c:idx val="0"/>
          <c:layout>
            <c:manualLayout>
              <c:x val="1.6181227711791017E-3"/>
              <c:y val="5.1522069937271599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15:layout>
                <c:manualLayout>
                  <c:w val="1.5469253692473347E-2"/>
                  <c:h val="0.10400011744867338"/>
                </c:manualLayout>
              </c15:layout>
            </c:ext>
          </c:extLst>
        </c:dLbl>
      </c:pivotFmt>
      <c:pivotFmt>
        <c:idx val="10"/>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6">
              <a:alpha val="85000"/>
            </a:schemeClr>
          </a:solidFill>
          <a:ln w="9525" cap="flat" cmpd="sng" algn="ctr">
            <a:solidFill>
              <a:schemeClr val="lt1">
                <a:alpha val="50000"/>
              </a:schemeClr>
            </a:solidFill>
            <a:round/>
          </a:ln>
          <a:effectLst/>
        </c:spPr>
        <c:dLbl>
          <c:idx val="0"/>
          <c:layout>
            <c:manualLayout>
              <c:x val="0"/>
              <c:y val="8.607212372808037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6">
              <a:alpha val="85000"/>
            </a:schemeClr>
          </a:solidFill>
          <a:ln w="9525" cap="flat" cmpd="sng" algn="ctr">
            <a:solidFill>
              <a:schemeClr val="lt1">
                <a:alpha val="50000"/>
              </a:schemeClr>
            </a:solidFill>
            <a:round/>
          </a:ln>
          <a:effectLst/>
        </c:spPr>
        <c:dLbl>
          <c:idx val="0"/>
          <c:layout>
            <c:manualLayout>
              <c:x val="8.0906138558960727E-3"/>
              <c:y val="-4.4009110466281479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6">
              <a:alpha val="85000"/>
            </a:schemeClr>
          </a:solidFill>
          <a:ln w="9525" cap="flat" cmpd="sng" algn="ctr">
            <a:solidFill>
              <a:schemeClr val="lt1">
                <a:alpha val="50000"/>
              </a:schemeClr>
            </a:solidFill>
            <a:round/>
          </a:ln>
          <a:effectLst/>
        </c:spPr>
        <c:dLbl>
          <c:idx val="0"/>
          <c:layout>
            <c:manualLayout>
              <c:x val="6.4724910847168814E-3"/>
              <c:y val="8.6072123728080374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6">
              <a:alpha val="85000"/>
            </a:schemeClr>
          </a:solidFill>
          <a:ln w="9525" cap="flat" cmpd="sng" algn="ctr">
            <a:solidFill>
              <a:schemeClr val="lt1">
                <a:alpha val="50000"/>
              </a:schemeClr>
            </a:solidFill>
            <a:round/>
          </a:ln>
          <a:effectLst/>
        </c:spPr>
        <c:dLbl>
          <c:idx val="0"/>
          <c:layout>
            <c:manualLayout>
              <c:x val="1.6181227711791017E-3"/>
              <c:y val="5.1522069937271599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15:layout>
                <c:manualLayout>
                  <c:w val="1.5469253692473347E-2"/>
                  <c:h val="0.10400011744867338"/>
                </c:manualLayout>
              </c15:layout>
            </c:ext>
          </c:extLst>
        </c:dLbl>
      </c:pivotFmt>
    </c:pivotFmts>
    <c:plotArea>
      <c:layout/>
      <c:barChart>
        <c:barDir val="col"/>
        <c:grouping val="clustered"/>
        <c:varyColors val="0"/>
        <c:ser>
          <c:idx val="0"/>
          <c:order val="0"/>
          <c:tx>
            <c:strRef>
              <c:f>Hoja1!$B$3</c:f>
              <c:strCache>
                <c:ptCount val="1"/>
                <c:pt idx="0">
                  <c:v>Total</c:v>
                </c:pt>
              </c:strCache>
            </c:strRef>
          </c:tx>
          <c:spPr>
            <a:solidFill>
              <a:schemeClr val="accent6">
                <a:alpha val="85000"/>
              </a:schemeClr>
            </a:solidFill>
            <a:ln w="9525" cap="flat" cmpd="sng" algn="ctr">
              <a:solidFill>
                <a:schemeClr val="lt1">
                  <a:alpha val="50000"/>
                </a:schemeClr>
              </a:solidFill>
              <a:round/>
            </a:ln>
            <a:effectLst/>
          </c:spPr>
          <c:invertIfNegative val="0"/>
          <c:dLbls>
            <c:dLbl>
              <c:idx val="0"/>
              <c:layout>
                <c:manualLayout>
                  <c:x val="0"/>
                  <c:y val="8.60721237280803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E4-46F8-875A-7483E6AD367A}"/>
                </c:ext>
              </c:extLst>
            </c:dLbl>
            <c:dLbl>
              <c:idx val="1"/>
              <c:layout>
                <c:manualLayout>
                  <c:x val="8.0906138558960727E-3"/>
                  <c:y val="-4.40091104662814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E4-46F8-875A-7483E6AD367A}"/>
                </c:ext>
              </c:extLst>
            </c:dLbl>
            <c:dLbl>
              <c:idx val="2"/>
              <c:layout>
                <c:manualLayout>
                  <c:x val="6.4724910847168814E-3"/>
                  <c:y val="8.60721237280803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E4-46F8-875A-7483E6AD367A}"/>
                </c:ext>
              </c:extLst>
            </c:dLbl>
            <c:dLbl>
              <c:idx val="3"/>
              <c:layout>
                <c:manualLayout>
                  <c:x val="1.6181227711791017E-3"/>
                  <c:y val="5.1522069937271599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15:layout>
                    <c:manualLayout>
                      <c:w val="1.5469253692473347E-2"/>
                      <c:h val="0.10400011744867338"/>
                    </c:manualLayout>
                  </c15:layout>
                </c:ext>
                <c:ext xmlns:c16="http://schemas.microsoft.com/office/drawing/2014/chart" uri="{C3380CC4-5D6E-409C-BE32-E72D297353CC}">
                  <c16:uniqueId val="{00000003-61E4-46F8-875A-7483E6AD367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Hoja1!$A$4:$A$11</c:f>
              <c:strCache>
                <c:ptCount val="7"/>
                <c:pt idx="0">
                  <c:v>Derecho de Petición de interes general o particular</c:v>
                </c:pt>
                <c:pt idx="1">
                  <c:v>Información</c:v>
                </c:pt>
                <c:pt idx="2">
                  <c:v>Entidades Públicas</c:v>
                </c:pt>
                <c:pt idx="3">
                  <c:v>Congreso de la República</c:v>
                </c:pt>
                <c:pt idx="4">
                  <c:v>Entes de control</c:v>
                </c:pt>
                <c:pt idx="5">
                  <c:v>Consulta</c:v>
                </c:pt>
                <c:pt idx="6">
                  <c:v>Denuncia </c:v>
                </c:pt>
              </c:strCache>
            </c:strRef>
          </c:cat>
          <c:val>
            <c:numRef>
              <c:f>Hoja1!$B$4:$B$11</c:f>
              <c:numCache>
                <c:formatCode>General</c:formatCode>
                <c:ptCount val="7"/>
                <c:pt idx="0">
                  <c:v>39</c:v>
                </c:pt>
                <c:pt idx="1">
                  <c:v>28</c:v>
                </c:pt>
                <c:pt idx="2">
                  <c:v>15</c:v>
                </c:pt>
                <c:pt idx="3">
                  <c:v>4</c:v>
                </c:pt>
                <c:pt idx="4">
                  <c:v>1</c:v>
                </c:pt>
                <c:pt idx="5">
                  <c:v>1</c:v>
                </c:pt>
                <c:pt idx="6">
                  <c:v>1</c:v>
                </c:pt>
              </c:numCache>
            </c:numRef>
          </c:val>
          <c:extLst>
            <c:ext xmlns:c16="http://schemas.microsoft.com/office/drawing/2014/chart" uri="{C3380CC4-5D6E-409C-BE32-E72D297353CC}">
              <c16:uniqueId val="{00000004-61E4-46F8-875A-7483E6AD367A}"/>
            </c:ext>
          </c:extLst>
        </c:ser>
        <c:dLbls>
          <c:dLblPos val="inEnd"/>
          <c:showLegendKey val="0"/>
          <c:showVal val="1"/>
          <c:showCatName val="0"/>
          <c:showSerName val="0"/>
          <c:showPercent val="0"/>
          <c:showBubbleSize val="0"/>
        </c:dLbls>
        <c:gapWidth val="65"/>
        <c:axId val="120201152"/>
        <c:axId val="120202592"/>
      </c:barChart>
      <c:catAx>
        <c:axId val="120201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s-CO"/>
          </a:p>
        </c:txPr>
        <c:crossAx val="120202592"/>
        <c:crosses val="autoZero"/>
        <c:auto val="1"/>
        <c:lblAlgn val="ctr"/>
        <c:lblOffset val="100"/>
        <c:noMultiLvlLbl val="0"/>
      </c:catAx>
      <c:valAx>
        <c:axId val="1202025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20201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[INFORME DE PQRSD  MARZO 2026.xlsx]Hoja1!TablaDinámica2</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300" b="1" i="0" u="none" strike="noStrike" kern="1200" baseline="0">
                <a:solidFill>
                  <a:sysClr val="windowText" lastClr="000000">
                    <a:lumMod val="75000"/>
                    <a:lumOff val="25000"/>
                  </a:sysClr>
                </a:solidFill>
                <a:effectLst/>
              </a:rPr>
              <a:t>PQRSD RECIBIDAS POR DIRECCIONES  DURANTE  MARZO 2026</a:t>
            </a:r>
            <a:endParaRPr lang="es-CO" sz="1300" b="1" i="0" u="none" strike="noStrike" kern="1200" baseline="0">
              <a:solidFill>
                <a:sysClr val="windowText" lastClr="000000">
                  <a:lumMod val="75000"/>
                  <a:lumOff val="25000"/>
                </a:sysClr>
              </a:solidFill>
              <a:effectLst/>
            </a:endParaRPr>
          </a:p>
        </c:rich>
      </c:tx>
      <c:layout>
        <c:manualLayout>
          <c:xMode val="edge"/>
          <c:yMode val="edge"/>
          <c:x val="0.28175265509029918"/>
          <c:y val="4.39776316027084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es-CO"/>
        </a:p>
      </c:txPr>
    </c:title>
    <c:autoTitleDeleted val="0"/>
    <c:pivotFmts>
      <c:pivotFmt>
        <c:idx val="0"/>
        <c:spPr>
          <a:solidFill>
            <a:schemeClr val="accent6">
              <a:alpha val="85000"/>
            </a:schemeClr>
          </a:solidFill>
          <a:ln w="9525" cap="flat" cmpd="sng" algn="ctr">
            <a:solidFill>
              <a:schemeClr val="lt1">
                <a:alpha val="50000"/>
              </a:schemeClr>
            </a:solidFill>
            <a:round/>
          </a:ln>
          <a:effectLst/>
        </c:spPr>
        <c:marker>
          <c:symbol val="circle"/>
          <c:size val="6"/>
          <c:spPr>
            <a:solidFill>
              <a:schemeClr val="accent6">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alpha val="85000"/>
            </a:schemeClr>
          </a:solidFill>
          <a:ln w="9525" cap="flat" cmpd="sng" algn="ctr">
            <a:solidFill>
              <a:schemeClr val="lt1">
                <a:alpha val="50000"/>
              </a:schemeClr>
            </a:solidFill>
            <a:round/>
          </a:ln>
          <a:effectLst/>
        </c:spPr>
        <c:dLbl>
          <c:idx val="0"/>
          <c:layout>
            <c:manualLayout>
              <c:x val="-5.8997043295817486E-3"/>
              <c:y val="-7.540183665381201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alpha val="85000"/>
            </a:schemeClr>
          </a:solidFill>
          <a:ln w="9525" cap="flat" cmpd="sng" algn="ctr">
            <a:solidFill>
              <a:schemeClr val="lt1">
                <a:alpha val="50000"/>
              </a:schemeClr>
            </a:solidFill>
            <a:round/>
          </a:ln>
          <a:effectLst/>
        </c:spPr>
        <c:dLbl>
          <c:idx val="0"/>
          <c:layout>
            <c:manualLayout>
              <c:x val="0"/>
              <c:y val="-0.1164971071221663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6">
              <a:alpha val="85000"/>
            </a:schemeClr>
          </a:solidFill>
          <a:ln w="9525" cap="flat" cmpd="sng" algn="ctr">
            <a:solidFill>
              <a:schemeClr val="lt1">
                <a:alpha val="50000"/>
              </a:schemeClr>
            </a:solidFill>
            <a:round/>
          </a:ln>
          <a:effectLst/>
        </c:spPr>
        <c:dLbl>
          <c:idx val="0"/>
          <c:layout>
            <c:manualLayout>
              <c:x val="0"/>
              <c:y val="-0.1777904449677702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6">
              <a:alpha val="85000"/>
            </a:schemeClr>
          </a:solidFill>
          <a:ln w="9525" cap="flat" cmpd="sng" algn="ctr">
            <a:solidFill>
              <a:schemeClr val="lt1">
                <a:alpha val="50000"/>
              </a:schemeClr>
            </a:solidFill>
            <a:round/>
          </a:ln>
          <a:effectLst/>
        </c:spPr>
        <c:dLbl>
          <c:idx val="0"/>
          <c:layout>
            <c:manualLayout>
              <c:x val="2.9498521647908201E-3"/>
              <c:y val="-0.2559878261870748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alpha val="85000"/>
            </a:schemeClr>
          </a:solidFill>
          <a:ln w="9525" cap="flat" cmpd="sng" algn="ctr">
            <a:solidFill>
              <a:schemeClr val="lt1">
                <a:alpha val="50000"/>
              </a:schemeClr>
            </a:solidFill>
            <a:round/>
          </a:ln>
          <a:effectLst/>
        </c:spPr>
        <c:dLbl>
          <c:idx val="0"/>
          <c:layout>
            <c:manualLayout>
              <c:x val="-1.3519999571102506E-17"/>
              <c:y val="-0.3341855401696893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6">
              <a:alpha val="85000"/>
            </a:schemeClr>
          </a:solidFill>
          <a:ln w="9525" cap="flat" cmpd="sng" algn="ctr">
            <a:solidFill>
              <a:schemeClr val="lt1">
                <a:alpha val="50000"/>
              </a:schemeClr>
            </a:solidFill>
            <a:round/>
          </a:ln>
          <a:effectLst/>
        </c:spPr>
        <c:dLbl>
          <c:idx val="0"/>
          <c:layout>
            <c:manualLayout>
              <c:x val="-1.3519999571102506E-17"/>
              <c:y val="-0.3341855401696893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6">
              <a:alpha val="85000"/>
            </a:schemeClr>
          </a:solidFill>
          <a:ln w="9525" cap="flat" cmpd="sng" algn="ctr">
            <a:solidFill>
              <a:schemeClr val="lt1">
                <a:alpha val="50000"/>
              </a:schemeClr>
            </a:solidFill>
            <a:round/>
          </a:ln>
          <a:effectLst/>
        </c:spPr>
        <c:dLbl>
          <c:idx val="0"/>
          <c:layout>
            <c:manualLayout>
              <c:x val="2.9498521647908201E-3"/>
              <c:y val="-0.2559878261870748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6">
              <a:alpha val="85000"/>
            </a:schemeClr>
          </a:solidFill>
          <a:ln w="9525" cap="flat" cmpd="sng" algn="ctr">
            <a:solidFill>
              <a:schemeClr val="lt1">
                <a:alpha val="50000"/>
              </a:schemeClr>
            </a:solidFill>
            <a:round/>
          </a:ln>
          <a:effectLst/>
        </c:spPr>
        <c:dLbl>
          <c:idx val="0"/>
          <c:layout>
            <c:manualLayout>
              <c:x val="0"/>
              <c:y val="-0.1777904449677702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6">
              <a:alpha val="85000"/>
            </a:schemeClr>
          </a:solidFill>
          <a:ln w="9525" cap="flat" cmpd="sng" algn="ctr">
            <a:solidFill>
              <a:schemeClr val="lt1">
                <a:alpha val="50000"/>
              </a:schemeClr>
            </a:solidFill>
            <a:round/>
          </a:ln>
          <a:effectLst/>
        </c:spPr>
        <c:dLbl>
          <c:idx val="0"/>
          <c:layout>
            <c:manualLayout>
              <c:x val="0"/>
              <c:y val="-0.1164971071221663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6">
              <a:alpha val="85000"/>
            </a:schemeClr>
          </a:solidFill>
          <a:ln w="9525" cap="flat" cmpd="sng" algn="ctr">
            <a:solidFill>
              <a:schemeClr val="lt1">
                <a:alpha val="50000"/>
              </a:schemeClr>
            </a:solidFill>
            <a:round/>
          </a:ln>
          <a:effectLst/>
        </c:spPr>
        <c:dLbl>
          <c:idx val="0"/>
          <c:layout>
            <c:manualLayout>
              <c:x val="-5.8997043295817486E-3"/>
              <c:y val="-7.540183665381201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6">
              <a:alpha val="85000"/>
            </a:schemeClr>
          </a:solidFill>
          <a:ln w="9525" cap="flat" cmpd="sng" algn="ctr">
            <a:solidFill>
              <a:schemeClr val="lt1">
                <a:alpha val="50000"/>
              </a:schemeClr>
            </a:solidFill>
            <a:round/>
          </a:ln>
          <a:effectLst/>
        </c:spPr>
        <c:dLbl>
          <c:idx val="0"/>
          <c:layout>
            <c:manualLayout>
              <c:x val="-1.3519999571102506E-17"/>
              <c:y val="-0.3341855401696893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6">
              <a:alpha val="85000"/>
            </a:schemeClr>
          </a:solidFill>
          <a:ln w="9525" cap="flat" cmpd="sng" algn="ctr">
            <a:solidFill>
              <a:schemeClr val="lt1">
                <a:alpha val="50000"/>
              </a:schemeClr>
            </a:solidFill>
            <a:round/>
          </a:ln>
          <a:effectLst/>
        </c:spPr>
        <c:dLbl>
          <c:idx val="0"/>
          <c:layout>
            <c:manualLayout>
              <c:x val="2.9498521647908201E-3"/>
              <c:y val="-0.2559878261870748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6">
              <a:alpha val="85000"/>
            </a:schemeClr>
          </a:solidFill>
          <a:ln w="9525" cap="flat" cmpd="sng" algn="ctr">
            <a:solidFill>
              <a:schemeClr val="lt1">
                <a:alpha val="50000"/>
              </a:schemeClr>
            </a:solidFill>
            <a:round/>
          </a:ln>
          <a:effectLst/>
        </c:spPr>
        <c:dLbl>
          <c:idx val="0"/>
          <c:layout>
            <c:manualLayout>
              <c:x val="0"/>
              <c:y val="-0.1777904449677702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alpha val="85000"/>
            </a:schemeClr>
          </a:solidFill>
          <a:ln w="9525" cap="flat" cmpd="sng" algn="ctr">
            <a:solidFill>
              <a:schemeClr val="lt1">
                <a:alpha val="50000"/>
              </a:schemeClr>
            </a:solidFill>
            <a:round/>
          </a:ln>
          <a:effectLst/>
        </c:spPr>
        <c:dLbl>
          <c:idx val="0"/>
          <c:layout>
            <c:manualLayout>
              <c:x val="0"/>
              <c:y val="-0.1164971071221663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6">
              <a:alpha val="85000"/>
            </a:schemeClr>
          </a:solidFill>
          <a:ln w="9525" cap="flat" cmpd="sng" algn="ctr">
            <a:solidFill>
              <a:schemeClr val="lt1">
                <a:alpha val="50000"/>
              </a:schemeClr>
            </a:solidFill>
            <a:round/>
          </a:ln>
          <a:effectLst/>
        </c:spPr>
        <c:dLbl>
          <c:idx val="0"/>
          <c:layout>
            <c:manualLayout>
              <c:x val="-5.8997043295817486E-3"/>
              <c:y val="-7.540183665381201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Hoja1!$B$21</c:f>
              <c:strCache>
                <c:ptCount val="1"/>
                <c:pt idx="0">
                  <c:v>Total</c:v>
                </c:pt>
              </c:strCache>
            </c:strRef>
          </c:tx>
          <c:spPr>
            <a:solidFill>
              <a:schemeClr val="accent6">
                <a:alpha val="85000"/>
              </a:schemeClr>
            </a:solidFill>
            <a:ln w="9525" cap="flat" cmpd="sng" algn="ctr">
              <a:solidFill>
                <a:schemeClr val="lt1">
                  <a:alpha val="50000"/>
                </a:schemeClr>
              </a:solidFill>
              <a:round/>
            </a:ln>
            <a:effectLst/>
          </c:spPr>
          <c:invertIfNegative val="0"/>
          <c:dLbls>
            <c:dLbl>
              <c:idx val="0"/>
              <c:layout>
                <c:manualLayout>
                  <c:x val="-1.3519999571102506E-17"/>
                  <c:y val="-0.3341855401696893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FE-443D-8A5C-CA78A3AC4378}"/>
                </c:ext>
              </c:extLst>
            </c:dLbl>
            <c:dLbl>
              <c:idx val="1"/>
              <c:layout>
                <c:manualLayout>
                  <c:x val="2.9498521647908201E-3"/>
                  <c:y val="-0.2559878261870748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FE-443D-8A5C-CA78A3AC4378}"/>
                </c:ext>
              </c:extLst>
            </c:dLbl>
            <c:dLbl>
              <c:idx val="2"/>
              <c:layout>
                <c:manualLayout>
                  <c:x val="0"/>
                  <c:y val="-0.1777904449677702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FE-443D-8A5C-CA78A3AC4378}"/>
                </c:ext>
              </c:extLst>
            </c:dLbl>
            <c:dLbl>
              <c:idx val="3"/>
              <c:layout>
                <c:manualLayout>
                  <c:x val="0"/>
                  <c:y val="-0.1164971071221663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FE-443D-8A5C-CA78A3AC4378}"/>
                </c:ext>
              </c:extLst>
            </c:dLbl>
            <c:dLbl>
              <c:idx val="4"/>
              <c:layout>
                <c:manualLayout>
                  <c:x val="-5.8997043295817486E-3"/>
                  <c:y val="-7.54018366538120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FE-443D-8A5C-CA78A3AC43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Hoja1!$A$22:$A$27</c:f>
              <c:strCache>
                <c:ptCount val="5"/>
                <c:pt idx="0">
                  <c:v>DIRECCIÓN DE COORDINACIÓN INTERINSTITUCIONAL DE COOPERACIÓN</c:v>
                </c:pt>
                <c:pt idx="1">
                  <c:v>DIRECCIÓN ADMINISTRATIVA Y FINANCIERA</c:v>
                </c:pt>
                <c:pt idx="2">
                  <c:v>DIRECCIÓN DE GESTIÓN DE DEMANDA DE COOPERACIÓN INTERNACIONAL</c:v>
                </c:pt>
                <c:pt idx="3">
                  <c:v>DIRECCIÓN DE OFERTA DE COOPERACIÓN INTERNACIONAL</c:v>
                </c:pt>
                <c:pt idx="4">
                  <c:v>DIRECCIÓN GENERAL</c:v>
                </c:pt>
              </c:strCache>
            </c:strRef>
          </c:cat>
          <c:val>
            <c:numRef>
              <c:f>Hoja1!$B$22:$B$27</c:f>
              <c:numCache>
                <c:formatCode>General</c:formatCode>
                <c:ptCount val="5"/>
                <c:pt idx="0">
                  <c:v>35</c:v>
                </c:pt>
                <c:pt idx="1">
                  <c:v>26</c:v>
                </c:pt>
                <c:pt idx="2">
                  <c:v>17</c:v>
                </c:pt>
                <c:pt idx="3">
                  <c:v>8</c:v>
                </c:pt>
                <c:pt idx="4">
                  <c:v>3</c:v>
                </c:pt>
              </c:numCache>
            </c:numRef>
          </c:val>
          <c:extLst>
            <c:ext xmlns:c16="http://schemas.microsoft.com/office/drawing/2014/chart" uri="{C3380CC4-5D6E-409C-BE32-E72D297353CC}">
              <c16:uniqueId val="{00000005-38FE-443D-8A5C-CA78A3AC4378}"/>
            </c:ext>
          </c:extLst>
        </c:ser>
        <c:dLbls>
          <c:dLblPos val="inEnd"/>
          <c:showLegendKey val="0"/>
          <c:showVal val="1"/>
          <c:showCatName val="0"/>
          <c:showSerName val="0"/>
          <c:showPercent val="0"/>
          <c:showBubbleSize val="0"/>
        </c:dLbls>
        <c:gapWidth val="65"/>
        <c:overlap val="100"/>
        <c:axId val="2006757616"/>
        <c:axId val="2006757136"/>
      </c:barChart>
      <c:catAx>
        <c:axId val="2006757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CO"/>
          </a:p>
        </c:txPr>
        <c:crossAx val="2006757136"/>
        <c:crosses val="autoZero"/>
        <c:auto val="1"/>
        <c:lblAlgn val="ctr"/>
        <c:lblOffset val="100"/>
        <c:noMultiLvlLbl val="0"/>
      </c:catAx>
      <c:valAx>
        <c:axId val="20067571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06757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[INFORME DE PQRSD  MARZO 2026.xlsx]Hoja1!TablaDinámica3</c:name>
    <c:fmtId val="-1"/>
  </c:pivotSource>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300"/>
              <a:t>TOTAL</a:t>
            </a:r>
            <a:r>
              <a:rPr lang="en-US" sz="1300" baseline="0"/>
              <a:t> DE OFICIOS  TRASLADOS EN MARZO 2026</a:t>
            </a:r>
            <a:endParaRPr lang="en-US" sz="13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ivotFmts>
      <c:pivotFmt>
        <c:idx val="0"/>
        <c:spPr>
          <a:solidFill>
            <a:schemeClr val="accent6">
              <a:alpha val="85000"/>
            </a:schemeClr>
          </a:solidFill>
          <a:ln w="9525" cap="flat" cmpd="sng" algn="ctr">
            <a:solidFill>
              <a:schemeClr val="lt1">
                <a:alpha val="50000"/>
              </a:schemeClr>
            </a:solidFill>
            <a:round/>
          </a:ln>
          <a:effectLst/>
        </c:spPr>
        <c:marker>
          <c:symbol val="circle"/>
          <c:size val="6"/>
          <c:spPr>
            <a:solidFill>
              <a:schemeClr val="accent6">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alpha val="8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Hoja1!$B$46</c:f>
              <c:strCache>
                <c:ptCount val="1"/>
                <c:pt idx="0">
                  <c:v>Total</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Hoja1!$A$47:$A$52</c:f>
              <c:strCache>
                <c:ptCount val="5"/>
                <c:pt idx="0">
                  <c:v>DIRECCIÓN DE COORDINACIÓN INTERINSTITUCIONAL DE COOPERACIÓN</c:v>
                </c:pt>
                <c:pt idx="1">
                  <c:v>DIRECCIÓN ADMINISTRATIVA Y FINANCIERA</c:v>
                </c:pt>
                <c:pt idx="2">
                  <c:v>DIRECCIÓN DE GESTIÓN DE DEMANDA DE COOPERACIÓN INTERNACIONAL</c:v>
                </c:pt>
                <c:pt idx="3">
                  <c:v>DIRECCIÓN GENERAL</c:v>
                </c:pt>
                <c:pt idx="4">
                  <c:v>DIRECCIÓN DE OFERTA DE COOPERACIÓN INTERNACIONAL</c:v>
                </c:pt>
              </c:strCache>
            </c:strRef>
          </c:cat>
          <c:val>
            <c:numRef>
              <c:f>Hoja1!$B$47:$B$52</c:f>
              <c:numCache>
                <c:formatCode>General</c:formatCode>
                <c:ptCount val="5"/>
                <c:pt idx="0">
                  <c:v>6</c:v>
                </c:pt>
                <c:pt idx="1">
                  <c:v>3</c:v>
                </c:pt>
                <c:pt idx="2">
                  <c:v>1</c:v>
                </c:pt>
              </c:numCache>
            </c:numRef>
          </c:val>
          <c:extLst>
            <c:ext xmlns:c16="http://schemas.microsoft.com/office/drawing/2014/chart" uri="{C3380CC4-5D6E-409C-BE32-E72D297353CC}">
              <c16:uniqueId val="{00000000-7CB1-4F85-8413-F528274E22FF}"/>
            </c:ext>
          </c:extLst>
        </c:ser>
        <c:dLbls>
          <c:dLblPos val="inEnd"/>
          <c:showLegendKey val="0"/>
          <c:showVal val="1"/>
          <c:showCatName val="0"/>
          <c:showSerName val="0"/>
          <c:showPercent val="0"/>
          <c:showBubbleSize val="0"/>
        </c:dLbls>
        <c:gapWidth val="65"/>
        <c:axId val="87980992"/>
        <c:axId val="87981472"/>
      </c:barChart>
      <c:catAx>
        <c:axId val="879809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CO"/>
          </a:p>
        </c:txPr>
        <c:crossAx val="87981472"/>
        <c:crosses val="autoZero"/>
        <c:auto val="1"/>
        <c:lblAlgn val="ctr"/>
        <c:lblOffset val="100"/>
        <c:noMultiLvlLbl val="0"/>
      </c:catAx>
      <c:valAx>
        <c:axId val="879814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7980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373E-1E0C-4AFD-93AC-C5BE3877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12</Pages>
  <Words>2143</Words>
  <Characters>11790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dc:creator>
  <cp:keywords/>
  <dc:description/>
  <cp:lastModifiedBy>Maritza Poveda Gonzalez</cp:lastModifiedBy>
  <cp:revision>97</cp:revision>
  <cp:lastPrinted>2026-04-29T22:35:00Z</cp:lastPrinted>
  <dcterms:created xsi:type="dcterms:W3CDTF">2026-03-08T01:55:00Z</dcterms:created>
  <dcterms:modified xsi:type="dcterms:W3CDTF">2026-04-30T01:31:00Z</dcterms:modified>
</cp:coreProperties>
</file>