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B321C" w14:textId="77777777" w:rsidR="00687A05" w:rsidRPr="00BB7D8E" w:rsidRDefault="00687A05" w:rsidP="00FD3D2A">
      <w:pPr>
        <w:pStyle w:val="TtuloTDC"/>
        <w:spacing w:before="0" w:line="360" w:lineRule="auto"/>
        <w:jc w:val="left"/>
        <w:rPr>
          <w:rFonts w:ascii="Arial" w:eastAsia="Times New Roman" w:hAnsi="Arial" w:cs="Arial"/>
          <w:color w:val="auto"/>
          <w:w w:val="100"/>
          <w:sz w:val="24"/>
          <w:szCs w:val="24"/>
        </w:rPr>
      </w:pPr>
      <w:r w:rsidRPr="00BB7D8E">
        <w:rPr>
          <w:rFonts w:ascii="Arial" w:eastAsia="Times New Roman" w:hAnsi="Arial" w:cs="Arial"/>
          <w:color w:val="auto"/>
          <w:w w:val="100"/>
          <w:sz w:val="24"/>
          <w:szCs w:val="24"/>
        </w:rPr>
        <w:t>TABLA DE CONTENIDO</w:t>
      </w:r>
    </w:p>
    <w:p w14:paraId="58CE410A" w14:textId="77777777" w:rsidR="00687A05" w:rsidRPr="00BB7D8E" w:rsidRDefault="00687A05" w:rsidP="00FD3D2A">
      <w:pPr>
        <w:spacing w:after="0" w:line="360" w:lineRule="auto"/>
        <w:rPr>
          <w:rFonts w:ascii="Arial" w:hAnsi="Arial" w:cs="Arial"/>
          <w:sz w:val="24"/>
          <w:szCs w:val="24"/>
          <w:lang w:val="es-CO" w:eastAsia="en-US"/>
        </w:rPr>
      </w:pPr>
    </w:p>
    <w:p w14:paraId="003A86B6" w14:textId="1EBF3ABF" w:rsidR="00D5394F" w:rsidRPr="00BB7D8E" w:rsidRDefault="000D2315" w:rsidP="002101B0">
      <w:pPr>
        <w:pStyle w:val="TDC1"/>
        <w:rPr>
          <w:rFonts w:eastAsiaTheme="minorEastAsia"/>
          <w:b w:val="0"/>
          <w:i w:val="0"/>
          <w:lang w:val="es-CO"/>
        </w:rPr>
      </w:pPr>
      <w:r w:rsidRPr="00BB7D8E">
        <w:rPr>
          <w:lang w:val="es-CO"/>
        </w:rPr>
        <w:fldChar w:fldCharType="begin"/>
      </w:r>
      <w:r w:rsidRPr="00BB7D8E">
        <w:rPr>
          <w:lang w:val="es-CO"/>
        </w:rPr>
        <w:instrText xml:space="preserve"> TOC \o "1-3" \h \z \u </w:instrText>
      </w:r>
      <w:r w:rsidRPr="00BB7D8E">
        <w:rPr>
          <w:lang w:val="es-CO"/>
        </w:rPr>
        <w:fldChar w:fldCharType="separate"/>
      </w:r>
      <w:hyperlink w:anchor="_Toc220404881" w:history="1">
        <w:r w:rsidR="00D5394F" w:rsidRPr="00BB7D8E">
          <w:rPr>
            <w:rStyle w:val="Hipervnculo"/>
            <w:b w:val="0"/>
            <w:i w:val="0"/>
            <w:color w:val="auto"/>
            <w:u w:val="none"/>
          </w:rPr>
          <w:t>1.</w:t>
        </w:r>
        <w:r w:rsidR="00A46193" w:rsidRPr="00BB7D8E">
          <w:rPr>
            <w:rFonts w:eastAsiaTheme="minorEastAsia"/>
            <w:b w:val="0"/>
            <w:i w:val="0"/>
            <w:lang w:val="es-CO"/>
          </w:rPr>
          <w:t xml:space="preserve"> </w:t>
        </w:r>
        <w:r w:rsidR="00D5394F" w:rsidRPr="00BB7D8E">
          <w:rPr>
            <w:rStyle w:val="Hipervnculo"/>
            <w:b w:val="0"/>
            <w:i w:val="0"/>
            <w:color w:val="auto"/>
            <w:u w:val="none"/>
          </w:rPr>
          <w:t>INTRODUCCIÓN</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_Toc220404881 \h </w:instrText>
        </w:r>
        <w:r w:rsidR="00D5394F" w:rsidRPr="00BB7D8E">
          <w:rPr>
            <w:b w:val="0"/>
            <w:i w:val="0"/>
            <w:webHidden/>
          </w:rPr>
        </w:r>
        <w:r w:rsidR="00D5394F" w:rsidRPr="00BB7D8E">
          <w:rPr>
            <w:b w:val="0"/>
            <w:i w:val="0"/>
            <w:webHidden/>
          </w:rPr>
          <w:fldChar w:fldCharType="separate"/>
        </w:r>
        <w:r w:rsidR="00D5394F" w:rsidRPr="00BB7D8E">
          <w:rPr>
            <w:b w:val="0"/>
            <w:i w:val="0"/>
            <w:webHidden/>
          </w:rPr>
          <w:t>5</w:t>
        </w:r>
        <w:r w:rsidR="00D5394F" w:rsidRPr="00BB7D8E">
          <w:rPr>
            <w:b w:val="0"/>
            <w:i w:val="0"/>
            <w:webHidden/>
          </w:rPr>
          <w:fldChar w:fldCharType="end"/>
        </w:r>
      </w:hyperlink>
    </w:p>
    <w:p w14:paraId="604EA232" w14:textId="6D31406B" w:rsidR="00D5394F" w:rsidRPr="00BB7D8E" w:rsidRDefault="000A05B6" w:rsidP="002101B0">
      <w:pPr>
        <w:pStyle w:val="TDC1"/>
        <w:rPr>
          <w:rFonts w:eastAsiaTheme="minorEastAsia"/>
          <w:b w:val="0"/>
          <w:i w:val="0"/>
          <w:lang w:val="es-CO"/>
        </w:rPr>
      </w:pPr>
      <w:hyperlink w:anchor="_Toc220404882" w:history="1">
        <w:r w:rsidR="00D5394F" w:rsidRPr="00BB7D8E">
          <w:rPr>
            <w:rStyle w:val="Hipervnculo"/>
            <w:b w:val="0"/>
            <w:i w:val="0"/>
            <w:color w:val="auto"/>
            <w:u w:val="none"/>
          </w:rPr>
          <w:t>2.</w:t>
        </w:r>
        <w:r w:rsidR="00A46193" w:rsidRPr="00BB7D8E">
          <w:rPr>
            <w:rFonts w:eastAsiaTheme="minorEastAsia"/>
            <w:b w:val="0"/>
            <w:i w:val="0"/>
            <w:lang w:val="es-CO"/>
          </w:rPr>
          <w:t xml:space="preserve"> </w:t>
        </w:r>
        <w:r w:rsidR="00D5394F" w:rsidRPr="00BB7D8E">
          <w:rPr>
            <w:rStyle w:val="Hipervnculo"/>
            <w:b w:val="0"/>
            <w:i w:val="0"/>
            <w:color w:val="auto"/>
            <w:u w:val="none"/>
          </w:rPr>
          <w:t>OBJETIVOS</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_Toc220404882 \h </w:instrText>
        </w:r>
        <w:r w:rsidR="00D5394F" w:rsidRPr="00BB7D8E">
          <w:rPr>
            <w:b w:val="0"/>
            <w:i w:val="0"/>
            <w:webHidden/>
          </w:rPr>
        </w:r>
        <w:r w:rsidR="00D5394F" w:rsidRPr="00BB7D8E">
          <w:rPr>
            <w:b w:val="0"/>
            <w:i w:val="0"/>
            <w:webHidden/>
          </w:rPr>
          <w:fldChar w:fldCharType="separate"/>
        </w:r>
        <w:r w:rsidR="00D5394F" w:rsidRPr="00BB7D8E">
          <w:rPr>
            <w:b w:val="0"/>
            <w:i w:val="0"/>
            <w:webHidden/>
          </w:rPr>
          <w:t>7</w:t>
        </w:r>
        <w:r w:rsidR="00D5394F" w:rsidRPr="00BB7D8E">
          <w:rPr>
            <w:b w:val="0"/>
            <w:i w:val="0"/>
            <w:webHidden/>
          </w:rPr>
          <w:fldChar w:fldCharType="end"/>
        </w:r>
      </w:hyperlink>
    </w:p>
    <w:p w14:paraId="47D458DE" w14:textId="77777777" w:rsidR="00A46193" w:rsidRPr="00BB7D8E" w:rsidRDefault="00A46193" w:rsidP="00A46193">
      <w:pPr>
        <w:pStyle w:val="TDC3"/>
        <w:tabs>
          <w:tab w:val="left" w:pos="426"/>
          <w:tab w:val="right" w:leader="dot" w:pos="9962"/>
        </w:tabs>
        <w:spacing w:line="360" w:lineRule="auto"/>
        <w:ind w:left="284"/>
        <w:rPr>
          <w:rFonts w:ascii="Arial" w:eastAsiaTheme="minorEastAsia" w:hAnsi="Arial" w:cs="Arial"/>
          <w:noProof/>
          <w:sz w:val="24"/>
          <w:szCs w:val="24"/>
          <w:lang w:val="es-CO"/>
        </w:rPr>
      </w:pPr>
      <w:r w:rsidRPr="00BB7D8E">
        <w:rPr>
          <w:rFonts w:ascii="Arial" w:hAnsi="Arial" w:cs="Arial"/>
          <w:sz w:val="24"/>
          <w:szCs w:val="24"/>
        </w:rPr>
        <w:t xml:space="preserve">2.1. </w:t>
      </w:r>
      <w:hyperlink w:anchor="_Toc220404883" w:history="1">
        <w:r w:rsidR="00D5394F" w:rsidRPr="00BB7D8E">
          <w:rPr>
            <w:rStyle w:val="Hipervnculo"/>
            <w:rFonts w:ascii="Arial" w:hAnsi="Arial" w:cs="Arial"/>
            <w:noProof/>
            <w:color w:val="auto"/>
            <w:sz w:val="24"/>
            <w:szCs w:val="24"/>
            <w:u w:val="none"/>
          </w:rPr>
          <w:t>Objetivo general</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_Toc220404883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7</w:t>
        </w:r>
        <w:r w:rsidR="00D5394F" w:rsidRPr="00BB7D8E">
          <w:rPr>
            <w:rFonts w:ascii="Arial" w:hAnsi="Arial" w:cs="Arial"/>
            <w:noProof/>
            <w:webHidden/>
            <w:sz w:val="24"/>
            <w:szCs w:val="24"/>
          </w:rPr>
          <w:fldChar w:fldCharType="end"/>
        </w:r>
      </w:hyperlink>
    </w:p>
    <w:p w14:paraId="03EBA17B" w14:textId="718ED24A" w:rsidR="00D5394F" w:rsidRPr="00BB7D8E" w:rsidRDefault="00A46193" w:rsidP="00A46193">
      <w:pPr>
        <w:pStyle w:val="TDC3"/>
        <w:tabs>
          <w:tab w:val="left" w:pos="426"/>
          <w:tab w:val="right" w:leader="dot" w:pos="9962"/>
        </w:tabs>
        <w:spacing w:line="360" w:lineRule="auto"/>
        <w:ind w:left="284"/>
        <w:rPr>
          <w:rFonts w:ascii="Arial" w:eastAsiaTheme="minorEastAsia" w:hAnsi="Arial" w:cs="Arial"/>
          <w:noProof/>
          <w:sz w:val="24"/>
          <w:szCs w:val="24"/>
          <w:lang w:val="es-CO"/>
        </w:rPr>
      </w:pPr>
      <w:r w:rsidRPr="00BB7D8E">
        <w:rPr>
          <w:rFonts w:ascii="Arial" w:eastAsiaTheme="minorEastAsia" w:hAnsi="Arial" w:cs="Arial"/>
          <w:noProof/>
          <w:sz w:val="24"/>
          <w:szCs w:val="24"/>
          <w:lang w:val="es-CO"/>
        </w:rPr>
        <w:t xml:space="preserve">2.2. </w:t>
      </w:r>
      <w:hyperlink w:anchor="_Toc220404884" w:history="1">
        <w:r w:rsidR="00D5394F" w:rsidRPr="00BB7D8E">
          <w:rPr>
            <w:rStyle w:val="Hipervnculo"/>
            <w:rFonts w:ascii="Arial" w:hAnsi="Arial" w:cs="Arial"/>
            <w:noProof/>
            <w:color w:val="auto"/>
            <w:sz w:val="24"/>
            <w:szCs w:val="24"/>
            <w:u w:val="none"/>
          </w:rPr>
          <w:t>Objetivos específicos</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_Toc220404884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7</w:t>
        </w:r>
        <w:r w:rsidR="00D5394F" w:rsidRPr="00BB7D8E">
          <w:rPr>
            <w:rFonts w:ascii="Arial" w:hAnsi="Arial" w:cs="Arial"/>
            <w:noProof/>
            <w:webHidden/>
            <w:sz w:val="24"/>
            <w:szCs w:val="24"/>
          </w:rPr>
          <w:fldChar w:fldCharType="end"/>
        </w:r>
      </w:hyperlink>
    </w:p>
    <w:p w14:paraId="019E9A25" w14:textId="5332F2F6" w:rsidR="00D5394F" w:rsidRPr="00BB7D8E" w:rsidRDefault="000A05B6" w:rsidP="002101B0">
      <w:pPr>
        <w:pStyle w:val="TDC1"/>
        <w:rPr>
          <w:rFonts w:eastAsiaTheme="minorEastAsia"/>
          <w:b w:val="0"/>
          <w:i w:val="0"/>
          <w:lang w:val="es-CO"/>
        </w:rPr>
      </w:pPr>
      <w:hyperlink w:anchor="_Toc220404885" w:history="1">
        <w:r w:rsidR="00D5394F" w:rsidRPr="00BB7D8E">
          <w:rPr>
            <w:rStyle w:val="Hipervnculo"/>
            <w:b w:val="0"/>
            <w:i w:val="0"/>
            <w:color w:val="auto"/>
            <w:u w:val="none"/>
          </w:rPr>
          <w:t>3.</w:t>
        </w:r>
        <w:r w:rsidR="00A46193" w:rsidRPr="00BB7D8E">
          <w:rPr>
            <w:rFonts w:eastAsiaTheme="minorEastAsia"/>
            <w:b w:val="0"/>
            <w:i w:val="0"/>
            <w:lang w:val="es-CO"/>
          </w:rPr>
          <w:t xml:space="preserve"> </w:t>
        </w:r>
        <w:r w:rsidR="00D5394F" w:rsidRPr="00BB7D8E">
          <w:rPr>
            <w:rStyle w:val="Hipervnculo"/>
            <w:b w:val="0"/>
            <w:i w:val="0"/>
            <w:color w:val="auto"/>
            <w:u w:val="none"/>
          </w:rPr>
          <w:t>ALCANCE</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_Toc220404885 \h </w:instrText>
        </w:r>
        <w:r w:rsidR="00D5394F" w:rsidRPr="00BB7D8E">
          <w:rPr>
            <w:b w:val="0"/>
            <w:i w:val="0"/>
            <w:webHidden/>
          </w:rPr>
        </w:r>
        <w:r w:rsidR="00D5394F" w:rsidRPr="00BB7D8E">
          <w:rPr>
            <w:b w:val="0"/>
            <w:i w:val="0"/>
            <w:webHidden/>
          </w:rPr>
          <w:fldChar w:fldCharType="separate"/>
        </w:r>
        <w:r w:rsidR="00D5394F" w:rsidRPr="00BB7D8E">
          <w:rPr>
            <w:b w:val="0"/>
            <w:i w:val="0"/>
            <w:webHidden/>
          </w:rPr>
          <w:t>8</w:t>
        </w:r>
        <w:r w:rsidR="00D5394F" w:rsidRPr="00BB7D8E">
          <w:rPr>
            <w:b w:val="0"/>
            <w:i w:val="0"/>
            <w:webHidden/>
          </w:rPr>
          <w:fldChar w:fldCharType="end"/>
        </w:r>
      </w:hyperlink>
    </w:p>
    <w:p w14:paraId="3C8C223B" w14:textId="71F35429" w:rsidR="00D5394F" w:rsidRPr="00BB7D8E" w:rsidRDefault="000A05B6" w:rsidP="002101B0">
      <w:pPr>
        <w:pStyle w:val="TDC1"/>
        <w:rPr>
          <w:rFonts w:eastAsiaTheme="minorEastAsia"/>
          <w:b w:val="0"/>
          <w:i w:val="0"/>
          <w:lang w:val="es-CO"/>
        </w:rPr>
      </w:pPr>
      <w:hyperlink w:anchor="_Toc220404886" w:history="1">
        <w:r w:rsidR="00D5394F" w:rsidRPr="00BB7D8E">
          <w:rPr>
            <w:rStyle w:val="Hipervnculo"/>
            <w:b w:val="0"/>
            <w:i w:val="0"/>
            <w:color w:val="auto"/>
            <w:u w:val="none"/>
          </w:rPr>
          <w:t>4.</w:t>
        </w:r>
        <w:r w:rsidR="00A46193" w:rsidRPr="00BB7D8E">
          <w:rPr>
            <w:rFonts w:eastAsiaTheme="minorEastAsia"/>
            <w:b w:val="0"/>
            <w:i w:val="0"/>
            <w:lang w:val="es-CO"/>
          </w:rPr>
          <w:t xml:space="preserve"> </w:t>
        </w:r>
        <w:r w:rsidR="00D5394F" w:rsidRPr="00BB7D8E">
          <w:rPr>
            <w:rStyle w:val="Hipervnculo"/>
            <w:b w:val="0"/>
            <w:i w:val="0"/>
            <w:color w:val="auto"/>
            <w:u w:val="none"/>
          </w:rPr>
          <w:t>TÉRMINOS Y DEFINICIONES</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_Toc220404886 \h </w:instrText>
        </w:r>
        <w:r w:rsidR="00D5394F" w:rsidRPr="00BB7D8E">
          <w:rPr>
            <w:b w:val="0"/>
            <w:i w:val="0"/>
            <w:webHidden/>
          </w:rPr>
        </w:r>
        <w:r w:rsidR="00D5394F" w:rsidRPr="00BB7D8E">
          <w:rPr>
            <w:b w:val="0"/>
            <w:i w:val="0"/>
            <w:webHidden/>
          </w:rPr>
          <w:fldChar w:fldCharType="separate"/>
        </w:r>
        <w:r w:rsidR="00D5394F" w:rsidRPr="00BB7D8E">
          <w:rPr>
            <w:b w:val="0"/>
            <w:i w:val="0"/>
            <w:webHidden/>
          </w:rPr>
          <w:t>8</w:t>
        </w:r>
        <w:r w:rsidR="00D5394F" w:rsidRPr="00BB7D8E">
          <w:rPr>
            <w:b w:val="0"/>
            <w:i w:val="0"/>
            <w:webHidden/>
          </w:rPr>
          <w:fldChar w:fldCharType="end"/>
        </w:r>
      </w:hyperlink>
    </w:p>
    <w:p w14:paraId="670A1264" w14:textId="5DE58DE9" w:rsidR="00D5394F" w:rsidRPr="00BB7D8E" w:rsidRDefault="000A05B6" w:rsidP="002101B0">
      <w:pPr>
        <w:pStyle w:val="TDC1"/>
        <w:rPr>
          <w:rFonts w:eastAsiaTheme="minorEastAsia"/>
          <w:b w:val="0"/>
          <w:i w:val="0"/>
          <w:lang w:val="es-CO"/>
        </w:rPr>
      </w:pPr>
      <w:hyperlink w:anchor="_Toc220404887" w:history="1">
        <w:r w:rsidR="00D5394F" w:rsidRPr="00BB7D8E">
          <w:rPr>
            <w:rStyle w:val="Hipervnculo"/>
            <w:b w:val="0"/>
            <w:i w:val="0"/>
            <w:color w:val="auto"/>
            <w:u w:val="none"/>
          </w:rPr>
          <w:t>5.</w:t>
        </w:r>
        <w:r w:rsidR="00A46193" w:rsidRPr="00BB7D8E">
          <w:rPr>
            <w:rFonts w:eastAsiaTheme="minorEastAsia"/>
            <w:b w:val="0"/>
            <w:i w:val="0"/>
            <w:lang w:val="es-CO"/>
          </w:rPr>
          <w:t xml:space="preserve"> </w:t>
        </w:r>
        <w:r w:rsidR="00D5394F" w:rsidRPr="00BB7D8E">
          <w:rPr>
            <w:rStyle w:val="Hipervnculo"/>
            <w:b w:val="0"/>
            <w:i w:val="0"/>
            <w:color w:val="auto"/>
            <w:u w:val="none"/>
          </w:rPr>
          <w:t>SIGLAS</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_Toc220404887 \h </w:instrText>
        </w:r>
        <w:r w:rsidR="00D5394F" w:rsidRPr="00BB7D8E">
          <w:rPr>
            <w:b w:val="0"/>
            <w:i w:val="0"/>
            <w:webHidden/>
          </w:rPr>
        </w:r>
        <w:r w:rsidR="00D5394F" w:rsidRPr="00BB7D8E">
          <w:rPr>
            <w:b w:val="0"/>
            <w:i w:val="0"/>
            <w:webHidden/>
          </w:rPr>
          <w:fldChar w:fldCharType="separate"/>
        </w:r>
        <w:r w:rsidR="00D5394F" w:rsidRPr="00BB7D8E">
          <w:rPr>
            <w:b w:val="0"/>
            <w:i w:val="0"/>
            <w:webHidden/>
          </w:rPr>
          <w:t>10</w:t>
        </w:r>
        <w:r w:rsidR="00D5394F" w:rsidRPr="00BB7D8E">
          <w:rPr>
            <w:b w:val="0"/>
            <w:i w:val="0"/>
            <w:webHidden/>
          </w:rPr>
          <w:fldChar w:fldCharType="end"/>
        </w:r>
      </w:hyperlink>
    </w:p>
    <w:p w14:paraId="08706D49" w14:textId="48A615D5" w:rsidR="00D5394F" w:rsidRPr="00BB7D8E" w:rsidRDefault="000A05B6" w:rsidP="002101B0">
      <w:pPr>
        <w:pStyle w:val="TDC1"/>
        <w:rPr>
          <w:rFonts w:eastAsiaTheme="minorEastAsia"/>
          <w:b w:val="0"/>
          <w:i w:val="0"/>
          <w:lang w:val="es-CO"/>
        </w:rPr>
      </w:pPr>
      <w:hyperlink w:anchor="_Toc220404888" w:history="1">
        <w:r w:rsidR="00D5394F" w:rsidRPr="00BB7D8E">
          <w:rPr>
            <w:rStyle w:val="Hipervnculo"/>
            <w:b w:val="0"/>
            <w:i w:val="0"/>
            <w:color w:val="auto"/>
            <w:u w:val="none"/>
          </w:rPr>
          <w:t>6.</w:t>
        </w:r>
        <w:r w:rsidR="00A46193" w:rsidRPr="00BB7D8E">
          <w:rPr>
            <w:rFonts w:eastAsiaTheme="minorEastAsia"/>
            <w:b w:val="0"/>
            <w:i w:val="0"/>
            <w:lang w:val="es-CO"/>
          </w:rPr>
          <w:t xml:space="preserve"> </w:t>
        </w:r>
        <w:r w:rsidR="00D5394F" w:rsidRPr="00BB7D8E">
          <w:rPr>
            <w:rStyle w:val="Hipervnculo"/>
            <w:b w:val="0"/>
            <w:i w:val="0"/>
            <w:color w:val="auto"/>
            <w:u w:val="none"/>
          </w:rPr>
          <w:t>MARCO NORMATIVO</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_Toc220404888 \h </w:instrText>
        </w:r>
        <w:r w:rsidR="00D5394F" w:rsidRPr="00BB7D8E">
          <w:rPr>
            <w:b w:val="0"/>
            <w:i w:val="0"/>
            <w:webHidden/>
          </w:rPr>
        </w:r>
        <w:r w:rsidR="00D5394F" w:rsidRPr="00BB7D8E">
          <w:rPr>
            <w:b w:val="0"/>
            <w:i w:val="0"/>
            <w:webHidden/>
          </w:rPr>
          <w:fldChar w:fldCharType="separate"/>
        </w:r>
        <w:r w:rsidR="00D5394F" w:rsidRPr="00BB7D8E">
          <w:rPr>
            <w:b w:val="0"/>
            <w:i w:val="0"/>
            <w:webHidden/>
          </w:rPr>
          <w:t>12</w:t>
        </w:r>
        <w:r w:rsidR="00D5394F" w:rsidRPr="00BB7D8E">
          <w:rPr>
            <w:b w:val="0"/>
            <w:i w:val="0"/>
            <w:webHidden/>
          </w:rPr>
          <w:fldChar w:fldCharType="end"/>
        </w:r>
      </w:hyperlink>
    </w:p>
    <w:p w14:paraId="5C1D2CA9" w14:textId="0DC0B41C" w:rsidR="00D5394F" w:rsidRPr="00BB7D8E" w:rsidRDefault="000A05B6" w:rsidP="002101B0">
      <w:pPr>
        <w:pStyle w:val="TDC1"/>
        <w:rPr>
          <w:rFonts w:eastAsiaTheme="minorEastAsia"/>
          <w:b w:val="0"/>
          <w:i w:val="0"/>
          <w:lang w:val="es-CO"/>
        </w:rPr>
      </w:pPr>
      <w:hyperlink w:anchor="_Toc220404889" w:history="1">
        <w:r w:rsidR="00D5394F" w:rsidRPr="00BB7D8E">
          <w:rPr>
            <w:rStyle w:val="Hipervnculo"/>
            <w:b w:val="0"/>
            <w:i w:val="0"/>
            <w:color w:val="auto"/>
            <w:u w:val="none"/>
          </w:rPr>
          <w:t>7.</w:t>
        </w:r>
        <w:r w:rsidR="00A46193" w:rsidRPr="00BB7D8E">
          <w:rPr>
            <w:rFonts w:eastAsiaTheme="minorEastAsia"/>
            <w:b w:val="0"/>
            <w:i w:val="0"/>
            <w:lang w:val="es-CO"/>
          </w:rPr>
          <w:t xml:space="preserve"> </w:t>
        </w:r>
        <w:r w:rsidR="00D5394F" w:rsidRPr="00BB7D8E">
          <w:rPr>
            <w:rStyle w:val="Hipervnculo"/>
            <w:b w:val="0"/>
            <w:i w:val="0"/>
            <w:color w:val="auto"/>
            <w:u w:val="none"/>
          </w:rPr>
          <w:t>INFORMACIÓN GENERAL DEL MANUAL</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_Toc220404889 \h </w:instrText>
        </w:r>
        <w:r w:rsidR="00D5394F" w:rsidRPr="00BB7D8E">
          <w:rPr>
            <w:b w:val="0"/>
            <w:i w:val="0"/>
            <w:webHidden/>
          </w:rPr>
        </w:r>
        <w:r w:rsidR="00D5394F" w:rsidRPr="00BB7D8E">
          <w:rPr>
            <w:b w:val="0"/>
            <w:i w:val="0"/>
            <w:webHidden/>
          </w:rPr>
          <w:fldChar w:fldCharType="separate"/>
        </w:r>
        <w:r w:rsidR="00D5394F" w:rsidRPr="00BB7D8E">
          <w:rPr>
            <w:b w:val="0"/>
            <w:i w:val="0"/>
            <w:webHidden/>
          </w:rPr>
          <w:t>13</w:t>
        </w:r>
        <w:r w:rsidR="00D5394F" w:rsidRPr="00BB7D8E">
          <w:rPr>
            <w:b w:val="0"/>
            <w:i w:val="0"/>
            <w:webHidden/>
          </w:rPr>
          <w:fldChar w:fldCharType="end"/>
        </w:r>
      </w:hyperlink>
    </w:p>
    <w:p w14:paraId="66473080" w14:textId="4F053044" w:rsidR="00D5394F" w:rsidRPr="00BB7D8E" w:rsidRDefault="000A05B6" w:rsidP="002101B0">
      <w:pPr>
        <w:pStyle w:val="TDC1"/>
        <w:rPr>
          <w:rFonts w:eastAsiaTheme="minorEastAsia"/>
          <w:b w:val="0"/>
          <w:i w:val="0"/>
          <w:lang w:val="es-CO"/>
        </w:rPr>
      </w:pPr>
      <w:hyperlink w:anchor="_Toc220404890" w:history="1">
        <w:r w:rsidR="00D5394F" w:rsidRPr="00BB7D8E">
          <w:rPr>
            <w:rStyle w:val="Hipervnculo"/>
            <w:b w:val="0"/>
            <w:i w:val="0"/>
            <w:color w:val="auto"/>
            <w:u w:val="none"/>
          </w:rPr>
          <w:t>8.</w:t>
        </w:r>
        <w:r w:rsidR="00A46193" w:rsidRPr="00BB7D8E">
          <w:rPr>
            <w:rFonts w:eastAsiaTheme="minorEastAsia"/>
            <w:b w:val="0"/>
            <w:i w:val="0"/>
            <w:lang w:val="es-CO"/>
          </w:rPr>
          <w:t xml:space="preserve"> </w:t>
        </w:r>
        <w:r w:rsidR="00D5394F" w:rsidRPr="00BB7D8E">
          <w:rPr>
            <w:rStyle w:val="Hipervnculo"/>
            <w:b w:val="0"/>
            <w:i w:val="0"/>
            <w:color w:val="auto"/>
            <w:u w:val="none"/>
          </w:rPr>
          <w:t>POLÍTICA DE OPERACIÓN PARA EFECTIVO Y EQUIVALENTES AL EFECTIVO</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_Toc220404890 \h </w:instrText>
        </w:r>
        <w:r w:rsidR="00D5394F" w:rsidRPr="00BB7D8E">
          <w:rPr>
            <w:b w:val="0"/>
            <w:i w:val="0"/>
            <w:webHidden/>
          </w:rPr>
        </w:r>
        <w:r w:rsidR="00D5394F" w:rsidRPr="00BB7D8E">
          <w:rPr>
            <w:b w:val="0"/>
            <w:i w:val="0"/>
            <w:webHidden/>
          </w:rPr>
          <w:fldChar w:fldCharType="separate"/>
        </w:r>
        <w:r w:rsidR="00D5394F" w:rsidRPr="00BB7D8E">
          <w:rPr>
            <w:b w:val="0"/>
            <w:i w:val="0"/>
            <w:webHidden/>
          </w:rPr>
          <w:t>14</w:t>
        </w:r>
        <w:r w:rsidR="00D5394F" w:rsidRPr="00BB7D8E">
          <w:rPr>
            <w:b w:val="0"/>
            <w:i w:val="0"/>
            <w:webHidden/>
          </w:rPr>
          <w:fldChar w:fldCharType="end"/>
        </w:r>
      </w:hyperlink>
    </w:p>
    <w:p w14:paraId="541C87EC" w14:textId="74095062" w:rsidR="00D5394F" w:rsidRPr="00BB7D8E" w:rsidRDefault="000A05B6" w:rsidP="00A46193">
      <w:pPr>
        <w:pStyle w:val="TDC3"/>
        <w:tabs>
          <w:tab w:val="left" w:pos="426"/>
          <w:tab w:val="right" w:leader="dot" w:pos="9962"/>
        </w:tabs>
        <w:spacing w:line="360" w:lineRule="auto"/>
        <w:ind w:left="284"/>
        <w:rPr>
          <w:rFonts w:ascii="Arial" w:eastAsiaTheme="minorEastAsia" w:hAnsi="Arial" w:cs="Arial"/>
          <w:noProof/>
          <w:sz w:val="24"/>
          <w:szCs w:val="24"/>
          <w:lang w:val="es-CO"/>
        </w:rPr>
      </w:pPr>
      <w:hyperlink w:anchor="_Toc220404891" w:history="1">
        <w:r w:rsidR="00D5394F" w:rsidRPr="00BB7D8E">
          <w:rPr>
            <w:rStyle w:val="Hipervnculo"/>
            <w:rFonts w:ascii="Arial" w:hAnsi="Arial" w:cs="Arial"/>
            <w:noProof/>
            <w:color w:val="auto"/>
            <w:sz w:val="24"/>
            <w:szCs w:val="24"/>
            <w:u w:val="none"/>
          </w:rPr>
          <w:t>8.1.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_Toc220404891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14</w:t>
        </w:r>
        <w:r w:rsidR="00D5394F" w:rsidRPr="00BB7D8E">
          <w:rPr>
            <w:rFonts w:ascii="Arial" w:hAnsi="Arial" w:cs="Arial"/>
            <w:noProof/>
            <w:webHidden/>
            <w:sz w:val="24"/>
            <w:szCs w:val="24"/>
          </w:rPr>
          <w:fldChar w:fldCharType="end"/>
        </w:r>
      </w:hyperlink>
    </w:p>
    <w:p w14:paraId="65975860" w14:textId="377AE2DD" w:rsidR="00D5394F" w:rsidRPr="00BB7D8E" w:rsidRDefault="000A05B6" w:rsidP="00A46193">
      <w:pPr>
        <w:pStyle w:val="TDC3"/>
        <w:tabs>
          <w:tab w:val="left" w:pos="426"/>
          <w:tab w:val="right" w:leader="dot" w:pos="9962"/>
        </w:tabs>
        <w:spacing w:line="360" w:lineRule="auto"/>
        <w:ind w:left="284"/>
        <w:rPr>
          <w:rFonts w:ascii="Arial" w:eastAsiaTheme="minorEastAsia" w:hAnsi="Arial" w:cs="Arial"/>
          <w:noProof/>
          <w:sz w:val="24"/>
          <w:szCs w:val="24"/>
          <w:lang w:val="es-CO"/>
        </w:rPr>
      </w:pPr>
      <w:hyperlink w:anchor="_Toc220404892" w:history="1">
        <w:r w:rsidR="00D5394F" w:rsidRPr="00BB7D8E">
          <w:rPr>
            <w:rStyle w:val="Hipervnculo"/>
            <w:rFonts w:ascii="Arial" w:hAnsi="Arial" w:cs="Arial"/>
            <w:noProof/>
            <w:color w:val="auto"/>
            <w:sz w:val="24"/>
            <w:szCs w:val="24"/>
            <w:u w:val="none"/>
          </w:rPr>
          <w:t>8.2. Caja Menor</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_Toc220404892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14</w:t>
        </w:r>
        <w:r w:rsidR="00D5394F" w:rsidRPr="00BB7D8E">
          <w:rPr>
            <w:rFonts w:ascii="Arial" w:hAnsi="Arial" w:cs="Arial"/>
            <w:noProof/>
            <w:webHidden/>
            <w:sz w:val="24"/>
            <w:szCs w:val="24"/>
          </w:rPr>
          <w:fldChar w:fldCharType="end"/>
        </w:r>
      </w:hyperlink>
    </w:p>
    <w:p w14:paraId="7A264D70" w14:textId="31636465" w:rsidR="00D5394F" w:rsidRPr="00BB7D8E" w:rsidRDefault="000A05B6" w:rsidP="00A46193">
      <w:pPr>
        <w:pStyle w:val="TDC3"/>
        <w:tabs>
          <w:tab w:val="left" w:pos="426"/>
          <w:tab w:val="right" w:leader="dot" w:pos="9962"/>
        </w:tabs>
        <w:spacing w:line="360" w:lineRule="auto"/>
        <w:ind w:left="284"/>
        <w:rPr>
          <w:rFonts w:ascii="Arial" w:eastAsiaTheme="minorEastAsia" w:hAnsi="Arial" w:cs="Arial"/>
          <w:noProof/>
          <w:sz w:val="24"/>
          <w:szCs w:val="24"/>
          <w:lang w:val="es-CO"/>
        </w:rPr>
      </w:pPr>
      <w:hyperlink w:anchor="_Toc220404893" w:history="1">
        <w:r w:rsidR="00D5394F" w:rsidRPr="00BB7D8E">
          <w:rPr>
            <w:rStyle w:val="Hipervnculo"/>
            <w:rFonts w:ascii="Arial" w:hAnsi="Arial" w:cs="Arial"/>
            <w:noProof/>
            <w:color w:val="auto"/>
            <w:sz w:val="24"/>
            <w:szCs w:val="24"/>
            <w:u w:val="none"/>
          </w:rPr>
          <w:t>8.3. Bancos</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_Toc220404893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17</w:t>
        </w:r>
        <w:r w:rsidR="00D5394F" w:rsidRPr="00BB7D8E">
          <w:rPr>
            <w:rFonts w:ascii="Arial" w:hAnsi="Arial" w:cs="Arial"/>
            <w:noProof/>
            <w:webHidden/>
            <w:sz w:val="24"/>
            <w:szCs w:val="24"/>
          </w:rPr>
          <w:fldChar w:fldCharType="end"/>
        </w:r>
      </w:hyperlink>
    </w:p>
    <w:p w14:paraId="2A75B77A" w14:textId="68F5DA17" w:rsidR="00D5394F" w:rsidRPr="00BB7D8E" w:rsidRDefault="000A05B6" w:rsidP="002101B0">
      <w:pPr>
        <w:pStyle w:val="TDC1"/>
        <w:rPr>
          <w:rFonts w:eastAsiaTheme="minorEastAsia"/>
          <w:b w:val="0"/>
          <w:i w:val="0"/>
          <w:lang w:val="es-CO"/>
        </w:rPr>
      </w:pPr>
      <w:hyperlink w:anchor="_Toc220404894" w:history="1">
        <w:r w:rsidR="00D5394F" w:rsidRPr="00BB7D8E">
          <w:rPr>
            <w:rStyle w:val="Hipervnculo"/>
            <w:b w:val="0"/>
            <w:i w:val="0"/>
            <w:color w:val="auto"/>
            <w:u w:val="none"/>
          </w:rPr>
          <w:t>9.</w:t>
        </w:r>
        <w:r w:rsidR="00A46193" w:rsidRPr="00BB7D8E">
          <w:rPr>
            <w:rFonts w:eastAsiaTheme="minorEastAsia"/>
            <w:b w:val="0"/>
            <w:i w:val="0"/>
            <w:lang w:val="es-CO"/>
          </w:rPr>
          <w:t xml:space="preserve"> </w:t>
        </w:r>
        <w:r w:rsidR="00D5394F" w:rsidRPr="00BB7D8E">
          <w:rPr>
            <w:rStyle w:val="Hipervnculo"/>
            <w:b w:val="0"/>
            <w:i w:val="0"/>
            <w:color w:val="auto"/>
            <w:u w:val="none"/>
          </w:rPr>
          <w:t>POLÍTICA DE OPERACIÓN PARA CUENTAS POR COBRAR</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_Toc220404894 \h </w:instrText>
        </w:r>
        <w:r w:rsidR="00D5394F" w:rsidRPr="00BB7D8E">
          <w:rPr>
            <w:b w:val="0"/>
            <w:i w:val="0"/>
            <w:webHidden/>
          </w:rPr>
        </w:r>
        <w:r w:rsidR="00D5394F" w:rsidRPr="00BB7D8E">
          <w:rPr>
            <w:b w:val="0"/>
            <w:i w:val="0"/>
            <w:webHidden/>
          </w:rPr>
          <w:fldChar w:fldCharType="separate"/>
        </w:r>
        <w:r w:rsidR="00D5394F" w:rsidRPr="00BB7D8E">
          <w:rPr>
            <w:b w:val="0"/>
            <w:i w:val="0"/>
            <w:webHidden/>
          </w:rPr>
          <w:t>19</w:t>
        </w:r>
        <w:r w:rsidR="00D5394F" w:rsidRPr="00BB7D8E">
          <w:rPr>
            <w:b w:val="0"/>
            <w:i w:val="0"/>
            <w:webHidden/>
          </w:rPr>
          <w:fldChar w:fldCharType="end"/>
        </w:r>
      </w:hyperlink>
    </w:p>
    <w:p w14:paraId="010C8B7B" w14:textId="4E70D9B0" w:rsidR="00D5394F" w:rsidRPr="00BB7D8E" w:rsidRDefault="000A05B6" w:rsidP="00A46193">
      <w:pPr>
        <w:pStyle w:val="TDC3"/>
        <w:tabs>
          <w:tab w:val="left" w:pos="426"/>
          <w:tab w:val="right" w:leader="dot" w:pos="9962"/>
        </w:tabs>
        <w:spacing w:line="360" w:lineRule="auto"/>
        <w:ind w:left="284"/>
        <w:rPr>
          <w:rFonts w:ascii="Arial" w:eastAsiaTheme="minorEastAsia" w:hAnsi="Arial" w:cs="Arial"/>
          <w:noProof/>
          <w:sz w:val="24"/>
          <w:szCs w:val="24"/>
          <w:lang w:val="es-CO"/>
        </w:rPr>
      </w:pPr>
      <w:hyperlink w:anchor="_Toc220404895" w:history="1">
        <w:r w:rsidR="00D5394F" w:rsidRPr="00BB7D8E">
          <w:rPr>
            <w:rStyle w:val="Hipervnculo"/>
            <w:rFonts w:ascii="Arial" w:hAnsi="Arial" w:cs="Arial"/>
            <w:noProof/>
            <w:color w:val="auto"/>
            <w:sz w:val="24"/>
            <w:szCs w:val="24"/>
            <w:u w:val="none"/>
          </w:rPr>
          <w:t>9.1.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_Toc220404895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19</w:t>
        </w:r>
        <w:r w:rsidR="00D5394F" w:rsidRPr="00BB7D8E">
          <w:rPr>
            <w:rFonts w:ascii="Arial" w:hAnsi="Arial" w:cs="Arial"/>
            <w:noProof/>
            <w:webHidden/>
            <w:sz w:val="24"/>
            <w:szCs w:val="24"/>
          </w:rPr>
          <w:fldChar w:fldCharType="end"/>
        </w:r>
      </w:hyperlink>
    </w:p>
    <w:p w14:paraId="594F9E16" w14:textId="191A152F" w:rsidR="00D5394F" w:rsidRPr="00BB7D8E" w:rsidRDefault="000A05B6" w:rsidP="00A46193">
      <w:pPr>
        <w:pStyle w:val="TDC3"/>
        <w:tabs>
          <w:tab w:val="left" w:pos="426"/>
          <w:tab w:val="right" w:leader="dot" w:pos="9962"/>
        </w:tabs>
        <w:spacing w:line="360" w:lineRule="auto"/>
        <w:ind w:left="284"/>
        <w:rPr>
          <w:rFonts w:ascii="Arial" w:eastAsiaTheme="minorEastAsia" w:hAnsi="Arial" w:cs="Arial"/>
          <w:noProof/>
          <w:sz w:val="24"/>
          <w:szCs w:val="24"/>
          <w:lang w:val="es-CO"/>
        </w:rPr>
      </w:pPr>
      <w:hyperlink w:anchor="_Toc220404896" w:history="1">
        <w:r w:rsidR="00D5394F" w:rsidRPr="00BB7D8E">
          <w:rPr>
            <w:rStyle w:val="Hipervnculo"/>
            <w:rFonts w:ascii="Arial" w:hAnsi="Arial" w:cs="Arial"/>
            <w:noProof/>
            <w:color w:val="auto"/>
            <w:sz w:val="24"/>
            <w:szCs w:val="24"/>
            <w:u w:val="none"/>
          </w:rPr>
          <w:t>9.2. Pago por cuenta de terceros</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_Toc220404896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19</w:t>
        </w:r>
        <w:r w:rsidR="00D5394F" w:rsidRPr="00BB7D8E">
          <w:rPr>
            <w:rFonts w:ascii="Arial" w:hAnsi="Arial" w:cs="Arial"/>
            <w:noProof/>
            <w:webHidden/>
            <w:sz w:val="24"/>
            <w:szCs w:val="24"/>
          </w:rPr>
          <w:fldChar w:fldCharType="end"/>
        </w:r>
      </w:hyperlink>
    </w:p>
    <w:p w14:paraId="5E7098DE" w14:textId="019194FE" w:rsidR="00D5394F" w:rsidRPr="00BB7D8E" w:rsidRDefault="000A05B6" w:rsidP="00A46193">
      <w:pPr>
        <w:pStyle w:val="TDC3"/>
        <w:tabs>
          <w:tab w:val="left" w:pos="426"/>
          <w:tab w:val="right" w:leader="dot" w:pos="9962"/>
        </w:tabs>
        <w:spacing w:line="360" w:lineRule="auto"/>
        <w:ind w:left="284"/>
        <w:rPr>
          <w:rFonts w:ascii="Arial" w:eastAsiaTheme="minorEastAsia" w:hAnsi="Arial" w:cs="Arial"/>
          <w:noProof/>
          <w:sz w:val="24"/>
          <w:szCs w:val="24"/>
          <w:lang w:val="es-CO"/>
        </w:rPr>
      </w:pPr>
      <w:hyperlink w:anchor="_Toc220404897" w:history="1">
        <w:r w:rsidR="00D5394F" w:rsidRPr="00BB7D8E">
          <w:rPr>
            <w:rStyle w:val="Hipervnculo"/>
            <w:rFonts w:ascii="Arial" w:hAnsi="Arial" w:cs="Arial"/>
            <w:noProof/>
            <w:color w:val="auto"/>
            <w:sz w:val="24"/>
            <w:szCs w:val="24"/>
            <w:u w:val="none"/>
          </w:rPr>
          <w:t>9.3. Deterioro de cuentas por cobrar</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_Toc220404897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20</w:t>
        </w:r>
        <w:r w:rsidR="00D5394F" w:rsidRPr="00BB7D8E">
          <w:rPr>
            <w:rFonts w:ascii="Arial" w:hAnsi="Arial" w:cs="Arial"/>
            <w:noProof/>
            <w:webHidden/>
            <w:sz w:val="24"/>
            <w:szCs w:val="24"/>
          </w:rPr>
          <w:fldChar w:fldCharType="end"/>
        </w:r>
      </w:hyperlink>
    </w:p>
    <w:p w14:paraId="20A57104" w14:textId="287972C7" w:rsidR="00D5394F" w:rsidRPr="00BB7D8E" w:rsidRDefault="000A05B6" w:rsidP="00A46193">
      <w:pPr>
        <w:pStyle w:val="TDC3"/>
        <w:tabs>
          <w:tab w:val="left" w:pos="426"/>
          <w:tab w:val="right" w:leader="dot" w:pos="9962"/>
        </w:tabs>
        <w:spacing w:line="360" w:lineRule="auto"/>
        <w:ind w:left="284"/>
        <w:rPr>
          <w:rFonts w:ascii="Arial" w:eastAsiaTheme="minorEastAsia" w:hAnsi="Arial" w:cs="Arial"/>
          <w:noProof/>
          <w:sz w:val="24"/>
          <w:szCs w:val="24"/>
          <w:lang w:val="es-CO"/>
        </w:rPr>
      </w:pPr>
      <w:hyperlink w:anchor="_Toc220404898" w:history="1">
        <w:r w:rsidR="00D5394F" w:rsidRPr="00BB7D8E">
          <w:rPr>
            <w:rStyle w:val="Hipervnculo"/>
            <w:rFonts w:ascii="Arial" w:hAnsi="Arial" w:cs="Arial"/>
            <w:noProof/>
            <w:color w:val="auto"/>
            <w:sz w:val="24"/>
            <w:szCs w:val="24"/>
            <w:u w:val="none"/>
          </w:rPr>
          <w:t>9.4. Baja en cuentas</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_Toc220404898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21</w:t>
        </w:r>
        <w:r w:rsidR="00D5394F" w:rsidRPr="00BB7D8E">
          <w:rPr>
            <w:rFonts w:ascii="Arial" w:hAnsi="Arial" w:cs="Arial"/>
            <w:noProof/>
            <w:webHidden/>
            <w:sz w:val="24"/>
            <w:szCs w:val="24"/>
          </w:rPr>
          <w:fldChar w:fldCharType="end"/>
        </w:r>
      </w:hyperlink>
    </w:p>
    <w:p w14:paraId="05ED5D4E" w14:textId="2D11ADD4" w:rsidR="00D5394F" w:rsidRPr="00BB7D8E" w:rsidRDefault="000A05B6" w:rsidP="002101B0">
      <w:pPr>
        <w:pStyle w:val="TDC1"/>
        <w:rPr>
          <w:rFonts w:eastAsiaTheme="minorEastAsia"/>
          <w:b w:val="0"/>
          <w:i w:val="0"/>
          <w:lang w:val="es-CO"/>
        </w:rPr>
      </w:pPr>
      <w:hyperlink w:anchor="_Toc220404899" w:history="1">
        <w:r w:rsidR="00D5394F" w:rsidRPr="00BB7D8E">
          <w:rPr>
            <w:rStyle w:val="Hipervnculo"/>
            <w:b w:val="0"/>
            <w:i w:val="0"/>
            <w:color w:val="auto"/>
            <w:u w:val="none"/>
          </w:rPr>
          <w:t>10.</w:t>
        </w:r>
        <w:r w:rsidR="00A46193" w:rsidRPr="00BB7D8E">
          <w:rPr>
            <w:rFonts w:eastAsiaTheme="minorEastAsia"/>
            <w:b w:val="0"/>
            <w:i w:val="0"/>
            <w:lang w:val="es-CO"/>
          </w:rPr>
          <w:t xml:space="preserve"> </w:t>
        </w:r>
        <w:r w:rsidR="00D5394F" w:rsidRPr="00BB7D8E">
          <w:rPr>
            <w:rStyle w:val="Hipervnculo"/>
            <w:b w:val="0"/>
            <w:i w:val="0"/>
            <w:color w:val="auto"/>
            <w:u w:val="none"/>
          </w:rPr>
          <w:t>POLÍTICA DE OPERACIÓN PARA PROPIEDAD PLANTA Y EQUIPO</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_Toc220404899 \h </w:instrText>
        </w:r>
        <w:r w:rsidR="00D5394F" w:rsidRPr="00BB7D8E">
          <w:rPr>
            <w:b w:val="0"/>
            <w:i w:val="0"/>
            <w:webHidden/>
          </w:rPr>
        </w:r>
        <w:r w:rsidR="00D5394F" w:rsidRPr="00BB7D8E">
          <w:rPr>
            <w:b w:val="0"/>
            <w:i w:val="0"/>
            <w:webHidden/>
          </w:rPr>
          <w:fldChar w:fldCharType="separate"/>
        </w:r>
        <w:r w:rsidR="00D5394F" w:rsidRPr="00BB7D8E">
          <w:rPr>
            <w:b w:val="0"/>
            <w:i w:val="0"/>
            <w:webHidden/>
          </w:rPr>
          <w:t>21</w:t>
        </w:r>
        <w:r w:rsidR="00D5394F" w:rsidRPr="00BB7D8E">
          <w:rPr>
            <w:b w:val="0"/>
            <w:i w:val="0"/>
            <w:webHidden/>
          </w:rPr>
          <w:fldChar w:fldCharType="end"/>
        </w:r>
      </w:hyperlink>
    </w:p>
    <w:p w14:paraId="7E212B4F" w14:textId="24053076" w:rsidR="00D5394F" w:rsidRPr="00BB7D8E" w:rsidRDefault="000A05B6" w:rsidP="00A46193">
      <w:pPr>
        <w:pStyle w:val="TDC3"/>
        <w:tabs>
          <w:tab w:val="left" w:pos="426"/>
          <w:tab w:val="right" w:leader="dot" w:pos="9962"/>
        </w:tabs>
        <w:spacing w:line="360" w:lineRule="auto"/>
        <w:rPr>
          <w:rFonts w:ascii="Arial" w:eastAsiaTheme="minorEastAsia" w:hAnsi="Arial" w:cs="Arial"/>
          <w:noProof/>
          <w:sz w:val="24"/>
          <w:szCs w:val="24"/>
          <w:lang w:val="es-CO"/>
        </w:rPr>
      </w:pPr>
      <w:hyperlink w:anchor="_Toc220404900" w:history="1">
        <w:r w:rsidR="00D5394F" w:rsidRPr="00BB7D8E">
          <w:rPr>
            <w:rStyle w:val="Hipervnculo"/>
            <w:rFonts w:ascii="Arial" w:hAnsi="Arial" w:cs="Arial"/>
            <w:noProof/>
            <w:color w:val="auto"/>
            <w:sz w:val="24"/>
            <w:szCs w:val="24"/>
            <w:u w:val="none"/>
          </w:rPr>
          <w:t>10.1.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_Toc220404900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21</w:t>
        </w:r>
        <w:r w:rsidR="00D5394F" w:rsidRPr="00BB7D8E">
          <w:rPr>
            <w:rFonts w:ascii="Arial" w:hAnsi="Arial" w:cs="Arial"/>
            <w:noProof/>
            <w:webHidden/>
            <w:sz w:val="24"/>
            <w:szCs w:val="24"/>
          </w:rPr>
          <w:fldChar w:fldCharType="end"/>
        </w:r>
      </w:hyperlink>
    </w:p>
    <w:p w14:paraId="59877BD2" w14:textId="64774889" w:rsidR="00D5394F" w:rsidRPr="00BB7D8E" w:rsidRDefault="000A05B6" w:rsidP="00A46193">
      <w:pPr>
        <w:pStyle w:val="TDC3"/>
        <w:tabs>
          <w:tab w:val="left" w:pos="426"/>
          <w:tab w:val="right" w:leader="dot" w:pos="9962"/>
        </w:tabs>
        <w:spacing w:line="360" w:lineRule="auto"/>
        <w:rPr>
          <w:rFonts w:ascii="Arial" w:eastAsiaTheme="minorEastAsia" w:hAnsi="Arial" w:cs="Arial"/>
          <w:noProof/>
          <w:sz w:val="24"/>
          <w:szCs w:val="24"/>
          <w:lang w:val="es-CO"/>
        </w:rPr>
      </w:pPr>
      <w:hyperlink w:anchor="_Toc220404901" w:history="1">
        <w:r w:rsidR="00D5394F" w:rsidRPr="00BB7D8E">
          <w:rPr>
            <w:rStyle w:val="Hipervnculo"/>
            <w:rFonts w:ascii="Arial" w:hAnsi="Arial" w:cs="Arial"/>
            <w:noProof/>
            <w:color w:val="auto"/>
            <w:sz w:val="24"/>
            <w:szCs w:val="24"/>
            <w:u w:val="none"/>
          </w:rPr>
          <w:t>10.2. Movimientos mensuales</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_Toc220404901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22</w:t>
        </w:r>
        <w:r w:rsidR="00D5394F" w:rsidRPr="00BB7D8E">
          <w:rPr>
            <w:rFonts w:ascii="Arial" w:hAnsi="Arial" w:cs="Arial"/>
            <w:noProof/>
            <w:webHidden/>
            <w:sz w:val="24"/>
            <w:szCs w:val="24"/>
          </w:rPr>
          <w:fldChar w:fldCharType="end"/>
        </w:r>
      </w:hyperlink>
    </w:p>
    <w:p w14:paraId="3DA60686" w14:textId="16DB5BEE" w:rsidR="00D5394F" w:rsidRPr="00BB7D8E" w:rsidRDefault="000A05B6" w:rsidP="00A46193">
      <w:pPr>
        <w:pStyle w:val="TDC3"/>
        <w:tabs>
          <w:tab w:val="left" w:pos="426"/>
          <w:tab w:val="right" w:leader="dot" w:pos="9962"/>
        </w:tabs>
        <w:spacing w:line="360" w:lineRule="auto"/>
        <w:rPr>
          <w:rFonts w:ascii="Arial" w:eastAsiaTheme="minorEastAsia" w:hAnsi="Arial" w:cs="Arial"/>
          <w:noProof/>
          <w:sz w:val="24"/>
          <w:szCs w:val="24"/>
          <w:lang w:val="es-CO"/>
        </w:rPr>
      </w:pPr>
      <w:hyperlink w:anchor="_Toc220404902" w:history="1">
        <w:r w:rsidR="00D5394F" w:rsidRPr="00BB7D8E">
          <w:rPr>
            <w:rStyle w:val="Hipervnculo"/>
            <w:rFonts w:ascii="Arial" w:hAnsi="Arial" w:cs="Arial"/>
            <w:noProof/>
            <w:color w:val="auto"/>
            <w:sz w:val="24"/>
            <w:szCs w:val="24"/>
            <w:u w:val="none"/>
          </w:rPr>
          <w:t>10.3. Depreciación y amortización</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_Toc220404902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22</w:t>
        </w:r>
        <w:r w:rsidR="00D5394F" w:rsidRPr="00BB7D8E">
          <w:rPr>
            <w:rFonts w:ascii="Arial" w:hAnsi="Arial" w:cs="Arial"/>
            <w:noProof/>
            <w:webHidden/>
            <w:sz w:val="24"/>
            <w:szCs w:val="24"/>
          </w:rPr>
          <w:fldChar w:fldCharType="end"/>
        </w:r>
      </w:hyperlink>
    </w:p>
    <w:p w14:paraId="2555175A" w14:textId="743636A1" w:rsidR="00D5394F" w:rsidRPr="00BB7D8E" w:rsidRDefault="000A05B6" w:rsidP="00A46193">
      <w:pPr>
        <w:pStyle w:val="TDC3"/>
        <w:tabs>
          <w:tab w:val="left" w:pos="426"/>
          <w:tab w:val="right" w:leader="dot" w:pos="9962"/>
        </w:tabs>
        <w:spacing w:line="360" w:lineRule="auto"/>
        <w:rPr>
          <w:rFonts w:ascii="Arial" w:eastAsiaTheme="minorEastAsia" w:hAnsi="Arial" w:cs="Arial"/>
          <w:noProof/>
          <w:sz w:val="24"/>
          <w:szCs w:val="24"/>
          <w:lang w:val="es-CO"/>
        </w:rPr>
      </w:pPr>
      <w:hyperlink w:anchor="_Toc220404903" w:history="1">
        <w:r w:rsidR="00D5394F" w:rsidRPr="00BB7D8E">
          <w:rPr>
            <w:rStyle w:val="Hipervnculo"/>
            <w:rFonts w:ascii="Arial" w:hAnsi="Arial" w:cs="Arial"/>
            <w:noProof/>
            <w:color w:val="auto"/>
            <w:sz w:val="24"/>
            <w:szCs w:val="24"/>
            <w:u w:val="none"/>
          </w:rPr>
          <w:t>10.4. Baja en cuentas</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_Toc220404903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23</w:t>
        </w:r>
        <w:r w:rsidR="00D5394F" w:rsidRPr="00BB7D8E">
          <w:rPr>
            <w:rFonts w:ascii="Arial" w:hAnsi="Arial" w:cs="Arial"/>
            <w:noProof/>
            <w:webHidden/>
            <w:sz w:val="24"/>
            <w:szCs w:val="24"/>
          </w:rPr>
          <w:fldChar w:fldCharType="end"/>
        </w:r>
      </w:hyperlink>
    </w:p>
    <w:p w14:paraId="4C6D94E9" w14:textId="7E4F7DD3" w:rsidR="00D5394F" w:rsidRPr="00BB7D8E" w:rsidRDefault="000A05B6" w:rsidP="002101B0">
      <w:pPr>
        <w:pStyle w:val="TDC1"/>
        <w:rPr>
          <w:rFonts w:eastAsiaTheme="minorEastAsia"/>
          <w:b w:val="0"/>
          <w:i w:val="0"/>
          <w:lang w:val="es-CO"/>
        </w:rPr>
      </w:pPr>
      <w:hyperlink w:anchor="_Toc220404904" w:history="1">
        <w:r w:rsidR="00D5394F" w:rsidRPr="00BB7D8E">
          <w:rPr>
            <w:rStyle w:val="Hipervnculo"/>
            <w:b w:val="0"/>
            <w:i w:val="0"/>
            <w:color w:val="auto"/>
            <w:u w:val="none"/>
          </w:rPr>
          <w:t>11.</w:t>
        </w:r>
        <w:r w:rsidR="002101B0" w:rsidRPr="00BB7D8E">
          <w:rPr>
            <w:rFonts w:eastAsiaTheme="minorEastAsia"/>
            <w:b w:val="0"/>
            <w:i w:val="0"/>
            <w:lang w:val="es-CO"/>
          </w:rPr>
          <w:t xml:space="preserve"> </w:t>
        </w:r>
        <w:r w:rsidR="00D5394F" w:rsidRPr="00BB7D8E">
          <w:rPr>
            <w:rStyle w:val="Hipervnculo"/>
            <w:b w:val="0"/>
            <w:i w:val="0"/>
            <w:color w:val="auto"/>
            <w:u w:val="none"/>
          </w:rPr>
          <w:t>POLÍTICA DE OPERACIÓN PARA RECURSOS ENTREGADOS EN ADMINISTRACIÓN</w:t>
        </w:r>
        <w:r w:rsidR="002101B0" w:rsidRPr="00BB7D8E">
          <w:rPr>
            <w:b w:val="0"/>
            <w:i w:val="0"/>
            <w:webHidden/>
          </w:rPr>
          <w:t>……………………………………………………………………..……….</w:t>
        </w:r>
        <w:r w:rsidR="00D5394F" w:rsidRPr="00BB7D8E">
          <w:rPr>
            <w:b w:val="0"/>
            <w:i w:val="0"/>
            <w:webHidden/>
          </w:rPr>
          <w:fldChar w:fldCharType="begin"/>
        </w:r>
        <w:r w:rsidR="00D5394F" w:rsidRPr="00BB7D8E">
          <w:rPr>
            <w:b w:val="0"/>
            <w:i w:val="0"/>
            <w:webHidden/>
          </w:rPr>
          <w:instrText xml:space="preserve"> PAGEREF _Toc220404904 \h </w:instrText>
        </w:r>
        <w:r w:rsidR="00D5394F" w:rsidRPr="00BB7D8E">
          <w:rPr>
            <w:b w:val="0"/>
            <w:i w:val="0"/>
            <w:webHidden/>
          </w:rPr>
        </w:r>
        <w:r w:rsidR="00D5394F" w:rsidRPr="00BB7D8E">
          <w:rPr>
            <w:b w:val="0"/>
            <w:i w:val="0"/>
            <w:webHidden/>
          </w:rPr>
          <w:fldChar w:fldCharType="separate"/>
        </w:r>
        <w:r w:rsidR="00D5394F" w:rsidRPr="00BB7D8E">
          <w:rPr>
            <w:b w:val="0"/>
            <w:i w:val="0"/>
            <w:webHidden/>
          </w:rPr>
          <w:t>23</w:t>
        </w:r>
        <w:r w:rsidR="00D5394F" w:rsidRPr="00BB7D8E">
          <w:rPr>
            <w:b w:val="0"/>
            <w:i w:val="0"/>
            <w:webHidden/>
          </w:rPr>
          <w:fldChar w:fldCharType="end"/>
        </w:r>
      </w:hyperlink>
    </w:p>
    <w:p w14:paraId="22F697D9" w14:textId="1DD238CB"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05" w:history="1">
        <w:r w:rsidR="00D5394F" w:rsidRPr="00BB7D8E">
          <w:rPr>
            <w:rStyle w:val="Hipervnculo"/>
            <w:rFonts w:ascii="Arial" w:hAnsi="Arial" w:cs="Arial"/>
            <w:noProof/>
            <w:color w:val="auto"/>
            <w:sz w:val="24"/>
            <w:szCs w:val="24"/>
            <w:u w:val="none"/>
          </w:rPr>
          <w:t>11.1.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_Toc220404905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23</w:t>
        </w:r>
        <w:r w:rsidR="00D5394F" w:rsidRPr="00BB7D8E">
          <w:rPr>
            <w:rFonts w:ascii="Arial" w:hAnsi="Arial" w:cs="Arial"/>
            <w:noProof/>
            <w:webHidden/>
            <w:sz w:val="24"/>
            <w:szCs w:val="24"/>
          </w:rPr>
          <w:fldChar w:fldCharType="end"/>
        </w:r>
      </w:hyperlink>
    </w:p>
    <w:p w14:paraId="692C1434" w14:textId="490131E0"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06" w:history="1">
        <w:r w:rsidR="00D5394F" w:rsidRPr="00BB7D8E">
          <w:rPr>
            <w:rStyle w:val="Hipervnculo"/>
            <w:rFonts w:ascii="Arial" w:hAnsi="Arial" w:cs="Arial"/>
            <w:noProof/>
            <w:color w:val="auto"/>
            <w:sz w:val="24"/>
            <w:szCs w:val="24"/>
            <w:u w:val="none"/>
          </w:rPr>
          <w:t>11.2. Convenios interadministrativos</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_Toc220404906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24</w:t>
        </w:r>
        <w:r w:rsidR="00D5394F" w:rsidRPr="00BB7D8E">
          <w:rPr>
            <w:rFonts w:ascii="Arial" w:hAnsi="Arial" w:cs="Arial"/>
            <w:noProof/>
            <w:webHidden/>
            <w:sz w:val="24"/>
            <w:szCs w:val="24"/>
          </w:rPr>
          <w:fldChar w:fldCharType="end"/>
        </w:r>
      </w:hyperlink>
    </w:p>
    <w:p w14:paraId="5B100DD1" w14:textId="1FFEF285" w:rsidR="00D5394F" w:rsidRPr="00BB7D8E" w:rsidRDefault="000A05B6" w:rsidP="002101B0">
      <w:pPr>
        <w:pStyle w:val="TDC3"/>
        <w:tabs>
          <w:tab w:val="right" w:leader="dot" w:pos="9962"/>
        </w:tabs>
        <w:spacing w:line="360" w:lineRule="auto"/>
        <w:ind w:left="1134"/>
        <w:rPr>
          <w:rFonts w:ascii="Arial" w:eastAsiaTheme="minorEastAsia" w:hAnsi="Arial" w:cs="Arial"/>
          <w:noProof/>
          <w:sz w:val="24"/>
          <w:szCs w:val="24"/>
          <w:lang w:val="es-CO"/>
        </w:rPr>
      </w:pPr>
      <w:hyperlink w:anchor="_Toc220404907" w:history="1">
        <w:r w:rsidR="00D5394F" w:rsidRPr="00BB7D8E">
          <w:rPr>
            <w:rStyle w:val="Hipervnculo"/>
            <w:rFonts w:ascii="Arial" w:hAnsi="Arial" w:cs="Arial"/>
            <w:noProof/>
            <w:color w:val="auto"/>
            <w:sz w:val="24"/>
            <w:szCs w:val="24"/>
            <w:u w:val="none"/>
          </w:rPr>
          <w:t>11.2.1. Los recursos de contrapartida nacional sirven para</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_Toc220404907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24</w:t>
        </w:r>
        <w:r w:rsidR="00D5394F" w:rsidRPr="00BB7D8E">
          <w:rPr>
            <w:rFonts w:ascii="Arial" w:hAnsi="Arial" w:cs="Arial"/>
            <w:noProof/>
            <w:webHidden/>
            <w:sz w:val="24"/>
            <w:szCs w:val="24"/>
          </w:rPr>
          <w:fldChar w:fldCharType="end"/>
        </w:r>
      </w:hyperlink>
    </w:p>
    <w:p w14:paraId="11EEFF98" w14:textId="33D2FBA5"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08" w:history="1">
        <w:r w:rsidR="00D5394F" w:rsidRPr="00BB7D8E">
          <w:rPr>
            <w:rStyle w:val="Hipervnculo"/>
            <w:rFonts w:ascii="Arial" w:hAnsi="Arial" w:cs="Arial"/>
            <w:noProof/>
            <w:color w:val="auto"/>
            <w:sz w:val="24"/>
            <w:szCs w:val="24"/>
            <w:u w:val="none"/>
          </w:rPr>
          <w:t>11.3. Legalización de gastos</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_Toc220404908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25</w:t>
        </w:r>
        <w:r w:rsidR="00D5394F" w:rsidRPr="00BB7D8E">
          <w:rPr>
            <w:rFonts w:ascii="Arial" w:hAnsi="Arial" w:cs="Arial"/>
            <w:noProof/>
            <w:webHidden/>
            <w:sz w:val="24"/>
            <w:szCs w:val="24"/>
          </w:rPr>
          <w:fldChar w:fldCharType="end"/>
        </w:r>
      </w:hyperlink>
    </w:p>
    <w:p w14:paraId="18D01694" w14:textId="40D36FC8"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09" w:history="1">
        <w:r w:rsidR="00D5394F" w:rsidRPr="00BB7D8E">
          <w:rPr>
            <w:rStyle w:val="Hipervnculo"/>
            <w:rFonts w:ascii="Arial" w:hAnsi="Arial" w:cs="Arial"/>
            <w:noProof/>
            <w:color w:val="auto"/>
            <w:sz w:val="24"/>
            <w:szCs w:val="24"/>
            <w:u w:val="none"/>
          </w:rPr>
          <w:t>11.4. Legalización definitiva (cierre de vigencia)</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_Toc220404909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26</w:t>
        </w:r>
        <w:r w:rsidR="00D5394F" w:rsidRPr="00BB7D8E">
          <w:rPr>
            <w:rFonts w:ascii="Arial" w:hAnsi="Arial" w:cs="Arial"/>
            <w:noProof/>
            <w:webHidden/>
            <w:sz w:val="24"/>
            <w:szCs w:val="24"/>
          </w:rPr>
          <w:fldChar w:fldCharType="end"/>
        </w:r>
      </w:hyperlink>
    </w:p>
    <w:p w14:paraId="01FEF3A0" w14:textId="25480561" w:rsidR="00D5394F" w:rsidRPr="00BB7D8E" w:rsidRDefault="000A05B6" w:rsidP="002101B0">
      <w:pPr>
        <w:pStyle w:val="TDC1"/>
        <w:rPr>
          <w:rFonts w:eastAsiaTheme="minorEastAsia"/>
          <w:b w:val="0"/>
          <w:i w:val="0"/>
          <w:lang w:val="es-CO"/>
        </w:rPr>
      </w:pPr>
      <w:hyperlink w:anchor="_Toc220404910" w:history="1">
        <w:r w:rsidR="00D5394F" w:rsidRPr="00BB7D8E">
          <w:rPr>
            <w:rStyle w:val="Hipervnculo"/>
            <w:b w:val="0"/>
            <w:i w:val="0"/>
            <w:color w:val="auto"/>
            <w:u w:val="none"/>
          </w:rPr>
          <w:t>12.</w:t>
        </w:r>
        <w:r w:rsidR="00D5394F" w:rsidRPr="00BB7D8E">
          <w:rPr>
            <w:rFonts w:eastAsiaTheme="minorEastAsia"/>
            <w:b w:val="0"/>
            <w:i w:val="0"/>
            <w:lang w:val="es-CO"/>
          </w:rPr>
          <w:tab/>
        </w:r>
        <w:r w:rsidR="00D5394F" w:rsidRPr="00BB7D8E">
          <w:rPr>
            <w:rStyle w:val="Hipervnculo"/>
            <w:b w:val="0"/>
            <w:i w:val="0"/>
            <w:color w:val="auto"/>
            <w:u w:val="none"/>
          </w:rPr>
          <w:t>POLÍTICA DE OPERACIÓN PARA RECURSOS DE ADMINISTRACIÓN DE RECURSOS DE COOPERACIÓN INTERNACIONAL</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_Toc220404910 \h </w:instrText>
        </w:r>
        <w:r w:rsidR="00D5394F" w:rsidRPr="00BB7D8E">
          <w:rPr>
            <w:b w:val="0"/>
            <w:i w:val="0"/>
            <w:webHidden/>
          </w:rPr>
        </w:r>
        <w:r w:rsidR="00D5394F" w:rsidRPr="00BB7D8E">
          <w:rPr>
            <w:b w:val="0"/>
            <w:i w:val="0"/>
            <w:webHidden/>
          </w:rPr>
          <w:fldChar w:fldCharType="separate"/>
        </w:r>
        <w:r w:rsidR="00D5394F" w:rsidRPr="00BB7D8E">
          <w:rPr>
            <w:b w:val="0"/>
            <w:i w:val="0"/>
            <w:webHidden/>
          </w:rPr>
          <w:t>26</w:t>
        </w:r>
        <w:r w:rsidR="00D5394F" w:rsidRPr="00BB7D8E">
          <w:rPr>
            <w:b w:val="0"/>
            <w:i w:val="0"/>
            <w:webHidden/>
          </w:rPr>
          <w:fldChar w:fldCharType="end"/>
        </w:r>
      </w:hyperlink>
    </w:p>
    <w:p w14:paraId="2CD4FC05" w14:textId="2DEF5799"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11" w:history="1">
        <w:r w:rsidR="00D5394F" w:rsidRPr="00BB7D8E">
          <w:rPr>
            <w:rStyle w:val="Hipervnculo"/>
            <w:rFonts w:ascii="Arial" w:hAnsi="Arial" w:cs="Arial"/>
            <w:noProof/>
            <w:color w:val="auto"/>
            <w:sz w:val="24"/>
            <w:szCs w:val="24"/>
            <w:u w:val="none"/>
          </w:rPr>
          <w:t>12.1.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_Toc220404911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27</w:t>
        </w:r>
        <w:r w:rsidR="00D5394F" w:rsidRPr="00BB7D8E">
          <w:rPr>
            <w:rFonts w:ascii="Arial" w:hAnsi="Arial" w:cs="Arial"/>
            <w:noProof/>
            <w:webHidden/>
            <w:sz w:val="24"/>
            <w:szCs w:val="24"/>
          </w:rPr>
          <w:fldChar w:fldCharType="end"/>
        </w:r>
      </w:hyperlink>
    </w:p>
    <w:p w14:paraId="01D51CD2" w14:textId="7284E9A6"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12" w:history="1">
        <w:r w:rsidR="00D5394F" w:rsidRPr="00BB7D8E">
          <w:rPr>
            <w:rStyle w:val="Hipervnculo"/>
            <w:rFonts w:ascii="Arial" w:hAnsi="Arial" w:cs="Arial"/>
            <w:noProof/>
            <w:color w:val="auto"/>
            <w:sz w:val="24"/>
            <w:szCs w:val="24"/>
            <w:u w:val="none"/>
          </w:rPr>
          <w:t>12.2. Medición inicial</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_Toc220404912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27</w:t>
        </w:r>
        <w:r w:rsidR="00D5394F" w:rsidRPr="00BB7D8E">
          <w:rPr>
            <w:rFonts w:ascii="Arial" w:hAnsi="Arial" w:cs="Arial"/>
            <w:noProof/>
            <w:webHidden/>
            <w:sz w:val="24"/>
            <w:szCs w:val="24"/>
          </w:rPr>
          <w:fldChar w:fldCharType="end"/>
        </w:r>
      </w:hyperlink>
    </w:p>
    <w:p w14:paraId="67BF55F7" w14:textId="741BD0AB"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13" w:history="1">
        <w:r w:rsidR="00D5394F" w:rsidRPr="00BB7D8E">
          <w:rPr>
            <w:rStyle w:val="Hipervnculo"/>
            <w:rFonts w:ascii="Arial" w:hAnsi="Arial" w:cs="Arial"/>
            <w:noProof/>
            <w:color w:val="auto"/>
            <w:sz w:val="24"/>
            <w:szCs w:val="24"/>
            <w:u w:val="none"/>
          </w:rPr>
          <w:t>12.3. Medición posterior</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_Toc220404913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28</w:t>
        </w:r>
        <w:r w:rsidR="00D5394F" w:rsidRPr="00BB7D8E">
          <w:rPr>
            <w:rFonts w:ascii="Arial" w:hAnsi="Arial" w:cs="Arial"/>
            <w:noProof/>
            <w:webHidden/>
            <w:sz w:val="24"/>
            <w:szCs w:val="24"/>
          </w:rPr>
          <w:fldChar w:fldCharType="end"/>
        </w:r>
      </w:hyperlink>
    </w:p>
    <w:p w14:paraId="3251CEFB" w14:textId="1225E17F"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14" w:history="1">
        <w:r w:rsidR="00D5394F" w:rsidRPr="00BB7D8E">
          <w:rPr>
            <w:rStyle w:val="Hipervnculo"/>
            <w:rFonts w:ascii="Arial" w:hAnsi="Arial" w:cs="Arial"/>
            <w:noProof/>
            <w:color w:val="auto"/>
            <w:sz w:val="24"/>
            <w:szCs w:val="24"/>
            <w:u w:val="none"/>
          </w:rPr>
          <w:t>12.4. Revelación</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_Toc220404914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30</w:t>
        </w:r>
        <w:r w:rsidR="00D5394F" w:rsidRPr="00BB7D8E">
          <w:rPr>
            <w:rFonts w:ascii="Arial" w:hAnsi="Arial" w:cs="Arial"/>
            <w:noProof/>
            <w:webHidden/>
            <w:sz w:val="24"/>
            <w:szCs w:val="24"/>
          </w:rPr>
          <w:fldChar w:fldCharType="end"/>
        </w:r>
      </w:hyperlink>
    </w:p>
    <w:p w14:paraId="077E5365" w14:textId="3F90247F"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15" w:history="1">
        <w:r w:rsidR="00D5394F" w:rsidRPr="00BB7D8E">
          <w:rPr>
            <w:rStyle w:val="Hipervnculo"/>
            <w:rFonts w:ascii="Arial" w:hAnsi="Arial" w:cs="Arial"/>
            <w:noProof/>
            <w:color w:val="auto"/>
            <w:sz w:val="24"/>
            <w:szCs w:val="24"/>
            <w:u w:val="none"/>
          </w:rPr>
          <w:t>12.5. Cumplimiento legal y articulación</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_Toc220404915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32</w:t>
        </w:r>
        <w:r w:rsidR="00D5394F" w:rsidRPr="00BB7D8E">
          <w:rPr>
            <w:rFonts w:ascii="Arial" w:hAnsi="Arial" w:cs="Arial"/>
            <w:noProof/>
            <w:webHidden/>
            <w:sz w:val="24"/>
            <w:szCs w:val="24"/>
          </w:rPr>
          <w:fldChar w:fldCharType="end"/>
        </w:r>
      </w:hyperlink>
    </w:p>
    <w:p w14:paraId="145205DD" w14:textId="5C9D4FA4" w:rsidR="00D5394F" w:rsidRPr="00BB7D8E" w:rsidRDefault="000A05B6" w:rsidP="002101B0">
      <w:pPr>
        <w:pStyle w:val="TDC1"/>
        <w:rPr>
          <w:rFonts w:eastAsiaTheme="minorEastAsia"/>
          <w:b w:val="0"/>
          <w:i w:val="0"/>
          <w:lang w:val="es-CO"/>
        </w:rPr>
      </w:pPr>
      <w:hyperlink w:anchor="_Toc220404916" w:history="1">
        <w:r w:rsidR="00D5394F" w:rsidRPr="00BB7D8E">
          <w:rPr>
            <w:rStyle w:val="Hipervnculo"/>
            <w:b w:val="0"/>
            <w:i w:val="0"/>
            <w:color w:val="auto"/>
            <w:u w:val="none"/>
          </w:rPr>
          <w:t>13.</w:t>
        </w:r>
        <w:r w:rsidR="00D5394F" w:rsidRPr="00BB7D8E">
          <w:rPr>
            <w:rFonts w:eastAsiaTheme="minorEastAsia"/>
            <w:b w:val="0"/>
            <w:i w:val="0"/>
            <w:lang w:val="es-CO"/>
          </w:rPr>
          <w:tab/>
        </w:r>
        <w:r w:rsidR="00D5394F" w:rsidRPr="00BB7D8E">
          <w:rPr>
            <w:rStyle w:val="Hipervnculo"/>
            <w:b w:val="0"/>
            <w:i w:val="0"/>
            <w:color w:val="auto"/>
            <w:u w:val="none"/>
          </w:rPr>
          <w:t>POLÍTICA DE OPERACIÓN PARA INTANGIBLES</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_Toc220404916 \h </w:instrText>
        </w:r>
        <w:r w:rsidR="00D5394F" w:rsidRPr="00BB7D8E">
          <w:rPr>
            <w:b w:val="0"/>
            <w:i w:val="0"/>
            <w:webHidden/>
          </w:rPr>
        </w:r>
        <w:r w:rsidR="00D5394F" w:rsidRPr="00BB7D8E">
          <w:rPr>
            <w:b w:val="0"/>
            <w:i w:val="0"/>
            <w:webHidden/>
          </w:rPr>
          <w:fldChar w:fldCharType="separate"/>
        </w:r>
        <w:r w:rsidR="00D5394F" w:rsidRPr="00BB7D8E">
          <w:rPr>
            <w:b w:val="0"/>
            <w:i w:val="0"/>
            <w:webHidden/>
          </w:rPr>
          <w:t>32</w:t>
        </w:r>
        <w:r w:rsidR="00D5394F" w:rsidRPr="00BB7D8E">
          <w:rPr>
            <w:b w:val="0"/>
            <w:i w:val="0"/>
            <w:webHidden/>
          </w:rPr>
          <w:fldChar w:fldCharType="end"/>
        </w:r>
      </w:hyperlink>
    </w:p>
    <w:p w14:paraId="29B79D4B" w14:textId="559EEDAA"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17" w:history="1">
        <w:r w:rsidR="00D5394F" w:rsidRPr="00BB7D8E">
          <w:rPr>
            <w:rStyle w:val="Hipervnculo"/>
            <w:rFonts w:ascii="Arial" w:hAnsi="Arial" w:cs="Arial"/>
            <w:noProof/>
            <w:color w:val="auto"/>
            <w:sz w:val="24"/>
            <w:szCs w:val="24"/>
            <w:u w:val="none"/>
          </w:rPr>
          <w:t>13.1.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_Toc220404917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32</w:t>
        </w:r>
        <w:r w:rsidR="00D5394F" w:rsidRPr="00BB7D8E">
          <w:rPr>
            <w:rFonts w:ascii="Arial" w:hAnsi="Arial" w:cs="Arial"/>
            <w:noProof/>
            <w:webHidden/>
            <w:sz w:val="24"/>
            <w:szCs w:val="24"/>
          </w:rPr>
          <w:fldChar w:fldCharType="end"/>
        </w:r>
      </w:hyperlink>
    </w:p>
    <w:p w14:paraId="041A0DF5" w14:textId="0E3C2C0E"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18" w:history="1">
        <w:r w:rsidR="00D5394F" w:rsidRPr="00BB7D8E">
          <w:rPr>
            <w:rStyle w:val="Hipervnculo"/>
            <w:rFonts w:ascii="Arial" w:hAnsi="Arial" w:cs="Arial"/>
            <w:noProof/>
            <w:color w:val="auto"/>
            <w:sz w:val="24"/>
            <w:szCs w:val="24"/>
            <w:u w:val="none"/>
          </w:rPr>
          <w:t>13.2. Medición inicial</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_Toc220404918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32</w:t>
        </w:r>
        <w:r w:rsidR="00D5394F" w:rsidRPr="00BB7D8E">
          <w:rPr>
            <w:rFonts w:ascii="Arial" w:hAnsi="Arial" w:cs="Arial"/>
            <w:noProof/>
            <w:webHidden/>
            <w:sz w:val="24"/>
            <w:szCs w:val="24"/>
          </w:rPr>
          <w:fldChar w:fldCharType="end"/>
        </w:r>
      </w:hyperlink>
    </w:p>
    <w:p w14:paraId="76961CF5" w14:textId="0E403C9A"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19" w:history="1">
        <w:r w:rsidR="00D5394F" w:rsidRPr="00BB7D8E">
          <w:rPr>
            <w:rStyle w:val="Hipervnculo"/>
            <w:rFonts w:ascii="Arial" w:hAnsi="Arial" w:cs="Arial"/>
            <w:noProof/>
            <w:color w:val="auto"/>
            <w:sz w:val="24"/>
            <w:szCs w:val="24"/>
            <w:u w:val="none"/>
          </w:rPr>
          <w:t>13.3. Software adquirido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_Toc220404919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33</w:t>
        </w:r>
        <w:r w:rsidR="00D5394F" w:rsidRPr="00BB7D8E">
          <w:rPr>
            <w:rFonts w:ascii="Arial" w:hAnsi="Arial" w:cs="Arial"/>
            <w:noProof/>
            <w:webHidden/>
            <w:sz w:val="24"/>
            <w:szCs w:val="24"/>
          </w:rPr>
          <w:fldChar w:fldCharType="end"/>
        </w:r>
      </w:hyperlink>
    </w:p>
    <w:p w14:paraId="77E1E29B" w14:textId="281C3F80"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20" w:history="1">
        <w:r w:rsidR="00D5394F" w:rsidRPr="00BB7D8E">
          <w:rPr>
            <w:rStyle w:val="Hipervnculo"/>
            <w:rFonts w:ascii="Arial" w:hAnsi="Arial" w:cs="Arial"/>
            <w:noProof/>
            <w:color w:val="auto"/>
            <w:sz w:val="24"/>
            <w:szCs w:val="24"/>
            <w:u w:val="none"/>
          </w:rPr>
          <w:t>13.4. Software formado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_Toc220404920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33</w:t>
        </w:r>
        <w:r w:rsidR="00D5394F" w:rsidRPr="00BB7D8E">
          <w:rPr>
            <w:rFonts w:ascii="Arial" w:hAnsi="Arial" w:cs="Arial"/>
            <w:noProof/>
            <w:webHidden/>
            <w:sz w:val="24"/>
            <w:szCs w:val="24"/>
          </w:rPr>
          <w:fldChar w:fldCharType="end"/>
        </w:r>
      </w:hyperlink>
    </w:p>
    <w:p w14:paraId="2FBF3B09" w14:textId="10A5D9E4"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21" w:history="1">
        <w:r w:rsidR="00D5394F" w:rsidRPr="00BB7D8E">
          <w:rPr>
            <w:rStyle w:val="Hipervnculo"/>
            <w:rFonts w:ascii="Arial" w:hAnsi="Arial" w:cs="Arial"/>
            <w:noProof/>
            <w:color w:val="auto"/>
            <w:sz w:val="24"/>
            <w:szCs w:val="24"/>
            <w:u w:val="none"/>
          </w:rPr>
          <w:t>13.5. Medición Posterior</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_Toc220404921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35</w:t>
        </w:r>
        <w:r w:rsidR="00D5394F" w:rsidRPr="00BB7D8E">
          <w:rPr>
            <w:rFonts w:ascii="Arial" w:hAnsi="Arial" w:cs="Arial"/>
            <w:noProof/>
            <w:webHidden/>
            <w:sz w:val="24"/>
            <w:szCs w:val="24"/>
          </w:rPr>
          <w:fldChar w:fldCharType="end"/>
        </w:r>
      </w:hyperlink>
    </w:p>
    <w:p w14:paraId="5648A34E" w14:textId="5E53BCE8"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22" w:history="1">
        <w:r w:rsidR="00D5394F" w:rsidRPr="00BB7D8E">
          <w:rPr>
            <w:rStyle w:val="Hipervnculo"/>
            <w:rFonts w:ascii="Arial" w:hAnsi="Arial" w:cs="Arial"/>
            <w:noProof/>
            <w:color w:val="auto"/>
            <w:sz w:val="24"/>
            <w:szCs w:val="24"/>
            <w:u w:val="none"/>
          </w:rPr>
          <w:t>13.6. Deterioro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_Toc220404922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35</w:t>
        </w:r>
        <w:r w:rsidR="00D5394F" w:rsidRPr="00BB7D8E">
          <w:rPr>
            <w:rFonts w:ascii="Arial" w:hAnsi="Arial" w:cs="Arial"/>
            <w:noProof/>
            <w:webHidden/>
            <w:sz w:val="24"/>
            <w:szCs w:val="24"/>
          </w:rPr>
          <w:fldChar w:fldCharType="end"/>
        </w:r>
      </w:hyperlink>
    </w:p>
    <w:p w14:paraId="3BADDBC6" w14:textId="346A8145" w:rsidR="00D5394F" w:rsidRPr="00BB7D8E" w:rsidRDefault="000A05B6" w:rsidP="002101B0">
      <w:pPr>
        <w:pStyle w:val="TDC1"/>
        <w:rPr>
          <w:rFonts w:eastAsiaTheme="minorEastAsia"/>
          <w:b w:val="0"/>
          <w:i w:val="0"/>
          <w:lang w:val="es-CO"/>
        </w:rPr>
      </w:pPr>
      <w:hyperlink w:anchor="_Toc220404923" w:history="1">
        <w:r w:rsidR="00D5394F" w:rsidRPr="00BB7D8E">
          <w:rPr>
            <w:rStyle w:val="Hipervnculo"/>
            <w:b w:val="0"/>
            <w:i w:val="0"/>
            <w:color w:val="auto"/>
            <w:u w:val="none"/>
          </w:rPr>
          <w:t>14.</w:t>
        </w:r>
        <w:r w:rsidR="00D5394F" w:rsidRPr="00BB7D8E">
          <w:rPr>
            <w:rFonts w:eastAsiaTheme="minorEastAsia"/>
            <w:b w:val="0"/>
            <w:i w:val="0"/>
            <w:lang w:val="es-CO"/>
          </w:rPr>
          <w:tab/>
        </w:r>
        <w:r w:rsidR="00D5394F" w:rsidRPr="00BB7D8E">
          <w:rPr>
            <w:rStyle w:val="Hipervnculo"/>
            <w:b w:val="0"/>
            <w:i w:val="0"/>
            <w:color w:val="auto"/>
            <w:u w:val="none"/>
          </w:rPr>
          <w:t>POLÍTICA DE OPERACIÓN PARA CUENTAS POR PAGAR</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_Toc220404923 \h </w:instrText>
        </w:r>
        <w:r w:rsidR="00D5394F" w:rsidRPr="00BB7D8E">
          <w:rPr>
            <w:b w:val="0"/>
            <w:i w:val="0"/>
            <w:webHidden/>
          </w:rPr>
        </w:r>
        <w:r w:rsidR="00D5394F" w:rsidRPr="00BB7D8E">
          <w:rPr>
            <w:b w:val="0"/>
            <w:i w:val="0"/>
            <w:webHidden/>
          </w:rPr>
          <w:fldChar w:fldCharType="separate"/>
        </w:r>
        <w:r w:rsidR="00D5394F" w:rsidRPr="00BB7D8E">
          <w:rPr>
            <w:b w:val="0"/>
            <w:i w:val="0"/>
            <w:webHidden/>
          </w:rPr>
          <w:t>36</w:t>
        </w:r>
        <w:r w:rsidR="00D5394F" w:rsidRPr="00BB7D8E">
          <w:rPr>
            <w:b w:val="0"/>
            <w:i w:val="0"/>
            <w:webHidden/>
          </w:rPr>
          <w:fldChar w:fldCharType="end"/>
        </w:r>
      </w:hyperlink>
    </w:p>
    <w:p w14:paraId="17D51F1D" w14:textId="67BE5B4F"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24" w:history="1">
        <w:r w:rsidR="00D5394F" w:rsidRPr="00BB7D8E">
          <w:rPr>
            <w:rStyle w:val="Hipervnculo"/>
            <w:rFonts w:ascii="Arial" w:hAnsi="Arial" w:cs="Arial"/>
            <w:noProof/>
            <w:color w:val="auto"/>
            <w:sz w:val="24"/>
            <w:szCs w:val="24"/>
            <w:u w:val="none"/>
          </w:rPr>
          <w:t>14.1.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_Toc220404924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36</w:t>
        </w:r>
        <w:r w:rsidR="00D5394F" w:rsidRPr="00BB7D8E">
          <w:rPr>
            <w:rFonts w:ascii="Arial" w:hAnsi="Arial" w:cs="Arial"/>
            <w:noProof/>
            <w:webHidden/>
            <w:sz w:val="24"/>
            <w:szCs w:val="24"/>
          </w:rPr>
          <w:fldChar w:fldCharType="end"/>
        </w:r>
      </w:hyperlink>
    </w:p>
    <w:p w14:paraId="66174964" w14:textId="04AC2B75"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25" w:history="1">
        <w:r w:rsidR="00D5394F" w:rsidRPr="00BB7D8E">
          <w:rPr>
            <w:rStyle w:val="Hipervnculo"/>
            <w:rFonts w:ascii="Arial" w:hAnsi="Arial" w:cs="Arial"/>
            <w:noProof/>
            <w:color w:val="auto"/>
            <w:sz w:val="24"/>
            <w:szCs w:val="24"/>
            <w:u w:val="none"/>
          </w:rPr>
          <w:t>14.2. Obligaciones</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_Toc220404925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36</w:t>
        </w:r>
        <w:r w:rsidR="00D5394F" w:rsidRPr="00BB7D8E">
          <w:rPr>
            <w:rFonts w:ascii="Arial" w:hAnsi="Arial" w:cs="Arial"/>
            <w:noProof/>
            <w:webHidden/>
            <w:sz w:val="24"/>
            <w:szCs w:val="24"/>
          </w:rPr>
          <w:fldChar w:fldCharType="end"/>
        </w:r>
      </w:hyperlink>
    </w:p>
    <w:p w14:paraId="26676177" w14:textId="4DEDE014" w:rsidR="00D5394F" w:rsidRPr="00BB7D8E" w:rsidRDefault="000A05B6" w:rsidP="002101B0">
      <w:pPr>
        <w:pStyle w:val="TDC1"/>
        <w:rPr>
          <w:rFonts w:eastAsiaTheme="minorEastAsia"/>
          <w:b w:val="0"/>
          <w:i w:val="0"/>
          <w:lang w:val="es-CO"/>
        </w:rPr>
      </w:pPr>
      <w:hyperlink w:anchor="_Toc220404926" w:history="1">
        <w:r w:rsidR="00D5394F" w:rsidRPr="00BB7D8E">
          <w:rPr>
            <w:rStyle w:val="Hipervnculo"/>
            <w:b w:val="0"/>
            <w:i w:val="0"/>
            <w:color w:val="auto"/>
            <w:u w:val="none"/>
          </w:rPr>
          <w:t>15.</w:t>
        </w:r>
        <w:r w:rsidR="00D5394F" w:rsidRPr="00BB7D8E">
          <w:rPr>
            <w:rFonts w:eastAsiaTheme="minorEastAsia"/>
            <w:b w:val="0"/>
            <w:i w:val="0"/>
            <w:lang w:val="es-CO"/>
          </w:rPr>
          <w:tab/>
        </w:r>
        <w:r w:rsidR="00D5394F" w:rsidRPr="00BB7D8E">
          <w:rPr>
            <w:rStyle w:val="Hipervnculo"/>
            <w:b w:val="0"/>
            <w:i w:val="0"/>
            <w:color w:val="auto"/>
            <w:u w:val="none"/>
          </w:rPr>
          <w:t>POLÍTICA DE OPERACIÓN PARA PROVISIONES</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_Toc220404926 \h </w:instrText>
        </w:r>
        <w:r w:rsidR="00D5394F" w:rsidRPr="00BB7D8E">
          <w:rPr>
            <w:b w:val="0"/>
            <w:i w:val="0"/>
            <w:webHidden/>
          </w:rPr>
        </w:r>
        <w:r w:rsidR="00D5394F" w:rsidRPr="00BB7D8E">
          <w:rPr>
            <w:b w:val="0"/>
            <w:i w:val="0"/>
            <w:webHidden/>
          </w:rPr>
          <w:fldChar w:fldCharType="separate"/>
        </w:r>
        <w:r w:rsidR="00D5394F" w:rsidRPr="00BB7D8E">
          <w:rPr>
            <w:b w:val="0"/>
            <w:i w:val="0"/>
            <w:webHidden/>
          </w:rPr>
          <w:t>37</w:t>
        </w:r>
        <w:r w:rsidR="00D5394F" w:rsidRPr="00BB7D8E">
          <w:rPr>
            <w:b w:val="0"/>
            <w:i w:val="0"/>
            <w:webHidden/>
          </w:rPr>
          <w:fldChar w:fldCharType="end"/>
        </w:r>
      </w:hyperlink>
    </w:p>
    <w:p w14:paraId="6712C76D" w14:textId="3A277BB8"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27" w:history="1">
        <w:r w:rsidR="00D5394F" w:rsidRPr="00BB7D8E">
          <w:rPr>
            <w:rStyle w:val="Hipervnculo"/>
            <w:rFonts w:ascii="Arial" w:hAnsi="Arial" w:cs="Arial"/>
            <w:noProof/>
            <w:color w:val="auto"/>
            <w:sz w:val="24"/>
            <w:szCs w:val="24"/>
            <w:u w:val="none"/>
          </w:rPr>
          <w:t>15.1.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_Toc220404927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37</w:t>
        </w:r>
        <w:r w:rsidR="00D5394F" w:rsidRPr="00BB7D8E">
          <w:rPr>
            <w:rFonts w:ascii="Arial" w:hAnsi="Arial" w:cs="Arial"/>
            <w:noProof/>
            <w:webHidden/>
            <w:sz w:val="24"/>
            <w:szCs w:val="24"/>
          </w:rPr>
          <w:fldChar w:fldCharType="end"/>
        </w:r>
      </w:hyperlink>
    </w:p>
    <w:p w14:paraId="56799F73" w14:textId="0D2594D1"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28" w:history="1">
        <w:r w:rsidR="00D5394F" w:rsidRPr="00BB7D8E">
          <w:rPr>
            <w:rStyle w:val="Hipervnculo"/>
            <w:rFonts w:ascii="Arial" w:hAnsi="Arial" w:cs="Arial"/>
            <w:noProof/>
            <w:color w:val="auto"/>
            <w:sz w:val="24"/>
            <w:szCs w:val="24"/>
            <w:u w:val="none"/>
          </w:rPr>
          <w:t>15.2. Litigios y demandas</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_Toc220404928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38</w:t>
        </w:r>
        <w:r w:rsidR="00D5394F" w:rsidRPr="00BB7D8E">
          <w:rPr>
            <w:rFonts w:ascii="Arial" w:hAnsi="Arial" w:cs="Arial"/>
            <w:noProof/>
            <w:webHidden/>
            <w:sz w:val="24"/>
            <w:szCs w:val="24"/>
          </w:rPr>
          <w:fldChar w:fldCharType="end"/>
        </w:r>
      </w:hyperlink>
    </w:p>
    <w:p w14:paraId="12E6EC7A" w14:textId="025AA68A" w:rsidR="00D5394F" w:rsidRPr="00BB7D8E" w:rsidRDefault="000A05B6" w:rsidP="002101B0">
      <w:pPr>
        <w:pStyle w:val="TDC1"/>
        <w:rPr>
          <w:rFonts w:eastAsiaTheme="minorEastAsia"/>
          <w:b w:val="0"/>
          <w:i w:val="0"/>
          <w:lang w:val="es-CO"/>
        </w:rPr>
      </w:pPr>
      <w:hyperlink w:anchor="_Toc220404929" w:history="1">
        <w:r w:rsidR="00D5394F" w:rsidRPr="00BB7D8E">
          <w:rPr>
            <w:rStyle w:val="Hipervnculo"/>
            <w:b w:val="0"/>
            <w:i w:val="0"/>
            <w:color w:val="auto"/>
            <w:u w:val="none"/>
          </w:rPr>
          <w:t>16.</w:t>
        </w:r>
        <w:r w:rsidR="00D5394F" w:rsidRPr="00BB7D8E">
          <w:rPr>
            <w:rFonts w:eastAsiaTheme="minorEastAsia"/>
            <w:b w:val="0"/>
            <w:i w:val="0"/>
            <w:lang w:val="es-CO"/>
          </w:rPr>
          <w:tab/>
        </w:r>
        <w:r w:rsidR="00D5394F" w:rsidRPr="00BB7D8E">
          <w:rPr>
            <w:rStyle w:val="Hipervnculo"/>
            <w:b w:val="0"/>
            <w:i w:val="0"/>
            <w:color w:val="auto"/>
            <w:u w:val="none"/>
          </w:rPr>
          <w:t>POLÍTICA DE OPERACIÓN PARA BENEFICIOS A EMPLEADOS</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_Toc220404929 \h </w:instrText>
        </w:r>
        <w:r w:rsidR="00D5394F" w:rsidRPr="00BB7D8E">
          <w:rPr>
            <w:b w:val="0"/>
            <w:i w:val="0"/>
            <w:webHidden/>
          </w:rPr>
        </w:r>
        <w:r w:rsidR="00D5394F" w:rsidRPr="00BB7D8E">
          <w:rPr>
            <w:b w:val="0"/>
            <w:i w:val="0"/>
            <w:webHidden/>
          </w:rPr>
          <w:fldChar w:fldCharType="separate"/>
        </w:r>
        <w:r w:rsidR="00D5394F" w:rsidRPr="00BB7D8E">
          <w:rPr>
            <w:b w:val="0"/>
            <w:i w:val="0"/>
            <w:webHidden/>
          </w:rPr>
          <w:t>38</w:t>
        </w:r>
        <w:r w:rsidR="00D5394F" w:rsidRPr="00BB7D8E">
          <w:rPr>
            <w:b w:val="0"/>
            <w:i w:val="0"/>
            <w:webHidden/>
          </w:rPr>
          <w:fldChar w:fldCharType="end"/>
        </w:r>
      </w:hyperlink>
    </w:p>
    <w:p w14:paraId="400AB4CD" w14:textId="0922D3D6"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30" w:history="1">
        <w:r w:rsidR="00D5394F" w:rsidRPr="00BB7D8E">
          <w:rPr>
            <w:rStyle w:val="Hipervnculo"/>
            <w:rFonts w:ascii="Arial" w:hAnsi="Arial" w:cs="Arial"/>
            <w:noProof/>
            <w:color w:val="auto"/>
            <w:sz w:val="24"/>
            <w:szCs w:val="24"/>
            <w:u w:val="none"/>
          </w:rPr>
          <w:t>16.1.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_Toc220404930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39</w:t>
        </w:r>
        <w:r w:rsidR="00D5394F" w:rsidRPr="00BB7D8E">
          <w:rPr>
            <w:rFonts w:ascii="Arial" w:hAnsi="Arial" w:cs="Arial"/>
            <w:noProof/>
            <w:webHidden/>
            <w:sz w:val="24"/>
            <w:szCs w:val="24"/>
          </w:rPr>
          <w:fldChar w:fldCharType="end"/>
        </w:r>
      </w:hyperlink>
    </w:p>
    <w:p w14:paraId="75C6E3F4" w14:textId="6C84EB3B" w:rsidR="00D5394F" w:rsidRPr="00BB7D8E" w:rsidRDefault="000A05B6" w:rsidP="00FD3D2A">
      <w:pPr>
        <w:pStyle w:val="TDC3"/>
        <w:tabs>
          <w:tab w:val="left" w:pos="1100"/>
          <w:tab w:val="right" w:leader="dot" w:pos="9962"/>
        </w:tabs>
        <w:spacing w:line="360" w:lineRule="auto"/>
        <w:rPr>
          <w:rFonts w:ascii="Arial" w:eastAsiaTheme="minorEastAsia" w:hAnsi="Arial" w:cs="Arial"/>
          <w:noProof/>
          <w:sz w:val="24"/>
          <w:szCs w:val="24"/>
          <w:lang w:val="es-CO"/>
        </w:rPr>
      </w:pPr>
      <w:hyperlink w:anchor="_Toc220404931" w:history="1">
        <w:r w:rsidR="00D5394F" w:rsidRPr="00BB7D8E">
          <w:rPr>
            <w:rStyle w:val="Hipervnculo"/>
            <w:rFonts w:ascii="Arial" w:hAnsi="Arial" w:cs="Arial"/>
            <w:noProof/>
            <w:color w:val="auto"/>
            <w:sz w:val="24"/>
            <w:szCs w:val="24"/>
            <w:u w:val="none"/>
          </w:rPr>
          <w:t>16.2.</w:t>
        </w:r>
        <w:r w:rsidR="00D5394F" w:rsidRPr="00BB7D8E">
          <w:rPr>
            <w:rFonts w:ascii="Arial" w:eastAsiaTheme="minorEastAsia" w:hAnsi="Arial" w:cs="Arial"/>
            <w:noProof/>
            <w:sz w:val="24"/>
            <w:szCs w:val="24"/>
            <w:lang w:val="es-CO"/>
          </w:rPr>
          <w:tab/>
        </w:r>
        <w:r w:rsidR="00D5394F" w:rsidRPr="00BB7D8E">
          <w:rPr>
            <w:rStyle w:val="Hipervnculo"/>
            <w:rFonts w:ascii="Arial" w:hAnsi="Arial" w:cs="Arial"/>
            <w:noProof/>
            <w:color w:val="auto"/>
            <w:sz w:val="24"/>
            <w:szCs w:val="24"/>
            <w:u w:val="none"/>
          </w:rPr>
          <w:t>Beneficios a Corto Plazo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_Toc220404931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39</w:t>
        </w:r>
        <w:r w:rsidR="00D5394F" w:rsidRPr="00BB7D8E">
          <w:rPr>
            <w:rFonts w:ascii="Arial" w:hAnsi="Arial" w:cs="Arial"/>
            <w:noProof/>
            <w:webHidden/>
            <w:sz w:val="24"/>
            <w:szCs w:val="24"/>
          </w:rPr>
          <w:fldChar w:fldCharType="end"/>
        </w:r>
      </w:hyperlink>
    </w:p>
    <w:p w14:paraId="6A23EC6B" w14:textId="5A7B014E" w:rsidR="00D5394F" w:rsidRPr="00BB7D8E" w:rsidRDefault="000A05B6" w:rsidP="002101B0">
      <w:pPr>
        <w:pStyle w:val="TDC1"/>
        <w:rPr>
          <w:rFonts w:eastAsiaTheme="minorEastAsia"/>
          <w:b w:val="0"/>
          <w:i w:val="0"/>
          <w:lang w:val="es-CO"/>
        </w:rPr>
      </w:pPr>
      <w:hyperlink w:anchor="_Toc220404932" w:history="1">
        <w:r w:rsidR="00D5394F" w:rsidRPr="00BB7D8E">
          <w:rPr>
            <w:rStyle w:val="Hipervnculo"/>
            <w:b w:val="0"/>
            <w:i w:val="0"/>
            <w:color w:val="auto"/>
            <w:u w:val="none"/>
          </w:rPr>
          <w:t>17.</w:t>
        </w:r>
        <w:r w:rsidR="00D5394F" w:rsidRPr="00BB7D8E">
          <w:rPr>
            <w:rFonts w:eastAsiaTheme="minorEastAsia"/>
            <w:b w:val="0"/>
            <w:i w:val="0"/>
            <w:lang w:val="es-CO"/>
          </w:rPr>
          <w:tab/>
        </w:r>
        <w:r w:rsidR="00D5394F" w:rsidRPr="00BB7D8E">
          <w:rPr>
            <w:rStyle w:val="Hipervnculo"/>
            <w:b w:val="0"/>
            <w:i w:val="0"/>
            <w:color w:val="auto"/>
            <w:u w:val="none"/>
          </w:rPr>
          <w:t>POLÍTICA DE OPERACIÓN PARA INGRESOS Y REINTEGROS</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_Toc220404932 \h </w:instrText>
        </w:r>
        <w:r w:rsidR="00D5394F" w:rsidRPr="00BB7D8E">
          <w:rPr>
            <w:b w:val="0"/>
            <w:i w:val="0"/>
            <w:webHidden/>
          </w:rPr>
        </w:r>
        <w:r w:rsidR="00D5394F" w:rsidRPr="00BB7D8E">
          <w:rPr>
            <w:b w:val="0"/>
            <w:i w:val="0"/>
            <w:webHidden/>
          </w:rPr>
          <w:fldChar w:fldCharType="separate"/>
        </w:r>
        <w:r w:rsidR="00D5394F" w:rsidRPr="00BB7D8E">
          <w:rPr>
            <w:b w:val="0"/>
            <w:i w:val="0"/>
            <w:webHidden/>
          </w:rPr>
          <w:t>39</w:t>
        </w:r>
        <w:r w:rsidR="00D5394F" w:rsidRPr="00BB7D8E">
          <w:rPr>
            <w:b w:val="0"/>
            <w:i w:val="0"/>
            <w:webHidden/>
          </w:rPr>
          <w:fldChar w:fldCharType="end"/>
        </w:r>
      </w:hyperlink>
    </w:p>
    <w:p w14:paraId="7F31AA8C" w14:textId="303221E0"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33" w:history="1">
        <w:r w:rsidR="00D5394F" w:rsidRPr="00BB7D8E">
          <w:rPr>
            <w:rStyle w:val="Hipervnculo"/>
            <w:rFonts w:ascii="Arial" w:hAnsi="Arial" w:cs="Arial"/>
            <w:noProof/>
            <w:color w:val="auto"/>
            <w:sz w:val="24"/>
            <w:szCs w:val="24"/>
            <w:u w:val="none"/>
          </w:rPr>
          <w:t>17.1.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_Toc220404933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39</w:t>
        </w:r>
        <w:r w:rsidR="00D5394F" w:rsidRPr="00BB7D8E">
          <w:rPr>
            <w:rFonts w:ascii="Arial" w:hAnsi="Arial" w:cs="Arial"/>
            <w:noProof/>
            <w:webHidden/>
            <w:sz w:val="24"/>
            <w:szCs w:val="24"/>
          </w:rPr>
          <w:fldChar w:fldCharType="end"/>
        </w:r>
      </w:hyperlink>
    </w:p>
    <w:p w14:paraId="2F68A95B" w14:textId="55B84CBB"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34" w:history="1">
        <w:r w:rsidR="00D5394F" w:rsidRPr="00BB7D8E">
          <w:rPr>
            <w:rStyle w:val="Hipervnculo"/>
            <w:rFonts w:ascii="Arial" w:hAnsi="Arial" w:cs="Arial"/>
            <w:noProof/>
            <w:color w:val="auto"/>
            <w:sz w:val="24"/>
            <w:szCs w:val="24"/>
            <w:u w:val="none"/>
          </w:rPr>
          <w:t>17.2. Ingresos</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_Toc220404934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40</w:t>
        </w:r>
        <w:r w:rsidR="00D5394F" w:rsidRPr="00BB7D8E">
          <w:rPr>
            <w:rFonts w:ascii="Arial" w:hAnsi="Arial" w:cs="Arial"/>
            <w:noProof/>
            <w:webHidden/>
            <w:sz w:val="24"/>
            <w:szCs w:val="24"/>
          </w:rPr>
          <w:fldChar w:fldCharType="end"/>
        </w:r>
      </w:hyperlink>
    </w:p>
    <w:p w14:paraId="5D35E27F" w14:textId="1ECA2BA0"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35" w:history="1">
        <w:r w:rsidR="00D5394F" w:rsidRPr="00BB7D8E">
          <w:rPr>
            <w:rStyle w:val="Hipervnculo"/>
            <w:rFonts w:ascii="Arial" w:hAnsi="Arial" w:cs="Arial"/>
            <w:noProof/>
            <w:color w:val="auto"/>
            <w:sz w:val="24"/>
            <w:szCs w:val="24"/>
            <w:u w:val="none"/>
          </w:rPr>
          <w:t>17.3. Reintegros</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_Toc220404935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40</w:t>
        </w:r>
        <w:r w:rsidR="00D5394F" w:rsidRPr="00BB7D8E">
          <w:rPr>
            <w:rFonts w:ascii="Arial" w:hAnsi="Arial" w:cs="Arial"/>
            <w:noProof/>
            <w:webHidden/>
            <w:sz w:val="24"/>
            <w:szCs w:val="24"/>
          </w:rPr>
          <w:fldChar w:fldCharType="end"/>
        </w:r>
      </w:hyperlink>
    </w:p>
    <w:p w14:paraId="773F0530" w14:textId="700C3A2C" w:rsidR="00D5394F" w:rsidRPr="00BB7D8E" w:rsidRDefault="000A05B6" w:rsidP="002101B0">
      <w:pPr>
        <w:pStyle w:val="TDC1"/>
        <w:rPr>
          <w:rFonts w:eastAsiaTheme="minorEastAsia"/>
          <w:b w:val="0"/>
          <w:i w:val="0"/>
          <w:lang w:val="es-CO"/>
        </w:rPr>
      </w:pPr>
      <w:hyperlink w:anchor="_Toc220404936" w:history="1">
        <w:r w:rsidR="00D5394F" w:rsidRPr="00BB7D8E">
          <w:rPr>
            <w:rStyle w:val="Hipervnculo"/>
            <w:b w:val="0"/>
            <w:i w:val="0"/>
            <w:color w:val="auto"/>
            <w:u w:val="none"/>
          </w:rPr>
          <w:t>18.</w:t>
        </w:r>
        <w:r w:rsidR="00D5394F" w:rsidRPr="00BB7D8E">
          <w:rPr>
            <w:rFonts w:eastAsiaTheme="minorEastAsia"/>
            <w:b w:val="0"/>
            <w:i w:val="0"/>
            <w:lang w:val="es-CO"/>
          </w:rPr>
          <w:tab/>
        </w:r>
        <w:r w:rsidR="00D5394F" w:rsidRPr="00BB7D8E">
          <w:rPr>
            <w:rStyle w:val="Hipervnculo"/>
            <w:b w:val="0"/>
            <w:i w:val="0"/>
            <w:color w:val="auto"/>
            <w:u w:val="none"/>
          </w:rPr>
          <w:t>POLITICA DE OPERACIÓN PARA RECAUDOS POR CLASIFICAR</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_Toc220404936 \h </w:instrText>
        </w:r>
        <w:r w:rsidR="00D5394F" w:rsidRPr="00BB7D8E">
          <w:rPr>
            <w:b w:val="0"/>
            <w:i w:val="0"/>
            <w:webHidden/>
          </w:rPr>
        </w:r>
        <w:r w:rsidR="00D5394F" w:rsidRPr="00BB7D8E">
          <w:rPr>
            <w:b w:val="0"/>
            <w:i w:val="0"/>
            <w:webHidden/>
          </w:rPr>
          <w:fldChar w:fldCharType="separate"/>
        </w:r>
        <w:r w:rsidR="00D5394F" w:rsidRPr="00BB7D8E">
          <w:rPr>
            <w:b w:val="0"/>
            <w:i w:val="0"/>
            <w:webHidden/>
          </w:rPr>
          <w:t>41</w:t>
        </w:r>
        <w:r w:rsidR="00D5394F" w:rsidRPr="00BB7D8E">
          <w:rPr>
            <w:b w:val="0"/>
            <w:i w:val="0"/>
            <w:webHidden/>
          </w:rPr>
          <w:fldChar w:fldCharType="end"/>
        </w:r>
      </w:hyperlink>
    </w:p>
    <w:p w14:paraId="47B70796" w14:textId="1BB8989B"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37" w:history="1">
        <w:r w:rsidR="00D5394F" w:rsidRPr="00BB7D8E">
          <w:rPr>
            <w:rStyle w:val="Hipervnculo"/>
            <w:rFonts w:ascii="Arial" w:hAnsi="Arial" w:cs="Arial"/>
            <w:noProof/>
            <w:color w:val="auto"/>
            <w:sz w:val="24"/>
            <w:szCs w:val="24"/>
            <w:u w:val="none"/>
          </w:rPr>
          <w:t>18.1.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_Toc220404937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41</w:t>
        </w:r>
        <w:r w:rsidR="00D5394F" w:rsidRPr="00BB7D8E">
          <w:rPr>
            <w:rFonts w:ascii="Arial" w:hAnsi="Arial" w:cs="Arial"/>
            <w:noProof/>
            <w:webHidden/>
            <w:sz w:val="24"/>
            <w:szCs w:val="24"/>
          </w:rPr>
          <w:fldChar w:fldCharType="end"/>
        </w:r>
      </w:hyperlink>
    </w:p>
    <w:p w14:paraId="53AAD6CA" w14:textId="408A81D2"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38" w:history="1">
        <w:r w:rsidR="00D5394F" w:rsidRPr="00BB7D8E">
          <w:rPr>
            <w:rStyle w:val="Hipervnculo"/>
            <w:rFonts w:ascii="Arial" w:hAnsi="Arial" w:cs="Arial"/>
            <w:noProof/>
            <w:color w:val="auto"/>
            <w:sz w:val="24"/>
            <w:szCs w:val="24"/>
            <w:u w:val="none"/>
          </w:rPr>
          <w:t>18.2. Gestión, clasificación y recaudo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_Toc220404938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41</w:t>
        </w:r>
        <w:r w:rsidR="00D5394F" w:rsidRPr="00BB7D8E">
          <w:rPr>
            <w:rFonts w:ascii="Arial" w:hAnsi="Arial" w:cs="Arial"/>
            <w:noProof/>
            <w:webHidden/>
            <w:sz w:val="24"/>
            <w:szCs w:val="24"/>
          </w:rPr>
          <w:fldChar w:fldCharType="end"/>
        </w:r>
      </w:hyperlink>
    </w:p>
    <w:p w14:paraId="5BFEE04B" w14:textId="3BE0B053" w:rsidR="00D5394F" w:rsidRPr="00BB7D8E" w:rsidRDefault="000A05B6" w:rsidP="002101B0">
      <w:pPr>
        <w:pStyle w:val="TDC1"/>
        <w:rPr>
          <w:rFonts w:eastAsiaTheme="minorEastAsia"/>
          <w:b w:val="0"/>
          <w:i w:val="0"/>
          <w:lang w:val="es-CO"/>
        </w:rPr>
      </w:pPr>
      <w:hyperlink w:anchor="_Toc220404939" w:history="1">
        <w:r w:rsidR="00D5394F" w:rsidRPr="00BB7D8E">
          <w:rPr>
            <w:rStyle w:val="Hipervnculo"/>
            <w:b w:val="0"/>
            <w:i w:val="0"/>
            <w:color w:val="auto"/>
            <w:u w:val="none"/>
          </w:rPr>
          <w:t>19.</w:t>
        </w:r>
        <w:r w:rsidR="00D5394F" w:rsidRPr="00BB7D8E">
          <w:rPr>
            <w:rFonts w:eastAsiaTheme="minorEastAsia"/>
            <w:b w:val="0"/>
            <w:i w:val="0"/>
            <w:lang w:val="es-CO"/>
          </w:rPr>
          <w:tab/>
        </w:r>
        <w:r w:rsidR="00D5394F" w:rsidRPr="00BB7D8E">
          <w:rPr>
            <w:rStyle w:val="Hipervnculo"/>
            <w:b w:val="0"/>
            <w:i w:val="0"/>
            <w:color w:val="auto"/>
            <w:u w:val="none"/>
          </w:rPr>
          <w:t>POLÍTICA DE OPERACIÓN PARA GASTOS</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_Toc220404939 \h </w:instrText>
        </w:r>
        <w:r w:rsidR="00D5394F" w:rsidRPr="00BB7D8E">
          <w:rPr>
            <w:b w:val="0"/>
            <w:i w:val="0"/>
            <w:webHidden/>
          </w:rPr>
        </w:r>
        <w:r w:rsidR="00D5394F" w:rsidRPr="00BB7D8E">
          <w:rPr>
            <w:b w:val="0"/>
            <w:i w:val="0"/>
            <w:webHidden/>
          </w:rPr>
          <w:fldChar w:fldCharType="separate"/>
        </w:r>
        <w:r w:rsidR="00D5394F" w:rsidRPr="00BB7D8E">
          <w:rPr>
            <w:b w:val="0"/>
            <w:i w:val="0"/>
            <w:webHidden/>
          </w:rPr>
          <w:t>42</w:t>
        </w:r>
        <w:r w:rsidR="00D5394F" w:rsidRPr="00BB7D8E">
          <w:rPr>
            <w:b w:val="0"/>
            <w:i w:val="0"/>
            <w:webHidden/>
          </w:rPr>
          <w:fldChar w:fldCharType="end"/>
        </w:r>
      </w:hyperlink>
    </w:p>
    <w:p w14:paraId="5BEF8013" w14:textId="67FD492E"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40" w:history="1">
        <w:r w:rsidR="00D5394F" w:rsidRPr="00BB7D8E">
          <w:rPr>
            <w:rStyle w:val="Hipervnculo"/>
            <w:rFonts w:ascii="Arial" w:hAnsi="Arial" w:cs="Arial"/>
            <w:noProof/>
            <w:color w:val="auto"/>
            <w:sz w:val="24"/>
            <w:szCs w:val="24"/>
            <w:u w:val="none"/>
          </w:rPr>
          <w:t>19.1.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_Toc220404940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42</w:t>
        </w:r>
        <w:r w:rsidR="00D5394F" w:rsidRPr="00BB7D8E">
          <w:rPr>
            <w:rFonts w:ascii="Arial" w:hAnsi="Arial" w:cs="Arial"/>
            <w:noProof/>
            <w:webHidden/>
            <w:sz w:val="24"/>
            <w:szCs w:val="24"/>
          </w:rPr>
          <w:fldChar w:fldCharType="end"/>
        </w:r>
      </w:hyperlink>
    </w:p>
    <w:p w14:paraId="0E114926" w14:textId="7C0BA0F8"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41" w:history="1">
        <w:r w:rsidR="00D5394F" w:rsidRPr="00BB7D8E">
          <w:rPr>
            <w:rStyle w:val="Hipervnculo"/>
            <w:rFonts w:ascii="Arial" w:hAnsi="Arial" w:cs="Arial"/>
            <w:noProof/>
            <w:color w:val="auto"/>
            <w:sz w:val="24"/>
            <w:szCs w:val="24"/>
            <w:u w:val="none"/>
          </w:rPr>
          <w:t>19.2. Gestión en cuentas del gasto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_Toc220404941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42</w:t>
        </w:r>
        <w:r w:rsidR="00D5394F" w:rsidRPr="00BB7D8E">
          <w:rPr>
            <w:rFonts w:ascii="Arial" w:hAnsi="Arial" w:cs="Arial"/>
            <w:noProof/>
            <w:webHidden/>
            <w:sz w:val="24"/>
            <w:szCs w:val="24"/>
          </w:rPr>
          <w:fldChar w:fldCharType="end"/>
        </w:r>
      </w:hyperlink>
    </w:p>
    <w:p w14:paraId="482FEE07" w14:textId="4661334A"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42" w:history="1">
        <w:r w:rsidR="00D5394F" w:rsidRPr="00BB7D8E">
          <w:rPr>
            <w:rStyle w:val="Hipervnculo"/>
            <w:rFonts w:ascii="Arial" w:hAnsi="Arial" w:cs="Arial"/>
            <w:noProof/>
            <w:color w:val="auto"/>
            <w:sz w:val="24"/>
            <w:szCs w:val="24"/>
            <w:u w:val="none"/>
          </w:rPr>
          <w:t>19.3. Clasificación en cuentas del gasto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_Toc220404942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43</w:t>
        </w:r>
        <w:r w:rsidR="00D5394F" w:rsidRPr="00BB7D8E">
          <w:rPr>
            <w:rFonts w:ascii="Arial" w:hAnsi="Arial" w:cs="Arial"/>
            <w:noProof/>
            <w:webHidden/>
            <w:sz w:val="24"/>
            <w:szCs w:val="24"/>
          </w:rPr>
          <w:fldChar w:fldCharType="end"/>
        </w:r>
      </w:hyperlink>
    </w:p>
    <w:p w14:paraId="71CB575C" w14:textId="1497CD2E" w:rsidR="00D5394F" w:rsidRPr="00BB7D8E" w:rsidRDefault="000A05B6" w:rsidP="002101B0">
      <w:pPr>
        <w:pStyle w:val="TDC1"/>
        <w:rPr>
          <w:rFonts w:eastAsiaTheme="minorEastAsia"/>
          <w:b w:val="0"/>
          <w:i w:val="0"/>
          <w:lang w:val="es-CO"/>
        </w:rPr>
      </w:pPr>
      <w:hyperlink w:anchor="_Toc220404943" w:history="1">
        <w:r w:rsidR="00D5394F" w:rsidRPr="00BB7D8E">
          <w:rPr>
            <w:rStyle w:val="Hipervnculo"/>
            <w:b w:val="0"/>
            <w:i w:val="0"/>
            <w:color w:val="auto"/>
            <w:u w:val="none"/>
          </w:rPr>
          <w:t>20.</w:t>
        </w:r>
        <w:r w:rsidR="00D5394F" w:rsidRPr="00BB7D8E">
          <w:rPr>
            <w:rFonts w:eastAsiaTheme="minorEastAsia"/>
            <w:b w:val="0"/>
            <w:i w:val="0"/>
            <w:lang w:val="es-CO"/>
          </w:rPr>
          <w:tab/>
        </w:r>
        <w:r w:rsidR="00D5394F" w:rsidRPr="00BB7D8E">
          <w:rPr>
            <w:rStyle w:val="Hipervnculo"/>
            <w:b w:val="0"/>
            <w:i w:val="0"/>
            <w:color w:val="auto"/>
            <w:u w:val="none"/>
          </w:rPr>
          <w:t>POLÍTICA DE OPERACIÓN PARA CUENTAS DE ORDEN DEUDORAS</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_Toc220404943 \h </w:instrText>
        </w:r>
        <w:r w:rsidR="00D5394F" w:rsidRPr="00BB7D8E">
          <w:rPr>
            <w:b w:val="0"/>
            <w:i w:val="0"/>
            <w:webHidden/>
          </w:rPr>
        </w:r>
        <w:r w:rsidR="00D5394F" w:rsidRPr="00BB7D8E">
          <w:rPr>
            <w:b w:val="0"/>
            <w:i w:val="0"/>
            <w:webHidden/>
          </w:rPr>
          <w:fldChar w:fldCharType="separate"/>
        </w:r>
        <w:r w:rsidR="00D5394F" w:rsidRPr="00BB7D8E">
          <w:rPr>
            <w:b w:val="0"/>
            <w:i w:val="0"/>
            <w:webHidden/>
          </w:rPr>
          <w:t>43</w:t>
        </w:r>
        <w:r w:rsidR="00D5394F" w:rsidRPr="00BB7D8E">
          <w:rPr>
            <w:b w:val="0"/>
            <w:i w:val="0"/>
            <w:webHidden/>
          </w:rPr>
          <w:fldChar w:fldCharType="end"/>
        </w:r>
      </w:hyperlink>
    </w:p>
    <w:p w14:paraId="20E355F1" w14:textId="0CFFF0F2"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44" w:history="1">
        <w:r w:rsidR="00D5394F" w:rsidRPr="00BB7D8E">
          <w:rPr>
            <w:rStyle w:val="Hipervnculo"/>
            <w:rFonts w:ascii="Arial" w:hAnsi="Arial" w:cs="Arial"/>
            <w:noProof/>
            <w:color w:val="auto"/>
            <w:sz w:val="24"/>
            <w:szCs w:val="24"/>
            <w:u w:val="none"/>
          </w:rPr>
          <w:t>20.1.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_Toc220404944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43</w:t>
        </w:r>
        <w:r w:rsidR="00D5394F" w:rsidRPr="00BB7D8E">
          <w:rPr>
            <w:rFonts w:ascii="Arial" w:hAnsi="Arial" w:cs="Arial"/>
            <w:noProof/>
            <w:webHidden/>
            <w:sz w:val="24"/>
            <w:szCs w:val="24"/>
          </w:rPr>
          <w:fldChar w:fldCharType="end"/>
        </w:r>
      </w:hyperlink>
    </w:p>
    <w:p w14:paraId="4C64B938" w14:textId="7A459267"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45" w:history="1">
        <w:r w:rsidR="00D5394F" w:rsidRPr="00BB7D8E">
          <w:rPr>
            <w:rStyle w:val="Hipervnculo"/>
            <w:rFonts w:ascii="Arial" w:hAnsi="Arial" w:cs="Arial"/>
            <w:noProof/>
            <w:color w:val="auto"/>
            <w:sz w:val="24"/>
            <w:szCs w:val="24"/>
            <w:u w:val="none"/>
          </w:rPr>
          <w:t>20.2. Derechos contingentes</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_Toc220404945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43</w:t>
        </w:r>
        <w:r w:rsidR="00D5394F" w:rsidRPr="00BB7D8E">
          <w:rPr>
            <w:rFonts w:ascii="Arial" w:hAnsi="Arial" w:cs="Arial"/>
            <w:noProof/>
            <w:webHidden/>
            <w:sz w:val="24"/>
            <w:szCs w:val="24"/>
          </w:rPr>
          <w:fldChar w:fldCharType="end"/>
        </w:r>
      </w:hyperlink>
    </w:p>
    <w:p w14:paraId="4F227BCD" w14:textId="758B1AE4"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46" w:history="1">
        <w:r w:rsidR="00D5394F" w:rsidRPr="00BB7D8E">
          <w:rPr>
            <w:rStyle w:val="Hipervnculo"/>
            <w:rFonts w:ascii="Arial" w:hAnsi="Arial" w:cs="Arial"/>
            <w:noProof/>
            <w:color w:val="auto"/>
            <w:sz w:val="24"/>
            <w:szCs w:val="24"/>
            <w:u w:val="none"/>
          </w:rPr>
          <w:t>20.3. Bienes y derechos retirados</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_Toc220404946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43</w:t>
        </w:r>
        <w:r w:rsidR="00D5394F" w:rsidRPr="00BB7D8E">
          <w:rPr>
            <w:rFonts w:ascii="Arial" w:hAnsi="Arial" w:cs="Arial"/>
            <w:noProof/>
            <w:webHidden/>
            <w:sz w:val="24"/>
            <w:szCs w:val="24"/>
          </w:rPr>
          <w:fldChar w:fldCharType="end"/>
        </w:r>
      </w:hyperlink>
    </w:p>
    <w:p w14:paraId="78F434DF" w14:textId="5DB430F6" w:rsidR="00D5394F" w:rsidRPr="00BB7D8E" w:rsidRDefault="000A05B6" w:rsidP="002101B0">
      <w:pPr>
        <w:pStyle w:val="TDC1"/>
        <w:rPr>
          <w:rFonts w:eastAsiaTheme="minorEastAsia"/>
          <w:b w:val="0"/>
          <w:i w:val="0"/>
          <w:lang w:val="es-CO"/>
        </w:rPr>
      </w:pPr>
      <w:hyperlink w:anchor="_Toc220404947" w:history="1">
        <w:r w:rsidR="00D5394F" w:rsidRPr="00BB7D8E">
          <w:rPr>
            <w:rStyle w:val="Hipervnculo"/>
            <w:b w:val="0"/>
            <w:i w:val="0"/>
            <w:color w:val="auto"/>
            <w:u w:val="none"/>
          </w:rPr>
          <w:t>21.</w:t>
        </w:r>
        <w:r w:rsidR="00D5394F" w:rsidRPr="00BB7D8E">
          <w:rPr>
            <w:rFonts w:eastAsiaTheme="minorEastAsia"/>
            <w:b w:val="0"/>
            <w:i w:val="0"/>
            <w:lang w:val="es-CO"/>
          </w:rPr>
          <w:tab/>
        </w:r>
        <w:r w:rsidR="00D5394F" w:rsidRPr="00BB7D8E">
          <w:rPr>
            <w:rStyle w:val="Hipervnculo"/>
            <w:b w:val="0"/>
            <w:i w:val="0"/>
            <w:color w:val="auto"/>
            <w:u w:val="none"/>
          </w:rPr>
          <w:t>POLÍTICA DE OPERACIÓN PARA CUENTAS DE ORDEN ACREEDORAS</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_Toc220404947 \h </w:instrText>
        </w:r>
        <w:r w:rsidR="00D5394F" w:rsidRPr="00BB7D8E">
          <w:rPr>
            <w:b w:val="0"/>
            <w:i w:val="0"/>
            <w:webHidden/>
          </w:rPr>
        </w:r>
        <w:r w:rsidR="00D5394F" w:rsidRPr="00BB7D8E">
          <w:rPr>
            <w:b w:val="0"/>
            <w:i w:val="0"/>
            <w:webHidden/>
          </w:rPr>
          <w:fldChar w:fldCharType="separate"/>
        </w:r>
        <w:r w:rsidR="00D5394F" w:rsidRPr="00BB7D8E">
          <w:rPr>
            <w:b w:val="0"/>
            <w:i w:val="0"/>
            <w:webHidden/>
          </w:rPr>
          <w:t>44</w:t>
        </w:r>
        <w:r w:rsidR="00D5394F" w:rsidRPr="00BB7D8E">
          <w:rPr>
            <w:b w:val="0"/>
            <w:i w:val="0"/>
            <w:webHidden/>
          </w:rPr>
          <w:fldChar w:fldCharType="end"/>
        </w:r>
      </w:hyperlink>
    </w:p>
    <w:p w14:paraId="4B9D4134" w14:textId="47716B57"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48" w:history="1">
        <w:r w:rsidR="00D5394F" w:rsidRPr="00BB7D8E">
          <w:rPr>
            <w:rStyle w:val="Hipervnculo"/>
            <w:rFonts w:ascii="Arial" w:hAnsi="Arial" w:cs="Arial"/>
            <w:noProof/>
            <w:color w:val="auto"/>
            <w:sz w:val="24"/>
            <w:szCs w:val="24"/>
            <w:u w:val="none"/>
          </w:rPr>
          <w:t>21.1.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_Toc220404948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44</w:t>
        </w:r>
        <w:r w:rsidR="00D5394F" w:rsidRPr="00BB7D8E">
          <w:rPr>
            <w:rFonts w:ascii="Arial" w:hAnsi="Arial" w:cs="Arial"/>
            <w:noProof/>
            <w:webHidden/>
            <w:sz w:val="24"/>
            <w:szCs w:val="24"/>
          </w:rPr>
          <w:fldChar w:fldCharType="end"/>
        </w:r>
      </w:hyperlink>
    </w:p>
    <w:p w14:paraId="6ADB3AD5" w14:textId="7357ABB0" w:rsidR="00D5394F" w:rsidRPr="00BB7D8E" w:rsidRDefault="000A05B6" w:rsidP="00FD3D2A">
      <w:pPr>
        <w:pStyle w:val="TDC3"/>
        <w:tabs>
          <w:tab w:val="left" w:pos="1100"/>
          <w:tab w:val="right" w:leader="dot" w:pos="9962"/>
        </w:tabs>
        <w:spacing w:line="360" w:lineRule="auto"/>
        <w:rPr>
          <w:rFonts w:ascii="Arial" w:eastAsiaTheme="minorEastAsia" w:hAnsi="Arial" w:cs="Arial"/>
          <w:noProof/>
          <w:sz w:val="24"/>
          <w:szCs w:val="24"/>
          <w:lang w:val="es-CO"/>
        </w:rPr>
      </w:pPr>
      <w:hyperlink w:anchor="_Toc220404949" w:history="1">
        <w:r w:rsidR="00D5394F" w:rsidRPr="00BB7D8E">
          <w:rPr>
            <w:rStyle w:val="Hipervnculo"/>
            <w:rFonts w:ascii="Arial" w:hAnsi="Arial" w:cs="Arial"/>
            <w:noProof/>
            <w:color w:val="auto"/>
            <w:sz w:val="24"/>
            <w:szCs w:val="24"/>
            <w:u w:val="none"/>
          </w:rPr>
          <w:t>21.2.</w:t>
        </w:r>
        <w:r w:rsidR="00D5394F" w:rsidRPr="00BB7D8E">
          <w:rPr>
            <w:rFonts w:ascii="Arial" w:eastAsiaTheme="minorEastAsia" w:hAnsi="Arial" w:cs="Arial"/>
            <w:noProof/>
            <w:sz w:val="24"/>
            <w:szCs w:val="24"/>
            <w:lang w:val="es-CO"/>
          </w:rPr>
          <w:tab/>
        </w:r>
        <w:r w:rsidR="00D5394F" w:rsidRPr="00BB7D8E">
          <w:rPr>
            <w:rStyle w:val="Hipervnculo"/>
            <w:rFonts w:ascii="Arial" w:hAnsi="Arial" w:cs="Arial"/>
            <w:noProof/>
            <w:color w:val="auto"/>
            <w:sz w:val="24"/>
            <w:szCs w:val="24"/>
            <w:u w:val="none"/>
          </w:rPr>
          <w:t>Bienes y derechos recibidos en garantía</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_Toc220404949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44</w:t>
        </w:r>
        <w:r w:rsidR="00D5394F" w:rsidRPr="00BB7D8E">
          <w:rPr>
            <w:rFonts w:ascii="Arial" w:hAnsi="Arial" w:cs="Arial"/>
            <w:noProof/>
            <w:webHidden/>
            <w:sz w:val="24"/>
            <w:szCs w:val="24"/>
          </w:rPr>
          <w:fldChar w:fldCharType="end"/>
        </w:r>
      </w:hyperlink>
    </w:p>
    <w:p w14:paraId="776D0080" w14:textId="2D896747" w:rsidR="00D5394F" w:rsidRPr="00BB7D8E" w:rsidRDefault="000A05B6" w:rsidP="002101B0">
      <w:pPr>
        <w:pStyle w:val="TDC1"/>
        <w:rPr>
          <w:rFonts w:eastAsiaTheme="minorEastAsia"/>
          <w:b w:val="0"/>
          <w:i w:val="0"/>
          <w:lang w:val="es-CO"/>
        </w:rPr>
      </w:pPr>
      <w:hyperlink w:anchor="_Toc220404950" w:history="1">
        <w:r w:rsidR="00D5394F" w:rsidRPr="00BB7D8E">
          <w:rPr>
            <w:rStyle w:val="Hipervnculo"/>
            <w:b w:val="0"/>
            <w:i w:val="0"/>
            <w:color w:val="auto"/>
            <w:u w:val="none"/>
          </w:rPr>
          <w:t>22.</w:t>
        </w:r>
        <w:r w:rsidR="00D5394F" w:rsidRPr="00BB7D8E">
          <w:rPr>
            <w:rFonts w:eastAsiaTheme="minorEastAsia"/>
            <w:b w:val="0"/>
            <w:i w:val="0"/>
            <w:lang w:val="es-CO"/>
          </w:rPr>
          <w:tab/>
        </w:r>
        <w:r w:rsidR="00D5394F" w:rsidRPr="00BB7D8E">
          <w:rPr>
            <w:rStyle w:val="Hipervnculo"/>
            <w:b w:val="0"/>
            <w:i w:val="0"/>
            <w:color w:val="auto"/>
            <w:u w:val="none"/>
          </w:rPr>
          <w:t>POLÍTICA DE OPERACIÓN PARA PRESENTACIÓN DE ESTADOS FINANCIEROS</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_Toc220404950 \h </w:instrText>
        </w:r>
        <w:r w:rsidR="00D5394F" w:rsidRPr="00BB7D8E">
          <w:rPr>
            <w:b w:val="0"/>
            <w:i w:val="0"/>
            <w:webHidden/>
          </w:rPr>
        </w:r>
        <w:r w:rsidR="00D5394F" w:rsidRPr="00BB7D8E">
          <w:rPr>
            <w:b w:val="0"/>
            <w:i w:val="0"/>
            <w:webHidden/>
          </w:rPr>
          <w:fldChar w:fldCharType="separate"/>
        </w:r>
        <w:r w:rsidR="00D5394F" w:rsidRPr="00BB7D8E">
          <w:rPr>
            <w:b w:val="0"/>
            <w:i w:val="0"/>
            <w:webHidden/>
          </w:rPr>
          <w:t>44</w:t>
        </w:r>
        <w:r w:rsidR="00D5394F" w:rsidRPr="00BB7D8E">
          <w:rPr>
            <w:b w:val="0"/>
            <w:i w:val="0"/>
            <w:webHidden/>
          </w:rPr>
          <w:fldChar w:fldCharType="end"/>
        </w:r>
      </w:hyperlink>
    </w:p>
    <w:p w14:paraId="2BB929E9" w14:textId="765FAC1A"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51" w:history="1">
        <w:r w:rsidR="00D5394F" w:rsidRPr="00BB7D8E">
          <w:rPr>
            <w:rStyle w:val="Hipervnculo"/>
            <w:rFonts w:ascii="Arial" w:hAnsi="Arial" w:cs="Arial"/>
            <w:noProof/>
            <w:color w:val="auto"/>
            <w:sz w:val="24"/>
            <w:szCs w:val="24"/>
            <w:u w:val="none"/>
          </w:rPr>
          <w:t>22.1.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_Toc220404951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44</w:t>
        </w:r>
        <w:r w:rsidR="00D5394F" w:rsidRPr="00BB7D8E">
          <w:rPr>
            <w:rFonts w:ascii="Arial" w:hAnsi="Arial" w:cs="Arial"/>
            <w:noProof/>
            <w:webHidden/>
            <w:sz w:val="24"/>
            <w:szCs w:val="24"/>
          </w:rPr>
          <w:fldChar w:fldCharType="end"/>
        </w:r>
      </w:hyperlink>
    </w:p>
    <w:p w14:paraId="79898969" w14:textId="5A77C26E"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52" w:history="1">
        <w:r w:rsidR="00D5394F" w:rsidRPr="00BB7D8E">
          <w:rPr>
            <w:rStyle w:val="Hipervnculo"/>
            <w:rFonts w:ascii="Arial" w:hAnsi="Arial" w:cs="Arial"/>
            <w:noProof/>
            <w:color w:val="auto"/>
            <w:sz w:val="24"/>
            <w:szCs w:val="24"/>
            <w:u w:val="none"/>
          </w:rPr>
          <w:t>22.2. Cierre contable</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_Toc220404952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45</w:t>
        </w:r>
        <w:r w:rsidR="00D5394F" w:rsidRPr="00BB7D8E">
          <w:rPr>
            <w:rFonts w:ascii="Arial" w:hAnsi="Arial" w:cs="Arial"/>
            <w:noProof/>
            <w:webHidden/>
            <w:sz w:val="24"/>
            <w:szCs w:val="24"/>
          </w:rPr>
          <w:fldChar w:fldCharType="end"/>
        </w:r>
      </w:hyperlink>
    </w:p>
    <w:p w14:paraId="2C698312" w14:textId="02F73784" w:rsidR="00D5394F" w:rsidRPr="00BB7D8E" w:rsidRDefault="000A05B6" w:rsidP="002101B0">
      <w:pPr>
        <w:pStyle w:val="TDC1"/>
        <w:rPr>
          <w:rFonts w:eastAsiaTheme="minorEastAsia"/>
          <w:b w:val="0"/>
          <w:i w:val="0"/>
          <w:lang w:val="es-CO"/>
        </w:rPr>
      </w:pPr>
      <w:hyperlink w:anchor="_Toc220404953" w:history="1">
        <w:r w:rsidR="00D5394F" w:rsidRPr="00BB7D8E">
          <w:rPr>
            <w:rStyle w:val="Hipervnculo"/>
            <w:b w:val="0"/>
            <w:i w:val="0"/>
            <w:color w:val="auto"/>
            <w:u w:val="none"/>
          </w:rPr>
          <w:t>23.</w:t>
        </w:r>
        <w:r w:rsidR="00D5394F" w:rsidRPr="00BB7D8E">
          <w:rPr>
            <w:rFonts w:eastAsiaTheme="minorEastAsia"/>
            <w:b w:val="0"/>
            <w:i w:val="0"/>
            <w:lang w:val="es-CO"/>
          </w:rPr>
          <w:tab/>
        </w:r>
        <w:r w:rsidR="00D5394F" w:rsidRPr="00BB7D8E">
          <w:rPr>
            <w:rStyle w:val="Hipervnculo"/>
            <w:b w:val="0"/>
            <w:i w:val="0"/>
            <w:color w:val="auto"/>
            <w:u w:val="none"/>
          </w:rPr>
          <w:t>POLÍTICA DE OPERACIÓN PARA ELABORACIÓN DE POLÍTICAS CONTABLES</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_Toc220404953 \h </w:instrText>
        </w:r>
        <w:r w:rsidR="00D5394F" w:rsidRPr="00BB7D8E">
          <w:rPr>
            <w:b w:val="0"/>
            <w:i w:val="0"/>
            <w:webHidden/>
          </w:rPr>
        </w:r>
        <w:r w:rsidR="00D5394F" w:rsidRPr="00BB7D8E">
          <w:rPr>
            <w:b w:val="0"/>
            <w:i w:val="0"/>
            <w:webHidden/>
          </w:rPr>
          <w:fldChar w:fldCharType="separate"/>
        </w:r>
        <w:r w:rsidR="00D5394F" w:rsidRPr="00BB7D8E">
          <w:rPr>
            <w:b w:val="0"/>
            <w:i w:val="0"/>
            <w:webHidden/>
          </w:rPr>
          <w:t>45</w:t>
        </w:r>
        <w:r w:rsidR="00D5394F" w:rsidRPr="00BB7D8E">
          <w:rPr>
            <w:b w:val="0"/>
            <w:i w:val="0"/>
            <w:webHidden/>
          </w:rPr>
          <w:fldChar w:fldCharType="end"/>
        </w:r>
      </w:hyperlink>
    </w:p>
    <w:p w14:paraId="66D6222D" w14:textId="27519D9D"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54" w:history="1">
        <w:r w:rsidR="00D5394F" w:rsidRPr="00BB7D8E">
          <w:rPr>
            <w:rStyle w:val="Hipervnculo"/>
            <w:rFonts w:ascii="Arial" w:hAnsi="Arial" w:cs="Arial"/>
            <w:noProof/>
            <w:color w:val="auto"/>
            <w:sz w:val="24"/>
            <w:szCs w:val="24"/>
            <w:u w:val="none"/>
          </w:rPr>
          <w:t>23.1.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_Toc220404954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45</w:t>
        </w:r>
        <w:r w:rsidR="00D5394F" w:rsidRPr="00BB7D8E">
          <w:rPr>
            <w:rFonts w:ascii="Arial" w:hAnsi="Arial" w:cs="Arial"/>
            <w:noProof/>
            <w:webHidden/>
            <w:sz w:val="24"/>
            <w:szCs w:val="24"/>
          </w:rPr>
          <w:fldChar w:fldCharType="end"/>
        </w:r>
      </w:hyperlink>
    </w:p>
    <w:p w14:paraId="3FEA13FB" w14:textId="1DDF67DD"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55" w:history="1">
        <w:r w:rsidR="00D5394F" w:rsidRPr="00BB7D8E">
          <w:rPr>
            <w:rStyle w:val="Hipervnculo"/>
            <w:rFonts w:ascii="Arial" w:hAnsi="Arial" w:cs="Arial"/>
            <w:noProof/>
            <w:color w:val="auto"/>
            <w:sz w:val="24"/>
            <w:szCs w:val="24"/>
            <w:u w:val="none"/>
          </w:rPr>
          <w:t>23.2. Creación</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_Toc220404955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45</w:t>
        </w:r>
        <w:r w:rsidR="00D5394F" w:rsidRPr="00BB7D8E">
          <w:rPr>
            <w:rFonts w:ascii="Arial" w:hAnsi="Arial" w:cs="Arial"/>
            <w:noProof/>
            <w:webHidden/>
            <w:sz w:val="24"/>
            <w:szCs w:val="24"/>
          </w:rPr>
          <w:fldChar w:fldCharType="end"/>
        </w:r>
      </w:hyperlink>
    </w:p>
    <w:p w14:paraId="120D52C9" w14:textId="06A9469A"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56" w:history="1">
        <w:r w:rsidR="00D5394F" w:rsidRPr="00BB7D8E">
          <w:rPr>
            <w:rStyle w:val="Hipervnculo"/>
            <w:rFonts w:ascii="Arial" w:hAnsi="Arial" w:cs="Arial"/>
            <w:noProof/>
            <w:color w:val="auto"/>
            <w:sz w:val="24"/>
            <w:szCs w:val="24"/>
            <w:u w:val="none"/>
          </w:rPr>
          <w:t>23.3. Actualización</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_Toc220404956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45</w:t>
        </w:r>
        <w:r w:rsidR="00D5394F" w:rsidRPr="00BB7D8E">
          <w:rPr>
            <w:rFonts w:ascii="Arial" w:hAnsi="Arial" w:cs="Arial"/>
            <w:noProof/>
            <w:webHidden/>
            <w:sz w:val="24"/>
            <w:szCs w:val="24"/>
          </w:rPr>
          <w:fldChar w:fldCharType="end"/>
        </w:r>
      </w:hyperlink>
    </w:p>
    <w:p w14:paraId="242DB141" w14:textId="31EAAC9D" w:rsidR="00D5394F" w:rsidRPr="00BB7D8E" w:rsidRDefault="000A05B6" w:rsidP="002101B0">
      <w:pPr>
        <w:pStyle w:val="TDC1"/>
        <w:rPr>
          <w:rFonts w:eastAsiaTheme="minorEastAsia"/>
          <w:b w:val="0"/>
          <w:i w:val="0"/>
          <w:lang w:val="es-CO"/>
        </w:rPr>
      </w:pPr>
      <w:hyperlink w:anchor="_Toc220404957" w:history="1">
        <w:r w:rsidR="00D5394F" w:rsidRPr="00BB7D8E">
          <w:rPr>
            <w:rStyle w:val="Hipervnculo"/>
            <w:b w:val="0"/>
            <w:i w:val="0"/>
            <w:color w:val="auto"/>
            <w:u w:val="none"/>
          </w:rPr>
          <w:t>24.</w:t>
        </w:r>
        <w:r w:rsidR="00D5394F" w:rsidRPr="00BB7D8E">
          <w:rPr>
            <w:rFonts w:eastAsiaTheme="minorEastAsia"/>
            <w:b w:val="0"/>
            <w:i w:val="0"/>
            <w:lang w:val="es-CO"/>
          </w:rPr>
          <w:tab/>
        </w:r>
        <w:r w:rsidR="00D5394F" w:rsidRPr="00BB7D8E">
          <w:rPr>
            <w:rStyle w:val="Hipervnculo"/>
            <w:b w:val="0"/>
            <w:i w:val="0"/>
            <w:color w:val="auto"/>
            <w:u w:val="none"/>
          </w:rPr>
          <w:t>POLÍTICA DE OPERACIÓN PARA REVISIÓN Y DEPURACIÓN DE CUENTAS</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_Toc220404957 \h </w:instrText>
        </w:r>
        <w:r w:rsidR="00D5394F" w:rsidRPr="00BB7D8E">
          <w:rPr>
            <w:b w:val="0"/>
            <w:i w:val="0"/>
            <w:webHidden/>
          </w:rPr>
        </w:r>
        <w:r w:rsidR="00D5394F" w:rsidRPr="00BB7D8E">
          <w:rPr>
            <w:b w:val="0"/>
            <w:i w:val="0"/>
            <w:webHidden/>
          </w:rPr>
          <w:fldChar w:fldCharType="separate"/>
        </w:r>
        <w:r w:rsidR="00D5394F" w:rsidRPr="00BB7D8E">
          <w:rPr>
            <w:b w:val="0"/>
            <w:i w:val="0"/>
            <w:webHidden/>
          </w:rPr>
          <w:t>46</w:t>
        </w:r>
        <w:r w:rsidR="00D5394F" w:rsidRPr="00BB7D8E">
          <w:rPr>
            <w:b w:val="0"/>
            <w:i w:val="0"/>
            <w:webHidden/>
          </w:rPr>
          <w:fldChar w:fldCharType="end"/>
        </w:r>
      </w:hyperlink>
    </w:p>
    <w:p w14:paraId="07F5C1FD" w14:textId="21FDF4D7"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58" w:history="1">
        <w:r w:rsidR="00D5394F" w:rsidRPr="00BB7D8E">
          <w:rPr>
            <w:rStyle w:val="Hipervnculo"/>
            <w:rFonts w:ascii="Arial" w:hAnsi="Arial" w:cs="Arial"/>
            <w:noProof/>
            <w:color w:val="auto"/>
            <w:sz w:val="24"/>
            <w:szCs w:val="24"/>
            <w:u w:val="none"/>
          </w:rPr>
          <w:t>24.1.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_Toc220404958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46</w:t>
        </w:r>
        <w:r w:rsidR="00D5394F" w:rsidRPr="00BB7D8E">
          <w:rPr>
            <w:rFonts w:ascii="Arial" w:hAnsi="Arial" w:cs="Arial"/>
            <w:noProof/>
            <w:webHidden/>
            <w:sz w:val="24"/>
            <w:szCs w:val="24"/>
          </w:rPr>
          <w:fldChar w:fldCharType="end"/>
        </w:r>
      </w:hyperlink>
    </w:p>
    <w:p w14:paraId="7A1FC34D" w14:textId="6241C1CF"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59" w:history="1">
        <w:r w:rsidR="00D5394F" w:rsidRPr="00BB7D8E">
          <w:rPr>
            <w:rStyle w:val="Hipervnculo"/>
            <w:rFonts w:ascii="Arial" w:hAnsi="Arial" w:cs="Arial"/>
            <w:noProof/>
            <w:color w:val="auto"/>
            <w:sz w:val="24"/>
            <w:szCs w:val="24"/>
            <w:u w:val="none"/>
          </w:rPr>
          <w:t>24.2. Reclasificación de impuestos</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_Toc220404959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46</w:t>
        </w:r>
        <w:r w:rsidR="00D5394F" w:rsidRPr="00BB7D8E">
          <w:rPr>
            <w:rFonts w:ascii="Arial" w:hAnsi="Arial" w:cs="Arial"/>
            <w:noProof/>
            <w:webHidden/>
            <w:sz w:val="24"/>
            <w:szCs w:val="24"/>
          </w:rPr>
          <w:fldChar w:fldCharType="end"/>
        </w:r>
      </w:hyperlink>
    </w:p>
    <w:p w14:paraId="2F944A40" w14:textId="2DC9E6AF" w:rsidR="00D5394F" w:rsidRPr="00BB7D8E" w:rsidRDefault="000A05B6" w:rsidP="002101B0">
      <w:pPr>
        <w:pStyle w:val="TDC1"/>
        <w:rPr>
          <w:rFonts w:eastAsiaTheme="minorEastAsia"/>
          <w:b w:val="0"/>
          <w:i w:val="0"/>
          <w:lang w:val="es-CO"/>
        </w:rPr>
      </w:pPr>
      <w:hyperlink w:anchor="_Toc220404960" w:history="1">
        <w:r w:rsidR="00D5394F" w:rsidRPr="00BB7D8E">
          <w:rPr>
            <w:rStyle w:val="Hipervnculo"/>
            <w:b w:val="0"/>
            <w:i w:val="0"/>
            <w:color w:val="auto"/>
            <w:u w:val="none"/>
          </w:rPr>
          <w:t>25.</w:t>
        </w:r>
        <w:r w:rsidR="00D5394F" w:rsidRPr="00BB7D8E">
          <w:rPr>
            <w:rFonts w:eastAsiaTheme="minorEastAsia"/>
            <w:b w:val="0"/>
            <w:i w:val="0"/>
            <w:lang w:val="es-CO"/>
          </w:rPr>
          <w:tab/>
        </w:r>
        <w:r w:rsidR="00D5394F" w:rsidRPr="00BB7D8E">
          <w:rPr>
            <w:rStyle w:val="Hipervnculo"/>
            <w:b w:val="0"/>
            <w:i w:val="0"/>
            <w:color w:val="auto"/>
            <w:u w:val="none"/>
          </w:rPr>
          <w:t>POLÍTICA DE OPERACIÓN PARA GASTOS PAGADOS POR ANTICIPADO</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_Toc220404960 \h </w:instrText>
        </w:r>
        <w:r w:rsidR="00D5394F" w:rsidRPr="00BB7D8E">
          <w:rPr>
            <w:b w:val="0"/>
            <w:i w:val="0"/>
            <w:webHidden/>
          </w:rPr>
        </w:r>
        <w:r w:rsidR="00D5394F" w:rsidRPr="00BB7D8E">
          <w:rPr>
            <w:b w:val="0"/>
            <w:i w:val="0"/>
            <w:webHidden/>
          </w:rPr>
          <w:fldChar w:fldCharType="separate"/>
        </w:r>
        <w:r w:rsidR="00D5394F" w:rsidRPr="00BB7D8E">
          <w:rPr>
            <w:b w:val="0"/>
            <w:i w:val="0"/>
            <w:webHidden/>
          </w:rPr>
          <w:t>47</w:t>
        </w:r>
        <w:r w:rsidR="00D5394F" w:rsidRPr="00BB7D8E">
          <w:rPr>
            <w:b w:val="0"/>
            <w:i w:val="0"/>
            <w:webHidden/>
          </w:rPr>
          <w:fldChar w:fldCharType="end"/>
        </w:r>
      </w:hyperlink>
    </w:p>
    <w:p w14:paraId="66F134AB" w14:textId="5ED94F2F"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61" w:history="1">
        <w:r w:rsidR="00D5394F" w:rsidRPr="00BB7D8E">
          <w:rPr>
            <w:rStyle w:val="Hipervnculo"/>
            <w:rFonts w:ascii="Arial" w:hAnsi="Arial" w:cs="Arial"/>
            <w:noProof/>
            <w:color w:val="auto"/>
            <w:sz w:val="24"/>
            <w:szCs w:val="24"/>
            <w:u w:val="none"/>
          </w:rPr>
          <w:t>25.1.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_Toc220404961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47</w:t>
        </w:r>
        <w:r w:rsidR="00D5394F" w:rsidRPr="00BB7D8E">
          <w:rPr>
            <w:rFonts w:ascii="Arial" w:hAnsi="Arial" w:cs="Arial"/>
            <w:noProof/>
            <w:webHidden/>
            <w:sz w:val="24"/>
            <w:szCs w:val="24"/>
          </w:rPr>
          <w:fldChar w:fldCharType="end"/>
        </w:r>
      </w:hyperlink>
    </w:p>
    <w:p w14:paraId="4E7E5F88" w14:textId="3DAF83A1"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62" w:history="1">
        <w:r w:rsidR="00D5394F" w:rsidRPr="00BB7D8E">
          <w:rPr>
            <w:rStyle w:val="Hipervnculo"/>
            <w:rFonts w:ascii="Arial" w:hAnsi="Arial" w:cs="Arial"/>
            <w:noProof/>
            <w:color w:val="auto"/>
            <w:sz w:val="24"/>
            <w:szCs w:val="24"/>
            <w:u w:val="none"/>
          </w:rPr>
          <w:t>25.2. Medición Inicial</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_Toc220404962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47</w:t>
        </w:r>
        <w:r w:rsidR="00D5394F" w:rsidRPr="00BB7D8E">
          <w:rPr>
            <w:rFonts w:ascii="Arial" w:hAnsi="Arial" w:cs="Arial"/>
            <w:noProof/>
            <w:webHidden/>
            <w:sz w:val="24"/>
            <w:szCs w:val="24"/>
          </w:rPr>
          <w:fldChar w:fldCharType="end"/>
        </w:r>
      </w:hyperlink>
    </w:p>
    <w:p w14:paraId="6123D552" w14:textId="33C199D8"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63" w:history="1">
        <w:r w:rsidR="00D5394F" w:rsidRPr="00BB7D8E">
          <w:rPr>
            <w:rStyle w:val="Hipervnculo"/>
            <w:rFonts w:ascii="Arial" w:hAnsi="Arial" w:cs="Arial"/>
            <w:noProof/>
            <w:color w:val="auto"/>
            <w:sz w:val="24"/>
            <w:szCs w:val="24"/>
            <w:u w:val="none"/>
          </w:rPr>
          <w:t>25.3. Medición posterior</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_Toc220404963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48</w:t>
        </w:r>
        <w:r w:rsidR="00D5394F" w:rsidRPr="00BB7D8E">
          <w:rPr>
            <w:rFonts w:ascii="Arial" w:hAnsi="Arial" w:cs="Arial"/>
            <w:noProof/>
            <w:webHidden/>
            <w:sz w:val="24"/>
            <w:szCs w:val="24"/>
          </w:rPr>
          <w:fldChar w:fldCharType="end"/>
        </w:r>
      </w:hyperlink>
    </w:p>
    <w:p w14:paraId="36BBA0BA" w14:textId="67F76AF0" w:rsidR="00D5394F" w:rsidRPr="00BB7D8E" w:rsidRDefault="000A05B6" w:rsidP="002101B0">
      <w:pPr>
        <w:pStyle w:val="TDC1"/>
        <w:rPr>
          <w:rFonts w:eastAsiaTheme="minorEastAsia"/>
          <w:b w:val="0"/>
          <w:i w:val="0"/>
          <w:lang w:val="es-CO"/>
        </w:rPr>
      </w:pPr>
      <w:hyperlink w:anchor="_Toc220404964" w:history="1">
        <w:r w:rsidR="00D5394F" w:rsidRPr="00BB7D8E">
          <w:rPr>
            <w:rStyle w:val="Hipervnculo"/>
            <w:b w:val="0"/>
            <w:i w:val="0"/>
            <w:color w:val="auto"/>
            <w:u w:val="none"/>
          </w:rPr>
          <w:t>26.</w:t>
        </w:r>
        <w:r w:rsidR="00D5394F" w:rsidRPr="00BB7D8E">
          <w:rPr>
            <w:rFonts w:eastAsiaTheme="minorEastAsia"/>
            <w:b w:val="0"/>
            <w:i w:val="0"/>
            <w:lang w:val="es-CO"/>
          </w:rPr>
          <w:tab/>
        </w:r>
        <w:r w:rsidR="00D5394F" w:rsidRPr="00BB7D8E">
          <w:rPr>
            <w:rStyle w:val="Hipervnculo"/>
            <w:b w:val="0"/>
            <w:i w:val="0"/>
            <w:color w:val="auto"/>
            <w:u w:val="none"/>
          </w:rPr>
          <w:t>POLÍTICA DE OPERACIÓN PARA LOS REPORTES MENSUALES, TRIMESTRALES Y ANUALES</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_Toc220404964 \h </w:instrText>
        </w:r>
        <w:r w:rsidR="00D5394F" w:rsidRPr="00BB7D8E">
          <w:rPr>
            <w:b w:val="0"/>
            <w:i w:val="0"/>
            <w:webHidden/>
          </w:rPr>
        </w:r>
        <w:r w:rsidR="00D5394F" w:rsidRPr="00BB7D8E">
          <w:rPr>
            <w:b w:val="0"/>
            <w:i w:val="0"/>
            <w:webHidden/>
          </w:rPr>
          <w:fldChar w:fldCharType="separate"/>
        </w:r>
        <w:r w:rsidR="00D5394F" w:rsidRPr="00BB7D8E">
          <w:rPr>
            <w:b w:val="0"/>
            <w:i w:val="0"/>
            <w:webHidden/>
          </w:rPr>
          <w:t>48</w:t>
        </w:r>
        <w:r w:rsidR="00D5394F" w:rsidRPr="00BB7D8E">
          <w:rPr>
            <w:b w:val="0"/>
            <w:i w:val="0"/>
            <w:webHidden/>
          </w:rPr>
          <w:fldChar w:fldCharType="end"/>
        </w:r>
      </w:hyperlink>
    </w:p>
    <w:p w14:paraId="5711D5A9" w14:textId="20B7C724"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65" w:history="1">
        <w:r w:rsidR="00D5394F" w:rsidRPr="00BB7D8E">
          <w:rPr>
            <w:rStyle w:val="Hipervnculo"/>
            <w:rFonts w:ascii="Arial" w:hAnsi="Arial" w:cs="Arial"/>
            <w:noProof/>
            <w:color w:val="auto"/>
            <w:sz w:val="24"/>
            <w:szCs w:val="24"/>
            <w:u w:val="none"/>
          </w:rPr>
          <w:t>26.1. Objetivo</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_Toc220404965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48</w:t>
        </w:r>
        <w:r w:rsidR="00D5394F" w:rsidRPr="00BB7D8E">
          <w:rPr>
            <w:rFonts w:ascii="Arial" w:hAnsi="Arial" w:cs="Arial"/>
            <w:noProof/>
            <w:webHidden/>
            <w:sz w:val="24"/>
            <w:szCs w:val="24"/>
          </w:rPr>
          <w:fldChar w:fldCharType="end"/>
        </w:r>
      </w:hyperlink>
    </w:p>
    <w:p w14:paraId="623EA948" w14:textId="79EDB410"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66" w:history="1">
        <w:r w:rsidR="00D5394F" w:rsidRPr="00BB7D8E">
          <w:rPr>
            <w:rStyle w:val="Hipervnculo"/>
            <w:rFonts w:ascii="Arial" w:hAnsi="Arial" w:cs="Arial"/>
            <w:noProof/>
            <w:color w:val="auto"/>
            <w:sz w:val="24"/>
            <w:szCs w:val="24"/>
            <w:u w:val="none"/>
          </w:rPr>
          <w:t>26.2. Operaciones reciprocas</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_Toc220404966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48</w:t>
        </w:r>
        <w:r w:rsidR="00D5394F" w:rsidRPr="00BB7D8E">
          <w:rPr>
            <w:rFonts w:ascii="Arial" w:hAnsi="Arial" w:cs="Arial"/>
            <w:noProof/>
            <w:webHidden/>
            <w:sz w:val="24"/>
            <w:szCs w:val="24"/>
          </w:rPr>
          <w:fldChar w:fldCharType="end"/>
        </w:r>
      </w:hyperlink>
    </w:p>
    <w:p w14:paraId="18F116C9" w14:textId="3BD769A7" w:rsidR="00D5394F" w:rsidRPr="00BB7D8E" w:rsidRDefault="000A05B6" w:rsidP="002101B0">
      <w:pPr>
        <w:pStyle w:val="TDC3"/>
        <w:tabs>
          <w:tab w:val="right" w:leader="dot" w:pos="9962"/>
        </w:tabs>
        <w:spacing w:line="360" w:lineRule="auto"/>
        <w:ind w:left="1134" w:hanging="708"/>
        <w:rPr>
          <w:rFonts w:ascii="Arial" w:eastAsiaTheme="minorEastAsia" w:hAnsi="Arial" w:cs="Arial"/>
          <w:noProof/>
          <w:sz w:val="24"/>
          <w:szCs w:val="24"/>
          <w:lang w:val="es-CO"/>
        </w:rPr>
      </w:pPr>
      <w:hyperlink w:anchor="_Toc220404967" w:history="1">
        <w:r w:rsidR="00D5394F" w:rsidRPr="00BB7D8E">
          <w:rPr>
            <w:rStyle w:val="Hipervnculo"/>
            <w:rFonts w:ascii="Arial" w:hAnsi="Arial" w:cs="Arial"/>
            <w:noProof/>
            <w:color w:val="auto"/>
            <w:sz w:val="24"/>
            <w:szCs w:val="24"/>
            <w:u w:val="none"/>
          </w:rPr>
          <w:t>26.3. Información financiera, económica, social y ambiental de naturaleza cuantitativa y cualitativa a través del sistema CHIP</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_Toc220404967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49</w:t>
        </w:r>
        <w:r w:rsidR="00D5394F" w:rsidRPr="00BB7D8E">
          <w:rPr>
            <w:rFonts w:ascii="Arial" w:hAnsi="Arial" w:cs="Arial"/>
            <w:noProof/>
            <w:webHidden/>
            <w:sz w:val="24"/>
            <w:szCs w:val="24"/>
          </w:rPr>
          <w:fldChar w:fldCharType="end"/>
        </w:r>
      </w:hyperlink>
    </w:p>
    <w:p w14:paraId="7403D882" w14:textId="71A6CAF5"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68" w:history="1">
        <w:r w:rsidR="00D5394F" w:rsidRPr="00BB7D8E">
          <w:rPr>
            <w:rStyle w:val="Hipervnculo"/>
            <w:rFonts w:ascii="Arial" w:hAnsi="Arial" w:cs="Arial"/>
            <w:noProof/>
            <w:color w:val="auto"/>
            <w:sz w:val="24"/>
            <w:szCs w:val="24"/>
            <w:u w:val="none"/>
          </w:rPr>
          <w:t>26.4. Información exógena</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_Toc220404968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50</w:t>
        </w:r>
        <w:r w:rsidR="00D5394F" w:rsidRPr="00BB7D8E">
          <w:rPr>
            <w:rFonts w:ascii="Arial" w:hAnsi="Arial" w:cs="Arial"/>
            <w:noProof/>
            <w:webHidden/>
            <w:sz w:val="24"/>
            <w:szCs w:val="24"/>
          </w:rPr>
          <w:fldChar w:fldCharType="end"/>
        </w:r>
      </w:hyperlink>
    </w:p>
    <w:p w14:paraId="5295FBF8" w14:textId="717642A8" w:rsidR="00D5394F" w:rsidRPr="00BB7D8E" w:rsidRDefault="000A05B6" w:rsidP="00FD3D2A">
      <w:pPr>
        <w:pStyle w:val="TDC3"/>
        <w:tabs>
          <w:tab w:val="right" w:leader="dot" w:pos="9962"/>
        </w:tabs>
        <w:spacing w:line="360" w:lineRule="auto"/>
        <w:rPr>
          <w:rFonts w:ascii="Arial" w:eastAsiaTheme="minorEastAsia" w:hAnsi="Arial" w:cs="Arial"/>
          <w:noProof/>
          <w:sz w:val="24"/>
          <w:szCs w:val="24"/>
          <w:lang w:val="es-CO"/>
        </w:rPr>
      </w:pPr>
      <w:hyperlink w:anchor="_Toc220404969" w:history="1">
        <w:r w:rsidR="00D5394F" w:rsidRPr="00BB7D8E">
          <w:rPr>
            <w:rStyle w:val="Hipervnculo"/>
            <w:rFonts w:ascii="Arial" w:hAnsi="Arial" w:cs="Arial"/>
            <w:noProof/>
            <w:color w:val="auto"/>
            <w:sz w:val="24"/>
            <w:szCs w:val="24"/>
            <w:u w:val="none"/>
          </w:rPr>
          <w:t>26.5. Presentación de informes financieros</w:t>
        </w:r>
        <w:r w:rsidR="00D5394F" w:rsidRPr="00BB7D8E">
          <w:rPr>
            <w:rFonts w:ascii="Arial" w:hAnsi="Arial" w:cs="Arial"/>
            <w:noProof/>
            <w:webHidden/>
            <w:sz w:val="24"/>
            <w:szCs w:val="24"/>
          </w:rPr>
          <w:tab/>
        </w:r>
        <w:r w:rsidR="00D5394F" w:rsidRPr="00BB7D8E">
          <w:rPr>
            <w:rFonts w:ascii="Arial" w:hAnsi="Arial" w:cs="Arial"/>
            <w:noProof/>
            <w:webHidden/>
            <w:sz w:val="24"/>
            <w:szCs w:val="24"/>
          </w:rPr>
          <w:fldChar w:fldCharType="begin"/>
        </w:r>
        <w:r w:rsidR="00D5394F" w:rsidRPr="00BB7D8E">
          <w:rPr>
            <w:rFonts w:ascii="Arial" w:hAnsi="Arial" w:cs="Arial"/>
            <w:noProof/>
            <w:webHidden/>
            <w:sz w:val="24"/>
            <w:szCs w:val="24"/>
          </w:rPr>
          <w:instrText xml:space="preserve"> PAGEREF _Toc220404969 \h </w:instrText>
        </w:r>
        <w:r w:rsidR="00D5394F" w:rsidRPr="00BB7D8E">
          <w:rPr>
            <w:rFonts w:ascii="Arial" w:hAnsi="Arial" w:cs="Arial"/>
            <w:noProof/>
            <w:webHidden/>
            <w:sz w:val="24"/>
            <w:szCs w:val="24"/>
          </w:rPr>
        </w:r>
        <w:r w:rsidR="00D5394F" w:rsidRPr="00BB7D8E">
          <w:rPr>
            <w:rFonts w:ascii="Arial" w:hAnsi="Arial" w:cs="Arial"/>
            <w:noProof/>
            <w:webHidden/>
            <w:sz w:val="24"/>
            <w:szCs w:val="24"/>
          </w:rPr>
          <w:fldChar w:fldCharType="separate"/>
        </w:r>
        <w:r w:rsidR="00D5394F" w:rsidRPr="00BB7D8E">
          <w:rPr>
            <w:rFonts w:ascii="Arial" w:hAnsi="Arial" w:cs="Arial"/>
            <w:noProof/>
            <w:webHidden/>
            <w:sz w:val="24"/>
            <w:szCs w:val="24"/>
          </w:rPr>
          <w:t>50</w:t>
        </w:r>
        <w:r w:rsidR="00D5394F" w:rsidRPr="00BB7D8E">
          <w:rPr>
            <w:rFonts w:ascii="Arial" w:hAnsi="Arial" w:cs="Arial"/>
            <w:noProof/>
            <w:webHidden/>
            <w:sz w:val="24"/>
            <w:szCs w:val="24"/>
          </w:rPr>
          <w:fldChar w:fldCharType="end"/>
        </w:r>
      </w:hyperlink>
    </w:p>
    <w:p w14:paraId="5EF045F7" w14:textId="1456449A" w:rsidR="00D5394F" w:rsidRPr="00BB7D8E" w:rsidRDefault="000A05B6" w:rsidP="002101B0">
      <w:pPr>
        <w:pStyle w:val="TDC1"/>
        <w:rPr>
          <w:b w:val="0"/>
          <w:i w:val="0"/>
        </w:rPr>
      </w:pPr>
      <w:hyperlink w:anchor="_Toc220404970" w:history="1">
        <w:r w:rsidR="00D5394F" w:rsidRPr="00BB7D8E">
          <w:rPr>
            <w:rStyle w:val="Hipervnculo"/>
            <w:b w:val="0"/>
            <w:i w:val="0"/>
            <w:color w:val="auto"/>
            <w:u w:val="none"/>
          </w:rPr>
          <w:t>27.</w:t>
        </w:r>
        <w:r w:rsidR="00D5394F" w:rsidRPr="00BB7D8E">
          <w:rPr>
            <w:rFonts w:eastAsiaTheme="minorEastAsia"/>
            <w:b w:val="0"/>
            <w:i w:val="0"/>
            <w:lang w:val="es-CO"/>
          </w:rPr>
          <w:tab/>
        </w:r>
        <w:r w:rsidR="00D5394F" w:rsidRPr="00BB7D8E">
          <w:rPr>
            <w:rStyle w:val="Hipervnculo"/>
            <w:b w:val="0"/>
            <w:i w:val="0"/>
            <w:color w:val="auto"/>
            <w:u w:val="none"/>
          </w:rPr>
          <w:t>CONTROL DE CAMBIOS</w:t>
        </w:r>
        <w:r w:rsidR="00D5394F" w:rsidRPr="00BB7D8E">
          <w:rPr>
            <w:b w:val="0"/>
            <w:i w:val="0"/>
            <w:webHidden/>
          </w:rPr>
          <w:tab/>
        </w:r>
        <w:r w:rsidR="00D5394F" w:rsidRPr="00BB7D8E">
          <w:rPr>
            <w:b w:val="0"/>
            <w:i w:val="0"/>
            <w:webHidden/>
          </w:rPr>
          <w:fldChar w:fldCharType="begin"/>
        </w:r>
        <w:r w:rsidR="00D5394F" w:rsidRPr="00BB7D8E">
          <w:rPr>
            <w:b w:val="0"/>
            <w:i w:val="0"/>
            <w:webHidden/>
          </w:rPr>
          <w:instrText xml:space="preserve"> PAGEREF _Toc220404970 \h </w:instrText>
        </w:r>
        <w:r w:rsidR="00D5394F" w:rsidRPr="00BB7D8E">
          <w:rPr>
            <w:b w:val="0"/>
            <w:i w:val="0"/>
            <w:webHidden/>
          </w:rPr>
        </w:r>
        <w:r w:rsidR="00D5394F" w:rsidRPr="00BB7D8E">
          <w:rPr>
            <w:b w:val="0"/>
            <w:i w:val="0"/>
            <w:webHidden/>
          </w:rPr>
          <w:fldChar w:fldCharType="separate"/>
        </w:r>
        <w:r w:rsidR="00D5394F" w:rsidRPr="00BB7D8E">
          <w:rPr>
            <w:b w:val="0"/>
            <w:i w:val="0"/>
            <w:webHidden/>
          </w:rPr>
          <w:t>51</w:t>
        </w:r>
        <w:r w:rsidR="00D5394F" w:rsidRPr="00BB7D8E">
          <w:rPr>
            <w:b w:val="0"/>
            <w:i w:val="0"/>
            <w:webHidden/>
          </w:rPr>
          <w:fldChar w:fldCharType="end"/>
        </w:r>
      </w:hyperlink>
    </w:p>
    <w:p w14:paraId="4C927E31" w14:textId="63B1EBA2" w:rsidR="002101B0" w:rsidRPr="00BB7D8E" w:rsidRDefault="002101B0" w:rsidP="002101B0"/>
    <w:p w14:paraId="3BA995DF" w14:textId="4DB96A7F" w:rsidR="002101B0" w:rsidRPr="00BB7D8E" w:rsidRDefault="002101B0" w:rsidP="002101B0"/>
    <w:p w14:paraId="5D377356" w14:textId="65E83970" w:rsidR="002101B0" w:rsidRPr="00BB7D8E" w:rsidRDefault="002101B0" w:rsidP="002101B0"/>
    <w:p w14:paraId="18F06431" w14:textId="33E9762F" w:rsidR="002101B0" w:rsidRPr="00BB7D8E" w:rsidRDefault="002101B0" w:rsidP="002101B0"/>
    <w:p w14:paraId="1E67AD7C" w14:textId="24E8DC56" w:rsidR="002101B0" w:rsidRPr="00BB7D8E" w:rsidRDefault="002101B0" w:rsidP="002101B0"/>
    <w:p w14:paraId="14598485" w14:textId="77777777" w:rsidR="002101B0" w:rsidRPr="00BB7D8E" w:rsidRDefault="002101B0" w:rsidP="002101B0"/>
    <w:p w14:paraId="169E9B5E" w14:textId="411FE900" w:rsidR="00C50D10" w:rsidRPr="00BB7D8E" w:rsidRDefault="000D2315" w:rsidP="00FD3D2A">
      <w:pPr>
        <w:pStyle w:val="Ttulo1"/>
      </w:pPr>
      <w:r w:rsidRPr="00BB7D8E">
        <w:rPr>
          <w:b w:val="0"/>
        </w:rPr>
        <w:fldChar w:fldCharType="end"/>
      </w:r>
      <w:bookmarkStart w:id="0" w:name="_Toc220404881"/>
      <w:r w:rsidR="006948D6" w:rsidRPr="00BB7D8E">
        <w:t>INTRODUCCIÓN</w:t>
      </w:r>
      <w:bookmarkEnd w:id="0"/>
    </w:p>
    <w:p w14:paraId="0D41CA56" w14:textId="3E1F9E8D" w:rsidR="00D5184E" w:rsidRPr="00BB7D8E" w:rsidRDefault="006948D6" w:rsidP="00FD3D2A">
      <w:pPr>
        <w:pStyle w:val="Textoindependiente"/>
        <w:spacing w:line="360" w:lineRule="auto"/>
        <w:ind w:right="115"/>
        <w:rPr>
          <w:rFonts w:ascii="Arial" w:hAnsi="Arial" w:cs="Arial"/>
          <w:b w:val="0"/>
          <w:sz w:val="24"/>
          <w:lang w:val="es-CO"/>
        </w:rPr>
      </w:pPr>
      <w:r w:rsidRPr="00BB7D8E">
        <w:rPr>
          <w:rFonts w:ascii="Arial" w:hAnsi="Arial" w:cs="Arial"/>
          <w:b w:val="0"/>
          <w:sz w:val="24"/>
          <w:lang w:val="es-CO"/>
        </w:rPr>
        <w:t xml:space="preserve">El </w:t>
      </w:r>
      <w:r w:rsidR="0079037A" w:rsidRPr="00BB7D8E">
        <w:rPr>
          <w:rFonts w:ascii="Arial" w:hAnsi="Arial" w:cs="Arial"/>
          <w:b w:val="0"/>
          <w:sz w:val="24"/>
          <w:lang w:val="es-CO"/>
        </w:rPr>
        <w:t>presente documento</w:t>
      </w:r>
      <w:r w:rsidR="00DF183E" w:rsidRPr="00BB7D8E">
        <w:rPr>
          <w:rFonts w:ascii="Arial" w:hAnsi="Arial" w:cs="Arial"/>
          <w:b w:val="0"/>
          <w:sz w:val="24"/>
          <w:lang w:val="es-CO"/>
        </w:rPr>
        <w:t xml:space="preserve">, </w:t>
      </w:r>
      <w:r w:rsidRPr="00BB7D8E">
        <w:rPr>
          <w:rFonts w:ascii="Arial" w:hAnsi="Arial" w:cs="Arial"/>
          <w:b w:val="0"/>
          <w:sz w:val="24"/>
          <w:lang w:val="es-CO"/>
        </w:rPr>
        <w:t xml:space="preserve">establece los lineamientos necesarios para cumplir los objetivos de las políticas </w:t>
      </w:r>
      <w:r w:rsidR="0079037A" w:rsidRPr="00BB7D8E">
        <w:rPr>
          <w:rFonts w:ascii="Arial" w:hAnsi="Arial" w:cs="Arial"/>
          <w:b w:val="0"/>
          <w:sz w:val="24"/>
          <w:lang w:val="es-CO"/>
        </w:rPr>
        <w:t>de operación contable</w:t>
      </w:r>
      <w:r w:rsidRPr="00BB7D8E">
        <w:rPr>
          <w:rFonts w:ascii="Arial" w:hAnsi="Arial" w:cs="Arial"/>
          <w:b w:val="0"/>
          <w:sz w:val="24"/>
          <w:lang w:val="es-CO"/>
        </w:rPr>
        <w:t xml:space="preserve">. Por medio de este se establecen las acciones y </w:t>
      </w:r>
      <w:r w:rsidR="00B057E0" w:rsidRPr="00BB7D8E">
        <w:rPr>
          <w:rFonts w:ascii="Arial" w:hAnsi="Arial" w:cs="Arial"/>
          <w:b w:val="0"/>
          <w:sz w:val="24"/>
          <w:lang w:val="es-CO"/>
        </w:rPr>
        <w:t xml:space="preserve">los </w:t>
      </w:r>
      <w:r w:rsidRPr="00BB7D8E">
        <w:rPr>
          <w:rFonts w:ascii="Arial" w:hAnsi="Arial" w:cs="Arial"/>
          <w:b w:val="0"/>
          <w:sz w:val="24"/>
          <w:lang w:val="es-CO"/>
        </w:rPr>
        <w:t xml:space="preserve">mecanismos que ayuden a alcanzar el objetivo de los estados financieros, con el fin que la información sea útil, a partir de la satisfacción de las necesidades de sus usuarios. En ese sentido, los objetivos de la información financiera de la Agencia Presidencial de Cooperación Internacional de Colombia, APC Colombia son: rendición de cuentas, toma de decisiones, seguimiento y </w:t>
      </w:r>
      <w:r w:rsidR="00B057E0" w:rsidRPr="00BB7D8E">
        <w:rPr>
          <w:rFonts w:ascii="Arial" w:hAnsi="Arial" w:cs="Arial"/>
          <w:b w:val="0"/>
          <w:sz w:val="24"/>
          <w:lang w:val="es-CO"/>
        </w:rPr>
        <w:t>c</w:t>
      </w:r>
      <w:r w:rsidRPr="00BB7D8E">
        <w:rPr>
          <w:rFonts w:ascii="Arial" w:hAnsi="Arial" w:cs="Arial"/>
          <w:b w:val="0"/>
          <w:sz w:val="24"/>
          <w:lang w:val="es-CO"/>
        </w:rPr>
        <w:t>ontrol financiero</w:t>
      </w:r>
      <w:r w:rsidR="00D5184E" w:rsidRPr="00BB7D8E">
        <w:rPr>
          <w:rFonts w:ascii="Arial" w:hAnsi="Arial" w:cs="Arial"/>
          <w:b w:val="0"/>
          <w:sz w:val="24"/>
          <w:lang w:val="es-CO"/>
        </w:rPr>
        <w:t>.</w:t>
      </w:r>
    </w:p>
    <w:p w14:paraId="70509EB6" w14:textId="77777777" w:rsidR="00D5184E" w:rsidRPr="00BB7D8E" w:rsidRDefault="00D5184E" w:rsidP="00FD3D2A">
      <w:pPr>
        <w:pStyle w:val="Textoindependiente"/>
        <w:spacing w:line="360" w:lineRule="auto"/>
        <w:ind w:right="115"/>
        <w:rPr>
          <w:rFonts w:ascii="Arial" w:hAnsi="Arial" w:cs="Arial"/>
          <w:b w:val="0"/>
          <w:sz w:val="24"/>
          <w:lang w:val="es-CO"/>
        </w:rPr>
      </w:pPr>
    </w:p>
    <w:p w14:paraId="5047E909" w14:textId="73FE985D" w:rsidR="00B057E0" w:rsidRPr="00BB7D8E" w:rsidRDefault="0079037A" w:rsidP="00FD3D2A">
      <w:pPr>
        <w:pStyle w:val="Textoindependiente"/>
        <w:numPr>
          <w:ilvl w:val="0"/>
          <w:numId w:val="1"/>
        </w:numPr>
        <w:spacing w:line="360" w:lineRule="auto"/>
        <w:ind w:right="115"/>
        <w:rPr>
          <w:rFonts w:ascii="Arial" w:hAnsi="Arial" w:cs="Arial"/>
          <w:b w:val="0"/>
          <w:sz w:val="24"/>
          <w:lang w:val="es-CO"/>
        </w:rPr>
      </w:pPr>
      <w:r w:rsidRPr="00BB7D8E">
        <w:rPr>
          <w:rFonts w:ascii="Arial" w:hAnsi="Arial" w:cs="Arial"/>
          <w:sz w:val="24"/>
          <w:lang w:val="es-CO"/>
        </w:rPr>
        <w:t>R</w:t>
      </w:r>
      <w:r w:rsidR="006948D6" w:rsidRPr="00BB7D8E">
        <w:rPr>
          <w:rFonts w:ascii="Arial" w:hAnsi="Arial" w:cs="Arial"/>
          <w:sz w:val="24"/>
          <w:lang w:val="es-CO"/>
        </w:rPr>
        <w:t>endición de cuentas</w:t>
      </w:r>
      <w:r w:rsidRPr="00BB7D8E">
        <w:rPr>
          <w:rFonts w:ascii="Arial" w:hAnsi="Arial" w:cs="Arial"/>
          <w:sz w:val="24"/>
          <w:lang w:val="es-CO"/>
        </w:rPr>
        <w:t>:</w:t>
      </w:r>
      <w:r w:rsidR="006948D6" w:rsidRPr="00BB7D8E">
        <w:rPr>
          <w:rFonts w:ascii="Arial" w:hAnsi="Arial" w:cs="Arial"/>
          <w:b w:val="0"/>
          <w:sz w:val="24"/>
          <w:lang w:val="es-CO"/>
        </w:rPr>
        <w:t xml:space="preserve"> implica que la información financiera</w:t>
      </w:r>
      <w:r w:rsidRPr="00BB7D8E">
        <w:rPr>
          <w:rFonts w:ascii="Arial" w:hAnsi="Arial" w:cs="Arial"/>
          <w:b w:val="0"/>
          <w:sz w:val="24"/>
          <w:lang w:val="es-CO"/>
        </w:rPr>
        <w:t>,</w:t>
      </w:r>
      <w:r w:rsidR="006948D6" w:rsidRPr="00BB7D8E">
        <w:rPr>
          <w:rFonts w:ascii="Arial" w:hAnsi="Arial" w:cs="Arial"/>
          <w:b w:val="0"/>
          <w:sz w:val="24"/>
          <w:lang w:val="es-CO"/>
        </w:rPr>
        <w:t xml:space="preserve"> sirva a los gestores públicos para suministrar información, a los destinatarios de los servicios y a quienes proveen los recursos, sobre el uso y </w:t>
      </w:r>
      <w:r w:rsidR="00B057E0" w:rsidRPr="00BB7D8E">
        <w:rPr>
          <w:rFonts w:ascii="Arial" w:hAnsi="Arial" w:cs="Arial"/>
          <w:b w:val="0"/>
          <w:sz w:val="24"/>
          <w:lang w:val="es-CO"/>
        </w:rPr>
        <w:t xml:space="preserve">la </w:t>
      </w:r>
      <w:r w:rsidR="006948D6" w:rsidRPr="00BB7D8E">
        <w:rPr>
          <w:rFonts w:ascii="Arial" w:hAnsi="Arial" w:cs="Arial"/>
          <w:b w:val="0"/>
          <w:sz w:val="24"/>
          <w:lang w:val="es-CO"/>
        </w:rPr>
        <w:t>gestión de los mismos</w:t>
      </w:r>
      <w:r w:rsidR="00B057E0" w:rsidRPr="00BB7D8E">
        <w:rPr>
          <w:rFonts w:ascii="Arial" w:hAnsi="Arial" w:cs="Arial"/>
          <w:b w:val="0"/>
          <w:sz w:val="24"/>
          <w:lang w:val="es-CO"/>
        </w:rPr>
        <w:t>. A</w:t>
      </w:r>
      <w:r w:rsidR="006948D6" w:rsidRPr="00BB7D8E">
        <w:rPr>
          <w:rFonts w:ascii="Arial" w:hAnsi="Arial" w:cs="Arial"/>
          <w:b w:val="0"/>
          <w:sz w:val="24"/>
          <w:lang w:val="es-CO"/>
        </w:rPr>
        <w:t xml:space="preserve">demás del cumplimiento de las disposiciones legales vigentes que regulan la actividad de la </w:t>
      </w:r>
      <w:r w:rsidR="00B057E0" w:rsidRPr="00BB7D8E">
        <w:rPr>
          <w:rFonts w:ascii="Arial" w:hAnsi="Arial" w:cs="Arial"/>
          <w:b w:val="0"/>
          <w:sz w:val="24"/>
          <w:lang w:val="es-CO"/>
        </w:rPr>
        <w:t>Agencia</w:t>
      </w:r>
      <w:r w:rsidR="006948D6" w:rsidRPr="00BB7D8E">
        <w:rPr>
          <w:rFonts w:ascii="Arial" w:hAnsi="Arial" w:cs="Arial"/>
          <w:b w:val="0"/>
          <w:sz w:val="24"/>
          <w:lang w:val="es-CO"/>
        </w:rPr>
        <w:t>.</w:t>
      </w:r>
    </w:p>
    <w:p w14:paraId="152AD5F8" w14:textId="03DCF4E4" w:rsidR="00B057E0" w:rsidRPr="00BB7D8E" w:rsidRDefault="0079037A" w:rsidP="00FD3D2A">
      <w:pPr>
        <w:pStyle w:val="Textoindependiente"/>
        <w:numPr>
          <w:ilvl w:val="0"/>
          <w:numId w:val="1"/>
        </w:numPr>
        <w:spacing w:line="360" w:lineRule="auto"/>
        <w:ind w:right="115"/>
        <w:rPr>
          <w:rFonts w:ascii="Arial" w:hAnsi="Arial" w:cs="Arial"/>
          <w:b w:val="0"/>
          <w:sz w:val="24"/>
          <w:lang w:val="es-CO"/>
        </w:rPr>
      </w:pPr>
      <w:r w:rsidRPr="00BB7D8E">
        <w:rPr>
          <w:rFonts w:ascii="Arial" w:hAnsi="Arial" w:cs="Arial"/>
          <w:sz w:val="24"/>
          <w:lang w:val="es-CO"/>
        </w:rPr>
        <w:t>T</w:t>
      </w:r>
      <w:r w:rsidR="006948D6" w:rsidRPr="00BB7D8E">
        <w:rPr>
          <w:rFonts w:ascii="Arial" w:hAnsi="Arial" w:cs="Arial"/>
          <w:sz w:val="24"/>
          <w:lang w:val="es-CO"/>
        </w:rPr>
        <w:t>oma de decisiones</w:t>
      </w:r>
      <w:r w:rsidRPr="00BB7D8E">
        <w:rPr>
          <w:rFonts w:ascii="Arial" w:hAnsi="Arial" w:cs="Arial"/>
          <w:sz w:val="24"/>
          <w:lang w:val="es-CO"/>
        </w:rPr>
        <w:t>:</w:t>
      </w:r>
      <w:r w:rsidRPr="00BB7D8E">
        <w:rPr>
          <w:rFonts w:ascii="Arial" w:hAnsi="Arial" w:cs="Arial"/>
          <w:b w:val="0"/>
          <w:sz w:val="24"/>
          <w:lang w:val="es-CO"/>
        </w:rPr>
        <w:t xml:space="preserve"> </w:t>
      </w:r>
      <w:r w:rsidR="006948D6" w:rsidRPr="00BB7D8E">
        <w:rPr>
          <w:rFonts w:ascii="Arial" w:hAnsi="Arial" w:cs="Arial"/>
          <w:b w:val="0"/>
          <w:sz w:val="24"/>
          <w:lang w:val="es-CO"/>
        </w:rPr>
        <w:t>implica que la información financiera</w:t>
      </w:r>
      <w:r w:rsidRPr="00BB7D8E">
        <w:rPr>
          <w:rFonts w:ascii="Arial" w:hAnsi="Arial" w:cs="Arial"/>
          <w:b w:val="0"/>
          <w:sz w:val="24"/>
          <w:lang w:val="es-CO"/>
        </w:rPr>
        <w:t>,</w:t>
      </w:r>
      <w:r w:rsidR="006948D6" w:rsidRPr="00BB7D8E">
        <w:rPr>
          <w:rFonts w:ascii="Arial" w:hAnsi="Arial" w:cs="Arial"/>
          <w:b w:val="0"/>
          <w:sz w:val="24"/>
          <w:lang w:val="es-CO"/>
        </w:rPr>
        <w:t xml:space="preserve"> sirva para la gestión eficiente de sus recursos y a los usuarios externos para la definición de la política pública, la asignación de recursos y el otorgamiento de financiación.</w:t>
      </w:r>
    </w:p>
    <w:p w14:paraId="3B42D18B" w14:textId="4D97A703" w:rsidR="006948D6" w:rsidRPr="00BB7D8E" w:rsidRDefault="0079037A" w:rsidP="00FD3D2A">
      <w:pPr>
        <w:pStyle w:val="Textoindependiente"/>
        <w:numPr>
          <w:ilvl w:val="0"/>
          <w:numId w:val="1"/>
        </w:numPr>
        <w:spacing w:line="360" w:lineRule="auto"/>
        <w:ind w:right="115"/>
        <w:rPr>
          <w:rFonts w:ascii="Arial" w:hAnsi="Arial" w:cs="Arial"/>
          <w:b w:val="0"/>
          <w:sz w:val="24"/>
          <w:lang w:val="es-CO"/>
        </w:rPr>
      </w:pPr>
      <w:r w:rsidRPr="00BB7D8E">
        <w:rPr>
          <w:rFonts w:ascii="Arial" w:hAnsi="Arial" w:cs="Arial"/>
          <w:sz w:val="24"/>
          <w:lang w:val="es-CO"/>
        </w:rPr>
        <w:t>S</w:t>
      </w:r>
      <w:r w:rsidR="006948D6" w:rsidRPr="00BB7D8E">
        <w:rPr>
          <w:rFonts w:ascii="Arial" w:hAnsi="Arial" w:cs="Arial"/>
          <w:sz w:val="24"/>
          <w:lang w:val="es-CO"/>
        </w:rPr>
        <w:t xml:space="preserve">eguimiento y </w:t>
      </w:r>
      <w:r w:rsidR="00B057E0" w:rsidRPr="00BB7D8E">
        <w:rPr>
          <w:rFonts w:ascii="Arial" w:hAnsi="Arial" w:cs="Arial"/>
          <w:sz w:val="24"/>
          <w:lang w:val="es-CO"/>
        </w:rPr>
        <w:t>c</w:t>
      </w:r>
      <w:r w:rsidR="006948D6" w:rsidRPr="00BB7D8E">
        <w:rPr>
          <w:rFonts w:ascii="Arial" w:hAnsi="Arial" w:cs="Arial"/>
          <w:sz w:val="24"/>
          <w:lang w:val="es-CO"/>
        </w:rPr>
        <w:t>ontrol</w:t>
      </w:r>
      <w:r w:rsidRPr="00BB7D8E">
        <w:rPr>
          <w:rFonts w:ascii="Arial" w:hAnsi="Arial" w:cs="Arial"/>
          <w:sz w:val="24"/>
          <w:lang w:val="es-CO"/>
        </w:rPr>
        <w:t>:</w:t>
      </w:r>
      <w:r w:rsidR="006948D6" w:rsidRPr="00BB7D8E">
        <w:rPr>
          <w:rFonts w:ascii="Arial" w:hAnsi="Arial" w:cs="Arial"/>
          <w:b w:val="0"/>
          <w:sz w:val="24"/>
          <w:lang w:val="es-CO"/>
        </w:rPr>
        <w:t xml:space="preserve"> implica que la información financiera</w:t>
      </w:r>
      <w:r w:rsidRPr="00BB7D8E">
        <w:rPr>
          <w:rFonts w:ascii="Arial" w:hAnsi="Arial" w:cs="Arial"/>
          <w:b w:val="0"/>
          <w:sz w:val="24"/>
          <w:lang w:val="es-CO"/>
        </w:rPr>
        <w:t>,</w:t>
      </w:r>
      <w:r w:rsidR="006948D6" w:rsidRPr="00BB7D8E">
        <w:rPr>
          <w:rFonts w:ascii="Arial" w:hAnsi="Arial" w:cs="Arial"/>
          <w:b w:val="0"/>
          <w:sz w:val="24"/>
          <w:lang w:val="es-CO"/>
        </w:rPr>
        <w:t xml:space="preserve"> sirva para controlar el ejercicio en dos </w:t>
      </w:r>
      <w:r w:rsidR="00B057E0" w:rsidRPr="00BB7D8E">
        <w:rPr>
          <w:rFonts w:ascii="Arial" w:hAnsi="Arial" w:cs="Arial"/>
          <w:b w:val="0"/>
          <w:sz w:val="24"/>
          <w:lang w:val="es-CO"/>
        </w:rPr>
        <w:t xml:space="preserve">(2) </w:t>
      </w:r>
      <w:r w:rsidR="006948D6" w:rsidRPr="00BB7D8E">
        <w:rPr>
          <w:rFonts w:ascii="Arial" w:hAnsi="Arial" w:cs="Arial"/>
          <w:b w:val="0"/>
          <w:sz w:val="24"/>
          <w:lang w:val="es-CO"/>
        </w:rPr>
        <w:t xml:space="preserve">niveles: interno y externo. A nivel interno, el control se ejerce mediante el </w:t>
      </w:r>
      <w:r w:rsidR="00B057E0" w:rsidRPr="00BB7D8E">
        <w:rPr>
          <w:rFonts w:ascii="Arial" w:hAnsi="Arial" w:cs="Arial"/>
          <w:b w:val="0"/>
          <w:sz w:val="24"/>
          <w:lang w:val="es-CO"/>
        </w:rPr>
        <w:t>S</w:t>
      </w:r>
      <w:r w:rsidR="006948D6" w:rsidRPr="00BB7D8E">
        <w:rPr>
          <w:rFonts w:ascii="Arial" w:hAnsi="Arial" w:cs="Arial"/>
          <w:b w:val="0"/>
          <w:sz w:val="24"/>
          <w:lang w:val="es-CO"/>
        </w:rPr>
        <w:t xml:space="preserve">istema de </w:t>
      </w:r>
      <w:r w:rsidR="00B057E0" w:rsidRPr="00BB7D8E">
        <w:rPr>
          <w:rFonts w:ascii="Arial" w:hAnsi="Arial" w:cs="Arial"/>
          <w:b w:val="0"/>
          <w:sz w:val="24"/>
          <w:lang w:val="es-CO"/>
        </w:rPr>
        <w:t>C</w:t>
      </w:r>
      <w:r w:rsidR="006948D6" w:rsidRPr="00BB7D8E">
        <w:rPr>
          <w:rFonts w:ascii="Arial" w:hAnsi="Arial" w:cs="Arial"/>
          <w:b w:val="0"/>
          <w:sz w:val="24"/>
          <w:lang w:val="es-CO"/>
        </w:rPr>
        <w:t xml:space="preserve">ontrol </w:t>
      </w:r>
      <w:r w:rsidR="00B057E0" w:rsidRPr="00BB7D8E">
        <w:rPr>
          <w:rFonts w:ascii="Arial" w:hAnsi="Arial" w:cs="Arial"/>
          <w:b w:val="0"/>
          <w:sz w:val="24"/>
          <w:lang w:val="es-CO"/>
        </w:rPr>
        <w:t>I</w:t>
      </w:r>
      <w:r w:rsidR="006948D6" w:rsidRPr="00BB7D8E">
        <w:rPr>
          <w:rFonts w:ascii="Arial" w:hAnsi="Arial" w:cs="Arial"/>
          <w:b w:val="0"/>
          <w:sz w:val="24"/>
          <w:lang w:val="es-CO"/>
        </w:rPr>
        <w:t xml:space="preserve">nterno </w:t>
      </w:r>
      <w:r w:rsidR="00B057E0" w:rsidRPr="00BB7D8E">
        <w:rPr>
          <w:rFonts w:ascii="Arial" w:hAnsi="Arial" w:cs="Arial"/>
          <w:b w:val="0"/>
          <w:sz w:val="24"/>
          <w:lang w:val="es-CO"/>
        </w:rPr>
        <w:t xml:space="preserve">(SCI) </w:t>
      </w:r>
      <w:r w:rsidR="006948D6" w:rsidRPr="00BB7D8E">
        <w:rPr>
          <w:rFonts w:ascii="Arial" w:hAnsi="Arial" w:cs="Arial"/>
          <w:b w:val="0"/>
          <w:sz w:val="24"/>
          <w:lang w:val="es-CO"/>
        </w:rPr>
        <w:t>y a nivel externo, a través de diferentes instancias</w:t>
      </w:r>
      <w:r w:rsidR="00B057E0" w:rsidRPr="00BB7D8E">
        <w:rPr>
          <w:rFonts w:ascii="Arial" w:hAnsi="Arial" w:cs="Arial"/>
          <w:b w:val="0"/>
          <w:sz w:val="24"/>
          <w:lang w:val="es-CO"/>
        </w:rPr>
        <w:t>,</w:t>
      </w:r>
      <w:r w:rsidR="006948D6" w:rsidRPr="00BB7D8E">
        <w:rPr>
          <w:rFonts w:ascii="Arial" w:hAnsi="Arial" w:cs="Arial"/>
          <w:b w:val="0"/>
          <w:sz w:val="24"/>
          <w:lang w:val="es-CO"/>
        </w:rPr>
        <w:t xml:space="preserve"> tales como</w:t>
      </w:r>
      <w:r w:rsidR="00B057E0" w:rsidRPr="00BB7D8E">
        <w:rPr>
          <w:rFonts w:ascii="Arial" w:hAnsi="Arial" w:cs="Arial"/>
          <w:b w:val="0"/>
          <w:sz w:val="24"/>
          <w:lang w:val="es-CO"/>
        </w:rPr>
        <w:t>:</w:t>
      </w:r>
      <w:r w:rsidRPr="00BB7D8E">
        <w:rPr>
          <w:rFonts w:ascii="Arial" w:hAnsi="Arial" w:cs="Arial"/>
          <w:b w:val="0"/>
          <w:sz w:val="24"/>
          <w:lang w:val="es-CO"/>
        </w:rPr>
        <w:t xml:space="preserve"> ciudadanía, corporaciones públicas, </w:t>
      </w:r>
      <w:r w:rsidR="00B057E0" w:rsidRPr="00BB7D8E">
        <w:rPr>
          <w:rFonts w:ascii="Arial" w:hAnsi="Arial" w:cs="Arial"/>
          <w:b w:val="0"/>
          <w:sz w:val="24"/>
          <w:lang w:val="es-CO"/>
        </w:rPr>
        <w:t>m</w:t>
      </w:r>
      <w:r w:rsidR="006948D6" w:rsidRPr="00BB7D8E">
        <w:rPr>
          <w:rFonts w:ascii="Arial" w:hAnsi="Arial" w:cs="Arial"/>
          <w:b w:val="0"/>
          <w:sz w:val="24"/>
          <w:lang w:val="es-CO"/>
        </w:rPr>
        <w:t xml:space="preserve">inisterios </w:t>
      </w:r>
      <w:r w:rsidR="00B057E0" w:rsidRPr="00BB7D8E">
        <w:rPr>
          <w:rFonts w:ascii="Arial" w:hAnsi="Arial" w:cs="Arial"/>
          <w:b w:val="0"/>
          <w:sz w:val="24"/>
          <w:lang w:val="es-CO"/>
        </w:rPr>
        <w:t>p</w:t>
      </w:r>
      <w:r w:rsidR="006948D6" w:rsidRPr="00BB7D8E">
        <w:rPr>
          <w:rFonts w:ascii="Arial" w:hAnsi="Arial" w:cs="Arial"/>
          <w:b w:val="0"/>
          <w:sz w:val="24"/>
          <w:lang w:val="es-CO"/>
        </w:rPr>
        <w:t>úblicos y órganos de control, inspección y vigilancia.</w:t>
      </w:r>
    </w:p>
    <w:p w14:paraId="0D6D9977" w14:textId="77777777" w:rsidR="006948D6" w:rsidRPr="00BB7D8E" w:rsidRDefault="006948D6" w:rsidP="00FD3D2A">
      <w:pPr>
        <w:pStyle w:val="Textoindependiente"/>
        <w:spacing w:line="360" w:lineRule="auto"/>
        <w:ind w:right="118"/>
        <w:rPr>
          <w:rFonts w:ascii="Arial" w:hAnsi="Arial" w:cs="Arial"/>
          <w:b w:val="0"/>
          <w:sz w:val="24"/>
          <w:lang w:val="es-CO"/>
        </w:rPr>
      </w:pPr>
    </w:p>
    <w:p w14:paraId="626F1DD9" w14:textId="539CE79E" w:rsidR="00B057E0" w:rsidRPr="00BB7D8E" w:rsidRDefault="006948D6" w:rsidP="00FD3D2A">
      <w:pPr>
        <w:pStyle w:val="Textoindependiente"/>
        <w:spacing w:line="360" w:lineRule="auto"/>
        <w:ind w:left="360" w:right="118"/>
        <w:rPr>
          <w:rFonts w:ascii="Arial" w:hAnsi="Arial" w:cs="Arial"/>
          <w:b w:val="0"/>
          <w:w w:val="103"/>
          <w:sz w:val="24"/>
          <w:lang w:val="es-CO"/>
        </w:rPr>
      </w:pPr>
      <w:r w:rsidRPr="00BB7D8E">
        <w:rPr>
          <w:rFonts w:ascii="Arial" w:hAnsi="Arial" w:cs="Arial"/>
          <w:b w:val="0"/>
          <w:sz w:val="24"/>
          <w:lang w:val="es-CO"/>
        </w:rPr>
        <w:t xml:space="preserve">Los </w:t>
      </w:r>
      <w:r w:rsidR="00B057E0" w:rsidRPr="00BB7D8E">
        <w:rPr>
          <w:rFonts w:ascii="Arial" w:hAnsi="Arial" w:cs="Arial"/>
          <w:b w:val="0"/>
          <w:sz w:val="24"/>
          <w:lang w:val="es-CO"/>
        </w:rPr>
        <w:t>e</w:t>
      </w:r>
      <w:r w:rsidRPr="00BB7D8E">
        <w:rPr>
          <w:rFonts w:ascii="Arial" w:hAnsi="Arial" w:cs="Arial"/>
          <w:b w:val="0"/>
          <w:sz w:val="24"/>
          <w:lang w:val="es-CO"/>
        </w:rPr>
        <w:t xml:space="preserve">stados e </w:t>
      </w:r>
      <w:r w:rsidR="00B057E0" w:rsidRPr="00BB7D8E">
        <w:rPr>
          <w:rFonts w:ascii="Arial" w:hAnsi="Arial" w:cs="Arial"/>
          <w:b w:val="0"/>
          <w:sz w:val="24"/>
          <w:lang w:val="es-CO"/>
        </w:rPr>
        <w:t>i</w:t>
      </w:r>
      <w:r w:rsidRPr="00BB7D8E">
        <w:rPr>
          <w:rFonts w:ascii="Arial" w:hAnsi="Arial" w:cs="Arial"/>
          <w:b w:val="0"/>
          <w:sz w:val="24"/>
          <w:lang w:val="es-CO"/>
        </w:rPr>
        <w:t>nformes financieros</w:t>
      </w:r>
      <w:r w:rsidR="00B057E0" w:rsidRPr="00BB7D8E">
        <w:rPr>
          <w:rFonts w:ascii="Arial" w:hAnsi="Arial" w:cs="Arial"/>
          <w:b w:val="0"/>
          <w:sz w:val="24"/>
          <w:lang w:val="es-CO"/>
        </w:rPr>
        <w:t>,</w:t>
      </w:r>
      <w:r w:rsidRPr="00BB7D8E">
        <w:rPr>
          <w:rFonts w:ascii="Arial" w:hAnsi="Arial" w:cs="Arial"/>
          <w:b w:val="0"/>
          <w:sz w:val="24"/>
          <w:lang w:val="es-CO"/>
        </w:rPr>
        <w:t xml:space="preserve"> contribuyen a obtener información </w:t>
      </w:r>
      <w:r w:rsidRPr="00BB7D8E">
        <w:rPr>
          <w:rFonts w:ascii="Arial" w:hAnsi="Arial" w:cs="Arial"/>
          <w:b w:val="0"/>
          <w:w w:val="98"/>
          <w:sz w:val="24"/>
          <w:lang w:val="es-CO"/>
        </w:rPr>
        <w:t>re</w:t>
      </w:r>
      <w:r w:rsidRPr="00BB7D8E">
        <w:rPr>
          <w:rFonts w:ascii="Arial" w:hAnsi="Arial" w:cs="Arial"/>
          <w:b w:val="0"/>
          <w:w w:val="102"/>
          <w:sz w:val="24"/>
          <w:lang w:val="es-CO"/>
        </w:rPr>
        <w:t>lacion</w:t>
      </w:r>
      <w:r w:rsidRPr="00BB7D8E">
        <w:rPr>
          <w:rFonts w:ascii="Arial" w:hAnsi="Arial" w:cs="Arial"/>
          <w:b w:val="0"/>
          <w:w w:val="101"/>
          <w:sz w:val="24"/>
          <w:lang w:val="es-CO"/>
        </w:rPr>
        <w:t>ada</w:t>
      </w:r>
      <w:r w:rsidRPr="00BB7D8E">
        <w:rPr>
          <w:rFonts w:ascii="Arial" w:hAnsi="Arial" w:cs="Arial"/>
          <w:b w:val="0"/>
          <w:sz w:val="24"/>
          <w:lang w:val="es-CO"/>
        </w:rPr>
        <w:t xml:space="preserve"> </w:t>
      </w:r>
      <w:r w:rsidRPr="00BB7D8E">
        <w:rPr>
          <w:rFonts w:ascii="Arial" w:hAnsi="Arial" w:cs="Arial"/>
          <w:b w:val="0"/>
          <w:w w:val="108"/>
          <w:sz w:val="24"/>
          <w:lang w:val="es-CO"/>
        </w:rPr>
        <w:t>c</w:t>
      </w:r>
      <w:r w:rsidRPr="00BB7D8E">
        <w:rPr>
          <w:rFonts w:ascii="Arial" w:hAnsi="Arial" w:cs="Arial"/>
          <w:b w:val="0"/>
          <w:w w:val="103"/>
          <w:sz w:val="24"/>
          <w:lang w:val="es-CO"/>
        </w:rPr>
        <w:t>o</w:t>
      </w:r>
      <w:r w:rsidRPr="00BB7D8E">
        <w:rPr>
          <w:rFonts w:ascii="Arial" w:hAnsi="Arial" w:cs="Arial"/>
          <w:b w:val="0"/>
          <w:w w:val="106"/>
          <w:sz w:val="24"/>
          <w:lang w:val="es-CO"/>
        </w:rPr>
        <w:t>n</w:t>
      </w:r>
      <w:r w:rsidRPr="00BB7D8E">
        <w:rPr>
          <w:rFonts w:ascii="Arial" w:hAnsi="Arial" w:cs="Arial"/>
          <w:b w:val="0"/>
          <w:sz w:val="24"/>
          <w:lang w:val="es-CO"/>
        </w:rPr>
        <w:t xml:space="preserve"> </w:t>
      </w:r>
      <w:r w:rsidRPr="00BB7D8E">
        <w:rPr>
          <w:rFonts w:ascii="Arial" w:hAnsi="Arial" w:cs="Arial"/>
          <w:b w:val="0"/>
          <w:w w:val="101"/>
          <w:sz w:val="24"/>
          <w:lang w:val="es-CO"/>
        </w:rPr>
        <w:t>lo</w:t>
      </w:r>
      <w:r w:rsidRPr="00BB7D8E">
        <w:rPr>
          <w:rFonts w:ascii="Arial" w:hAnsi="Arial" w:cs="Arial"/>
          <w:b w:val="0"/>
          <w:sz w:val="24"/>
          <w:lang w:val="es-CO"/>
        </w:rPr>
        <w:t xml:space="preserve"> </w:t>
      </w:r>
      <w:r w:rsidRPr="00BB7D8E">
        <w:rPr>
          <w:rFonts w:ascii="Arial" w:hAnsi="Arial" w:cs="Arial"/>
          <w:b w:val="0"/>
          <w:w w:val="95"/>
          <w:sz w:val="24"/>
          <w:lang w:val="es-CO"/>
        </w:rPr>
        <w:t>si</w:t>
      </w:r>
      <w:r w:rsidRPr="00BB7D8E">
        <w:rPr>
          <w:rFonts w:ascii="Arial" w:hAnsi="Arial" w:cs="Arial"/>
          <w:b w:val="0"/>
          <w:w w:val="109"/>
          <w:sz w:val="24"/>
          <w:lang w:val="es-CO"/>
        </w:rPr>
        <w:t>g</w:t>
      </w:r>
      <w:r w:rsidRPr="00BB7D8E">
        <w:rPr>
          <w:rFonts w:ascii="Arial" w:hAnsi="Arial" w:cs="Arial"/>
          <w:b w:val="0"/>
          <w:w w:val="102"/>
          <w:sz w:val="24"/>
          <w:lang w:val="es-CO"/>
        </w:rPr>
        <w:t>uie</w:t>
      </w:r>
      <w:r w:rsidRPr="00BB7D8E">
        <w:rPr>
          <w:rFonts w:ascii="Arial" w:hAnsi="Arial" w:cs="Arial"/>
          <w:b w:val="0"/>
          <w:w w:val="106"/>
          <w:sz w:val="24"/>
          <w:lang w:val="es-CO"/>
        </w:rPr>
        <w:t>n</w:t>
      </w:r>
      <w:r w:rsidRPr="00BB7D8E">
        <w:rPr>
          <w:rFonts w:ascii="Arial" w:hAnsi="Arial" w:cs="Arial"/>
          <w:b w:val="0"/>
          <w:w w:val="103"/>
          <w:sz w:val="24"/>
          <w:lang w:val="es-CO"/>
        </w:rPr>
        <w:t>te:</w:t>
      </w:r>
    </w:p>
    <w:p w14:paraId="6BE10D24" w14:textId="31DA3C55" w:rsidR="00B057E0" w:rsidRPr="00BB7D8E" w:rsidRDefault="006948D6" w:rsidP="00FD3D2A">
      <w:pPr>
        <w:pStyle w:val="Textoindependiente"/>
        <w:numPr>
          <w:ilvl w:val="0"/>
          <w:numId w:val="2"/>
        </w:numPr>
        <w:spacing w:line="360" w:lineRule="auto"/>
        <w:ind w:right="118"/>
        <w:rPr>
          <w:rFonts w:ascii="Arial" w:hAnsi="Arial" w:cs="Arial"/>
          <w:b w:val="0"/>
          <w:bCs/>
          <w:w w:val="103"/>
          <w:sz w:val="24"/>
          <w:lang w:val="es-CO"/>
        </w:rPr>
      </w:pPr>
      <w:r w:rsidRPr="00BB7D8E">
        <w:rPr>
          <w:rFonts w:ascii="Arial" w:hAnsi="Arial" w:cs="Arial"/>
          <w:b w:val="0"/>
          <w:bCs/>
          <w:sz w:val="24"/>
          <w:lang w:val="es-CO"/>
        </w:rPr>
        <w:t>La medida en que la administración ha cumplido con su responsabilidad de gestionar y salvaguardar los recursos públicos y privados asignados a la</w:t>
      </w:r>
      <w:r w:rsidR="00B057E0" w:rsidRPr="00BB7D8E">
        <w:rPr>
          <w:rFonts w:ascii="Arial" w:hAnsi="Arial" w:cs="Arial"/>
          <w:b w:val="0"/>
          <w:bCs/>
          <w:sz w:val="24"/>
          <w:lang w:val="es-CO"/>
        </w:rPr>
        <w:t xml:space="preserve"> </w:t>
      </w:r>
      <w:r w:rsidRPr="00BB7D8E">
        <w:rPr>
          <w:rFonts w:ascii="Arial" w:hAnsi="Arial" w:cs="Arial"/>
          <w:b w:val="0"/>
          <w:bCs/>
          <w:sz w:val="24"/>
          <w:lang w:val="es-CO"/>
        </w:rPr>
        <w:t>APC Colombia para su administración</w:t>
      </w:r>
      <w:r w:rsidR="00B057E0" w:rsidRPr="00BB7D8E">
        <w:rPr>
          <w:rFonts w:ascii="Arial" w:hAnsi="Arial" w:cs="Arial"/>
          <w:b w:val="0"/>
          <w:bCs/>
          <w:sz w:val="24"/>
          <w:lang w:val="es-CO"/>
        </w:rPr>
        <w:t>.</w:t>
      </w:r>
    </w:p>
    <w:p w14:paraId="1C59A530" w14:textId="0EFBAB40" w:rsidR="00B057E0" w:rsidRPr="00BB7D8E" w:rsidRDefault="006948D6" w:rsidP="00FD3D2A">
      <w:pPr>
        <w:pStyle w:val="Textoindependiente"/>
        <w:numPr>
          <w:ilvl w:val="0"/>
          <w:numId w:val="2"/>
        </w:numPr>
        <w:spacing w:line="360" w:lineRule="auto"/>
        <w:ind w:right="118"/>
        <w:rPr>
          <w:rFonts w:ascii="Arial" w:hAnsi="Arial" w:cs="Arial"/>
          <w:b w:val="0"/>
          <w:bCs/>
          <w:w w:val="103"/>
          <w:sz w:val="24"/>
          <w:lang w:val="es-CO"/>
        </w:rPr>
      </w:pPr>
      <w:r w:rsidRPr="00BB7D8E">
        <w:rPr>
          <w:rFonts w:ascii="Arial" w:hAnsi="Arial" w:cs="Arial"/>
          <w:b w:val="0"/>
          <w:bCs/>
          <w:sz w:val="24"/>
          <w:lang w:val="es-CO"/>
        </w:rPr>
        <w:t xml:space="preserve">La </w:t>
      </w:r>
      <w:r w:rsidR="00B057E0" w:rsidRPr="00BB7D8E">
        <w:rPr>
          <w:rFonts w:ascii="Arial" w:hAnsi="Arial" w:cs="Arial"/>
          <w:b w:val="0"/>
          <w:bCs/>
          <w:sz w:val="24"/>
          <w:lang w:val="es-CO"/>
        </w:rPr>
        <w:t>c</w:t>
      </w:r>
      <w:r w:rsidRPr="00BB7D8E">
        <w:rPr>
          <w:rFonts w:ascii="Arial" w:hAnsi="Arial" w:cs="Arial"/>
          <w:b w:val="0"/>
          <w:bCs/>
          <w:sz w:val="24"/>
          <w:lang w:val="es-CO"/>
        </w:rPr>
        <w:t xml:space="preserve">apacidad </w:t>
      </w:r>
      <w:r w:rsidR="003B48CB" w:rsidRPr="00BB7D8E">
        <w:rPr>
          <w:rFonts w:ascii="Arial" w:hAnsi="Arial" w:cs="Arial"/>
          <w:b w:val="0"/>
          <w:bCs/>
          <w:sz w:val="24"/>
          <w:lang w:val="es-CO"/>
        </w:rPr>
        <w:t>que tiene la APC Colombia</w:t>
      </w:r>
      <w:r w:rsidRPr="00BB7D8E">
        <w:rPr>
          <w:rFonts w:ascii="Arial" w:hAnsi="Arial" w:cs="Arial"/>
          <w:b w:val="0"/>
          <w:bCs/>
          <w:sz w:val="24"/>
          <w:lang w:val="es-CO"/>
        </w:rPr>
        <w:t xml:space="preserve"> comprometida</w:t>
      </w:r>
      <w:r w:rsidR="003B48CB" w:rsidRPr="00BB7D8E">
        <w:rPr>
          <w:rFonts w:ascii="Arial" w:hAnsi="Arial" w:cs="Arial"/>
          <w:b w:val="0"/>
          <w:bCs/>
          <w:sz w:val="24"/>
          <w:lang w:val="es-CO"/>
        </w:rPr>
        <w:t>,</w:t>
      </w:r>
      <w:r w:rsidRPr="00BB7D8E">
        <w:rPr>
          <w:rFonts w:ascii="Arial" w:hAnsi="Arial" w:cs="Arial"/>
          <w:b w:val="0"/>
          <w:bCs/>
          <w:sz w:val="24"/>
          <w:lang w:val="es-CO"/>
        </w:rPr>
        <w:t xml:space="preserve"> con el desarrollo local y la participación ciudadana, que ofrece a las organizaciones sociales comunitarias y de la sociedad civil, a las </w:t>
      </w:r>
      <w:r w:rsidR="00B057E0" w:rsidRPr="00BB7D8E">
        <w:rPr>
          <w:rFonts w:ascii="Arial" w:hAnsi="Arial" w:cs="Arial"/>
          <w:b w:val="0"/>
          <w:bCs/>
          <w:sz w:val="24"/>
          <w:lang w:val="es-CO"/>
        </w:rPr>
        <w:t>E</w:t>
      </w:r>
      <w:r w:rsidRPr="00BB7D8E">
        <w:rPr>
          <w:rFonts w:ascii="Arial" w:hAnsi="Arial" w:cs="Arial"/>
          <w:b w:val="0"/>
          <w:bCs/>
          <w:sz w:val="24"/>
          <w:lang w:val="es-CO"/>
        </w:rPr>
        <w:t xml:space="preserve">ntidades </w:t>
      </w:r>
      <w:r w:rsidR="00B057E0" w:rsidRPr="00BB7D8E">
        <w:rPr>
          <w:rFonts w:ascii="Arial" w:hAnsi="Arial" w:cs="Arial"/>
          <w:b w:val="0"/>
          <w:bCs/>
          <w:sz w:val="24"/>
          <w:lang w:val="es-CO"/>
        </w:rPr>
        <w:t>S</w:t>
      </w:r>
      <w:r w:rsidRPr="00BB7D8E">
        <w:rPr>
          <w:rFonts w:ascii="Arial" w:hAnsi="Arial" w:cs="Arial"/>
          <w:b w:val="0"/>
          <w:bCs/>
          <w:sz w:val="24"/>
          <w:lang w:val="es-CO"/>
        </w:rPr>
        <w:t xml:space="preserve">in </w:t>
      </w:r>
      <w:r w:rsidR="00B057E0" w:rsidRPr="00BB7D8E">
        <w:rPr>
          <w:rFonts w:ascii="Arial" w:hAnsi="Arial" w:cs="Arial"/>
          <w:b w:val="0"/>
          <w:bCs/>
          <w:sz w:val="24"/>
          <w:lang w:val="es-CO"/>
        </w:rPr>
        <w:t>Á</w:t>
      </w:r>
      <w:r w:rsidRPr="00BB7D8E">
        <w:rPr>
          <w:rFonts w:ascii="Arial" w:hAnsi="Arial" w:cs="Arial"/>
          <w:b w:val="0"/>
          <w:bCs/>
          <w:sz w:val="24"/>
          <w:lang w:val="es-CO"/>
        </w:rPr>
        <w:t xml:space="preserve">nimo de </w:t>
      </w:r>
      <w:r w:rsidR="00B057E0" w:rsidRPr="00BB7D8E">
        <w:rPr>
          <w:rFonts w:ascii="Arial" w:hAnsi="Arial" w:cs="Arial"/>
          <w:b w:val="0"/>
          <w:bCs/>
          <w:sz w:val="24"/>
          <w:lang w:val="es-CO"/>
        </w:rPr>
        <w:t>L</w:t>
      </w:r>
      <w:r w:rsidRPr="00BB7D8E">
        <w:rPr>
          <w:rFonts w:ascii="Arial" w:hAnsi="Arial" w:cs="Arial"/>
          <w:b w:val="0"/>
          <w:bCs/>
          <w:sz w:val="24"/>
          <w:lang w:val="es-CO"/>
        </w:rPr>
        <w:t>ucro</w:t>
      </w:r>
      <w:r w:rsidR="00B057E0" w:rsidRPr="00BB7D8E">
        <w:rPr>
          <w:rFonts w:ascii="Arial" w:hAnsi="Arial" w:cs="Arial"/>
          <w:b w:val="0"/>
          <w:bCs/>
          <w:sz w:val="24"/>
          <w:lang w:val="es-CO"/>
        </w:rPr>
        <w:t xml:space="preserve"> (ESAL). A</w:t>
      </w:r>
      <w:r w:rsidRPr="00BB7D8E">
        <w:rPr>
          <w:rFonts w:ascii="Arial" w:hAnsi="Arial" w:cs="Arial"/>
          <w:b w:val="0"/>
          <w:bCs/>
          <w:sz w:val="24"/>
          <w:lang w:val="es-CO"/>
        </w:rPr>
        <w:t>sí como</w:t>
      </w:r>
      <w:r w:rsidR="00B057E0" w:rsidRPr="00BB7D8E">
        <w:rPr>
          <w:rFonts w:ascii="Arial" w:hAnsi="Arial" w:cs="Arial"/>
          <w:b w:val="0"/>
          <w:bCs/>
          <w:sz w:val="24"/>
          <w:lang w:val="es-CO"/>
        </w:rPr>
        <w:t>,</w:t>
      </w:r>
      <w:r w:rsidRPr="00BB7D8E">
        <w:rPr>
          <w:rFonts w:ascii="Arial" w:hAnsi="Arial" w:cs="Arial"/>
          <w:b w:val="0"/>
          <w:bCs/>
          <w:sz w:val="24"/>
          <w:lang w:val="es-CO"/>
        </w:rPr>
        <w:t xml:space="preserve"> a las entidades públicas del orden nacional, el servicio de cooperación financiera no reembolsable denominado </w:t>
      </w:r>
      <w:r w:rsidR="00B057E0" w:rsidRPr="00BB7D8E">
        <w:rPr>
          <w:rFonts w:ascii="Arial" w:hAnsi="Arial" w:cs="Arial"/>
          <w:b w:val="0"/>
          <w:bCs/>
          <w:sz w:val="24"/>
          <w:lang w:val="es-CO"/>
        </w:rPr>
        <w:t>c</w:t>
      </w:r>
      <w:r w:rsidRPr="00BB7D8E">
        <w:rPr>
          <w:rFonts w:ascii="Arial" w:hAnsi="Arial" w:cs="Arial"/>
          <w:b w:val="0"/>
          <w:bCs/>
          <w:sz w:val="24"/>
          <w:lang w:val="es-CO"/>
        </w:rPr>
        <w:t xml:space="preserve">ontrapartida </w:t>
      </w:r>
      <w:r w:rsidR="00B057E0" w:rsidRPr="00BB7D8E">
        <w:rPr>
          <w:rFonts w:ascii="Arial" w:hAnsi="Arial" w:cs="Arial"/>
          <w:b w:val="0"/>
          <w:bCs/>
          <w:sz w:val="24"/>
          <w:lang w:val="es-CO"/>
        </w:rPr>
        <w:t>n</w:t>
      </w:r>
      <w:r w:rsidRPr="00BB7D8E">
        <w:rPr>
          <w:rFonts w:ascii="Arial" w:hAnsi="Arial" w:cs="Arial"/>
          <w:b w:val="0"/>
          <w:bCs/>
          <w:sz w:val="24"/>
          <w:lang w:val="es-CO"/>
        </w:rPr>
        <w:t>acional</w:t>
      </w:r>
      <w:r w:rsidR="00B057E0" w:rsidRPr="00BB7D8E">
        <w:rPr>
          <w:rFonts w:ascii="Arial" w:hAnsi="Arial" w:cs="Arial"/>
          <w:b w:val="0"/>
          <w:bCs/>
          <w:sz w:val="24"/>
          <w:lang w:val="es-CO"/>
        </w:rPr>
        <w:t>.</w:t>
      </w:r>
    </w:p>
    <w:p w14:paraId="572CF542" w14:textId="4E96C900" w:rsidR="00B057E0" w:rsidRPr="00BB7D8E" w:rsidRDefault="006948D6" w:rsidP="00FD3D2A">
      <w:pPr>
        <w:pStyle w:val="Textoindependiente"/>
        <w:numPr>
          <w:ilvl w:val="0"/>
          <w:numId w:val="2"/>
        </w:numPr>
        <w:spacing w:line="360" w:lineRule="auto"/>
        <w:ind w:right="118"/>
        <w:rPr>
          <w:rFonts w:ascii="Arial" w:hAnsi="Arial" w:cs="Arial"/>
          <w:b w:val="0"/>
          <w:bCs/>
          <w:w w:val="103"/>
          <w:sz w:val="24"/>
          <w:lang w:val="es-CO"/>
        </w:rPr>
      </w:pPr>
      <w:r w:rsidRPr="00BB7D8E">
        <w:rPr>
          <w:rFonts w:ascii="Arial" w:hAnsi="Arial" w:cs="Arial"/>
          <w:b w:val="0"/>
          <w:bCs/>
          <w:sz w:val="24"/>
          <w:lang w:val="es-CO"/>
        </w:rPr>
        <w:t>La medida en que los recursos de cooperación internacional</w:t>
      </w:r>
      <w:r w:rsidR="00B057E0" w:rsidRPr="00BB7D8E">
        <w:rPr>
          <w:rFonts w:ascii="Arial" w:hAnsi="Arial" w:cs="Arial"/>
          <w:b w:val="0"/>
          <w:bCs/>
          <w:sz w:val="24"/>
          <w:lang w:val="es-CO"/>
        </w:rPr>
        <w:t xml:space="preserve">, </w:t>
      </w:r>
      <w:r w:rsidRPr="00BB7D8E">
        <w:rPr>
          <w:rFonts w:ascii="Arial" w:hAnsi="Arial" w:cs="Arial"/>
          <w:b w:val="0"/>
          <w:bCs/>
          <w:sz w:val="24"/>
          <w:lang w:val="es-CO"/>
        </w:rPr>
        <w:t>estén disponibles para apalancar iniciativas de cooperación internacional no reembolsable</w:t>
      </w:r>
      <w:r w:rsidR="003B48CB" w:rsidRPr="00BB7D8E">
        <w:rPr>
          <w:rFonts w:ascii="Arial" w:hAnsi="Arial" w:cs="Arial"/>
          <w:b w:val="0"/>
          <w:bCs/>
          <w:sz w:val="24"/>
          <w:lang w:val="es-CO"/>
        </w:rPr>
        <w:t>,</w:t>
      </w:r>
      <w:r w:rsidRPr="00BB7D8E">
        <w:rPr>
          <w:rFonts w:ascii="Arial" w:hAnsi="Arial" w:cs="Arial"/>
          <w:b w:val="0"/>
          <w:bCs/>
          <w:sz w:val="24"/>
          <w:lang w:val="es-CO"/>
        </w:rPr>
        <w:t xml:space="preserve"> que estén en ejecución y requieran ampliar su impacto estratégico territorial, poblacional y sectorial, contribuyendo con ello al desarrollo inclusivo</w:t>
      </w:r>
      <w:r w:rsidR="00B057E0" w:rsidRPr="00BB7D8E">
        <w:rPr>
          <w:rFonts w:ascii="Arial" w:hAnsi="Arial" w:cs="Arial"/>
          <w:b w:val="0"/>
          <w:bCs/>
          <w:sz w:val="24"/>
          <w:lang w:val="es-CO"/>
        </w:rPr>
        <w:t>,</w:t>
      </w:r>
      <w:r w:rsidRPr="00BB7D8E">
        <w:rPr>
          <w:rFonts w:ascii="Arial" w:hAnsi="Arial" w:cs="Arial"/>
          <w:b w:val="0"/>
          <w:bCs/>
          <w:sz w:val="24"/>
          <w:lang w:val="es-CO"/>
        </w:rPr>
        <w:t xml:space="preserve"> con justicia social y ambiental del país</w:t>
      </w:r>
      <w:r w:rsidR="00B057E0" w:rsidRPr="00BB7D8E">
        <w:rPr>
          <w:rFonts w:ascii="Arial" w:hAnsi="Arial" w:cs="Arial"/>
          <w:b w:val="0"/>
          <w:bCs/>
          <w:sz w:val="24"/>
          <w:lang w:val="es-CO"/>
        </w:rPr>
        <w:t>.</w:t>
      </w:r>
      <w:bookmarkStart w:id="1" w:name="_bookmark1"/>
      <w:bookmarkStart w:id="2" w:name="_Hlk171318106"/>
      <w:bookmarkEnd w:id="1"/>
    </w:p>
    <w:p w14:paraId="464CB8D7" w14:textId="77777777" w:rsidR="00B057E0" w:rsidRPr="00BB7D8E" w:rsidRDefault="006948D6" w:rsidP="00FD3D2A">
      <w:pPr>
        <w:pStyle w:val="Textoindependiente"/>
        <w:numPr>
          <w:ilvl w:val="0"/>
          <w:numId w:val="2"/>
        </w:numPr>
        <w:spacing w:line="360" w:lineRule="auto"/>
        <w:ind w:right="118"/>
        <w:rPr>
          <w:rFonts w:ascii="Arial" w:hAnsi="Arial" w:cs="Arial"/>
          <w:b w:val="0"/>
          <w:bCs/>
          <w:w w:val="103"/>
          <w:sz w:val="24"/>
          <w:lang w:val="es-CO"/>
        </w:rPr>
      </w:pPr>
      <w:r w:rsidRPr="00BB7D8E">
        <w:rPr>
          <w:rFonts w:ascii="Arial" w:hAnsi="Arial" w:cs="Arial"/>
          <w:b w:val="0"/>
          <w:bCs/>
          <w:sz w:val="24"/>
          <w:lang w:val="es-CO"/>
        </w:rPr>
        <w:t>Los costos de la prestación de transacciones y su financiación</w:t>
      </w:r>
      <w:r w:rsidR="00B057E0" w:rsidRPr="00BB7D8E">
        <w:rPr>
          <w:rFonts w:ascii="Arial" w:hAnsi="Arial" w:cs="Arial"/>
          <w:b w:val="0"/>
          <w:bCs/>
          <w:sz w:val="24"/>
          <w:lang w:val="es-CO"/>
        </w:rPr>
        <w:t>,</w:t>
      </w:r>
      <w:r w:rsidRPr="00BB7D8E">
        <w:rPr>
          <w:rFonts w:ascii="Arial" w:hAnsi="Arial" w:cs="Arial"/>
          <w:b w:val="0"/>
          <w:bCs/>
          <w:sz w:val="24"/>
          <w:lang w:val="es-CO"/>
        </w:rPr>
        <w:t xml:space="preserve"> a través de impuestos, cargos a usuarios, contribuciones y transferencias</w:t>
      </w:r>
      <w:r w:rsidR="00B057E0" w:rsidRPr="00BB7D8E">
        <w:rPr>
          <w:rFonts w:ascii="Arial" w:hAnsi="Arial" w:cs="Arial"/>
          <w:b w:val="0"/>
          <w:bCs/>
          <w:sz w:val="24"/>
          <w:lang w:val="es-CO"/>
        </w:rPr>
        <w:t xml:space="preserve"> </w:t>
      </w:r>
      <w:r w:rsidRPr="00BB7D8E">
        <w:rPr>
          <w:rFonts w:ascii="Arial" w:hAnsi="Arial" w:cs="Arial"/>
          <w:b w:val="0"/>
          <w:bCs/>
          <w:sz w:val="24"/>
          <w:lang w:val="es-CO"/>
        </w:rPr>
        <w:t>de la APC Colombia</w:t>
      </w:r>
      <w:r w:rsidR="00B057E0" w:rsidRPr="00BB7D8E">
        <w:rPr>
          <w:rFonts w:ascii="Arial" w:hAnsi="Arial" w:cs="Arial"/>
          <w:b w:val="0"/>
          <w:bCs/>
          <w:sz w:val="24"/>
          <w:lang w:val="es-CO"/>
        </w:rPr>
        <w:t>.</w:t>
      </w:r>
      <w:r w:rsidRPr="00BB7D8E">
        <w:rPr>
          <w:rFonts w:ascii="Arial" w:hAnsi="Arial" w:cs="Arial"/>
          <w:b w:val="0"/>
          <w:bCs/>
          <w:sz w:val="24"/>
          <w:lang w:val="es-CO"/>
        </w:rPr>
        <w:t xml:space="preserve"> </w:t>
      </w:r>
    </w:p>
    <w:p w14:paraId="39C2F7A5" w14:textId="77777777" w:rsidR="00B057E0" w:rsidRPr="00BB7D8E" w:rsidRDefault="006948D6" w:rsidP="00FD3D2A">
      <w:pPr>
        <w:pStyle w:val="Textoindependiente"/>
        <w:numPr>
          <w:ilvl w:val="0"/>
          <w:numId w:val="2"/>
        </w:numPr>
        <w:spacing w:line="360" w:lineRule="auto"/>
        <w:ind w:right="118"/>
        <w:rPr>
          <w:rFonts w:ascii="Arial" w:hAnsi="Arial" w:cs="Arial"/>
          <w:b w:val="0"/>
          <w:bCs/>
          <w:w w:val="103"/>
          <w:sz w:val="24"/>
          <w:lang w:val="es-CO"/>
        </w:rPr>
      </w:pPr>
      <w:r w:rsidRPr="00BB7D8E">
        <w:rPr>
          <w:rFonts w:ascii="Arial" w:hAnsi="Arial" w:cs="Arial"/>
          <w:b w:val="0"/>
          <w:bCs/>
          <w:sz w:val="24"/>
          <w:lang w:val="es-CO"/>
        </w:rPr>
        <w:t>El origen de las variaciones en las partidas patrimoniales.</w:t>
      </w:r>
    </w:p>
    <w:p w14:paraId="3786F0EB" w14:textId="45881B96" w:rsidR="006948D6" w:rsidRPr="00BB7D8E" w:rsidRDefault="006948D6" w:rsidP="00FD3D2A">
      <w:pPr>
        <w:pStyle w:val="Textoindependiente"/>
        <w:numPr>
          <w:ilvl w:val="0"/>
          <w:numId w:val="2"/>
        </w:numPr>
        <w:spacing w:line="360" w:lineRule="auto"/>
        <w:ind w:right="118"/>
        <w:rPr>
          <w:rFonts w:ascii="Arial" w:hAnsi="Arial" w:cs="Arial"/>
          <w:b w:val="0"/>
          <w:bCs/>
          <w:w w:val="103"/>
          <w:sz w:val="24"/>
          <w:lang w:val="es-CO"/>
        </w:rPr>
      </w:pPr>
      <w:r w:rsidRPr="00BB7D8E">
        <w:rPr>
          <w:rFonts w:ascii="Arial" w:hAnsi="Arial" w:cs="Arial"/>
          <w:b w:val="0"/>
          <w:bCs/>
          <w:sz w:val="24"/>
          <w:lang w:val="es-CO"/>
        </w:rPr>
        <w:t xml:space="preserve">La capacidad de la </w:t>
      </w:r>
      <w:r w:rsidR="00B057E0" w:rsidRPr="00BB7D8E">
        <w:rPr>
          <w:rFonts w:ascii="Arial" w:hAnsi="Arial" w:cs="Arial"/>
          <w:b w:val="0"/>
          <w:bCs/>
          <w:sz w:val="24"/>
          <w:lang w:val="es-CO"/>
        </w:rPr>
        <w:t>A</w:t>
      </w:r>
      <w:r w:rsidRPr="00BB7D8E">
        <w:rPr>
          <w:rFonts w:ascii="Arial" w:hAnsi="Arial" w:cs="Arial"/>
          <w:b w:val="0"/>
          <w:bCs/>
          <w:sz w:val="24"/>
          <w:lang w:val="es-CO"/>
        </w:rPr>
        <w:t>PC Colombia para proveer bienes y prestar servicios a corto, mediano y largo plazo.</w:t>
      </w:r>
    </w:p>
    <w:p w14:paraId="4ED53B71" w14:textId="77777777" w:rsidR="006948D6" w:rsidRPr="00BB7D8E" w:rsidRDefault="006948D6" w:rsidP="00FD3D2A">
      <w:pPr>
        <w:pStyle w:val="Textoindependiente"/>
        <w:spacing w:line="360" w:lineRule="auto"/>
        <w:ind w:right="116"/>
        <w:rPr>
          <w:rFonts w:ascii="Arial" w:hAnsi="Arial" w:cs="Arial"/>
          <w:b w:val="0"/>
          <w:sz w:val="24"/>
          <w:lang w:val="es-CO"/>
        </w:rPr>
      </w:pPr>
    </w:p>
    <w:p w14:paraId="6556303F" w14:textId="26575117" w:rsidR="006948D6" w:rsidRPr="00BB7D8E" w:rsidRDefault="006948D6" w:rsidP="00FD3D2A">
      <w:pPr>
        <w:pStyle w:val="Textoindependiente"/>
        <w:spacing w:line="360" w:lineRule="auto"/>
        <w:ind w:right="116"/>
        <w:rPr>
          <w:rFonts w:ascii="Arial" w:hAnsi="Arial" w:cs="Arial"/>
          <w:b w:val="0"/>
          <w:sz w:val="24"/>
          <w:lang w:val="es-CO"/>
        </w:rPr>
      </w:pPr>
      <w:r w:rsidRPr="00BB7D8E">
        <w:rPr>
          <w:rFonts w:ascii="Arial" w:hAnsi="Arial" w:cs="Arial"/>
          <w:b w:val="0"/>
          <w:sz w:val="24"/>
          <w:lang w:val="es-CO"/>
        </w:rPr>
        <w:t>E</w:t>
      </w:r>
      <w:r w:rsidR="002434AE" w:rsidRPr="00BB7D8E">
        <w:rPr>
          <w:rFonts w:ascii="Arial" w:hAnsi="Arial" w:cs="Arial"/>
          <w:b w:val="0"/>
          <w:sz w:val="24"/>
          <w:lang w:val="es-CO"/>
        </w:rPr>
        <w:t xml:space="preserve">ste manual </w:t>
      </w:r>
      <w:r w:rsidRPr="00BB7D8E">
        <w:rPr>
          <w:rFonts w:ascii="Arial" w:hAnsi="Arial" w:cs="Arial"/>
          <w:b w:val="0"/>
          <w:sz w:val="24"/>
          <w:lang w:val="es-CO"/>
        </w:rPr>
        <w:t>contribuye al cumplimiento de los principios de la información financiera</w:t>
      </w:r>
      <w:r w:rsidR="002434AE" w:rsidRPr="00BB7D8E">
        <w:rPr>
          <w:rFonts w:ascii="Arial" w:hAnsi="Arial" w:cs="Arial"/>
          <w:b w:val="0"/>
          <w:sz w:val="24"/>
          <w:lang w:val="es-CO"/>
        </w:rPr>
        <w:t>,</w:t>
      </w:r>
      <w:r w:rsidRPr="00BB7D8E">
        <w:rPr>
          <w:rFonts w:ascii="Arial" w:hAnsi="Arial" w:cs="Arial"/>
          <w:b w:val="0"/>
          <w:sz w:val="24"/>
          <w:lang w:val="es-CO"/>
        </w:rPr>
        <w:t xml:space="preserve"> para que ésta sea útil a los usuarios. Se consideran características fundamentales de la informaci</w:t>
      </w:r>
      <w:r w:rsidR="002434AE" w:rsidRPr="00BB7D8E">
        <w:rPr>
          <w:rFonts w:ascii="Arial" w:hAnsi="Arial" w:cs="Arial"/>
          <w:b w:val="0"/>
          <w:sz w:val="24"/>
          <w:lang w:val="es-CO"/>
        </w:rPr>
        <w:t>ón financiera, las siguientes: relevancia y r</w:t>
      </w:r>
      <w:r w:rsidRPr="00BB7D8E">
        <w:rPr>
          <w:rFonts w:ascii="Arial" w:hAnsi="Arial" w:cs="Arial"/>
          <w:b w:val="0"/>
          <w:sz w:val="24"/>
          <w:lang w:val="es-CO"/>
        </w:rPr>
        <w:t>epresentación fiel, acorde con lo establecido por el órgano rector.</w:t>
      </w:r>
    </w:p>
    <w:p w14:paraId="3685C4B1" w14:textId="77777777" w:rsidR="006948D6" w:rsidRPr="00BB7D8E" w:rsidRDefault="006948D6" w:rsidP="00FD3D2A">
      <w:pPr>
        <w:pStyle w:val="Textoindependiente"/>
        <w:spacing w:line="360" w:lineRule="auto"/>
        <w:ind w:right="119"/>
        <w:rPr>
          <w:rFonts w:ascii="Arial" w:hAnsi="Arial" w:cs="Arial"/>
          <w:b w:val="0"/>
          <w:sz w:val="24"/>
          <w:lang w:val="es-CO"/>
        </w:rPr>
      </w:pPr>
    </w:p>
    <w:p w14:paraId="44D7920B" w14:textId="14B2FC49" w:rsidR="006948D6" w:rsidRPr="00BB7D8E" w:rsidRDefault="006948D6" w:rsidP="00FD3D2A">
      <w:pPr>
        <w:pStyle w:val="Textoindependiente"/>
        <w:spacing w:line="360" w:lineRule="auto"/>
        <w:ind w:right="119"/>
        <w:rPr>
          <w:rFonts w:ascii="Arial" w:hAnsi="Arial" w:cs="Arial"/>
          <w:b w:val="0"/>
          <w:sz w:val="24"/>
          <w:lang w:val="es-CO"/>
        </w:rPr>
      </w:pPr>
      <w:r w:rsidRPr="00BB7D8E">
        <w:rPr>
          <w:rFonts w:ascii="Arial" w:hAnsi="Arial" w:cs="Arial"/>
          <w:b w:val="0"/>
          <w:sz w:val="24"/>
          <w:lang w:val="es-CO"/>
        </w:rPr>
        <w:t>Las características de mejora</w:t>
      </w:r>
      <w:r w:rsidR="002434AE" w:rsidRPr="00BB7D8E">
        <w:rPr>
          <w:rFonts w:ascii="Arial" w:hAnsi="Arial" w:cs="Arial"/>
          <w:b w:val="0"/>
          <w:sz w:val="24"/>
          <w:lang w:val="es-CO"/>
        </w:rPr>
        <w:t>, son aquellas que</w:t>
      </w:r>
      <w:r w:rsidRPr="00BB7D8E">
        <w:rPr>
          <w:rFonts w:ascii="Arial" w:hAnsi="Arial" w:cs="Arial"/>
          <w:b w:val="0"/>
          <w:sz w:val="24"/>
          <w:lang w:val="es-CO"/>
        </w:rPr>
        <w:t xml:space="preserve"> sin ser indispensables para que la información financiera sea útil, incrementan la utilidad de dicha información. Se consideran características de mejora de la informaci</w:t>
      </w:r>
      <w:r w:rsidR="002434AE" w:rsidRPr="00BB7D8E">
        <w:rPr>
          <w:rFonts w:ascii="Arial" w:hAnsi="Arial" w:cs="Arial"/>
          <w:b w:val="0"/>
          <w:sz w:val="24"/>
          <w:lang w:val="es-CO"/>
        </w:rPr>
        <w:t>ón financiera, las siguientes: verificabilidad, oportunidad, comprensibilidad y c</w:t>
      </w:r>
      <w:r w:rsidRPr="00BB7D8E">
        <w:rPr>
          <w:rFonts w:ascii="Arial" w:hAnsi="Arial" w:cs="Arial"/>
          <w:b w:val="0"/>
          <w:sz w:val="24"/>
          <w:lang w:val="es-CO"/>
        </w:rPr>
        <w:t>omparabilidad.</w:t>
      </w:r>
    </w:p>
    <w:p w14:paraId="1D0A7E60" w14:textId="5593C8D7" w:rsidR="006948D6" w:rsidRPr="00BB7D8E" w:rsidRDefault="006948D6" w:rsidP="00FD3D2A">
      <w:pPr>
        <w:spacing w:after="0" w:line="360" w:lineRule="auto"/>
        <w:rPr>
          <w:rFonts w:ascii="Arial" w:hAnsi="Arial" w:cs="Arial"/>
          <w:sz w:val="24"/>
          <w:szCs w:val="24"/>
          <w:lang w:val="es-CO"/>
        </w:rPr>
      </w:pPr>
      <w:bookmarkStart w:id="3" w:name="_Hlk171318178"/>
      <w:bookmarkEnd w:id="2"/>
    </w:p>
    <w:p w14:paraId="42264FF6" w14:textId="59C6B83A" w:rsidR="00E2392B" w:rsidRPr="00BB7D8E" w:rsidRDefault="006948D6" w:rsidP="00FD3D2A">
      <w:pPr>
        <w:pStyle w:val="Ttulo1"/>
        <w:jc w:val="left"/>
      </w:pPr>
      <w:bookmarkStart w:id="4" w:name="_Toc220404882"/>
      <w:r w:rsidRPr="00BB7D8E">
        <w:t>OBJETIVOS</w:t>
      </w:r>
      <w:bookmarkEnd w:id="4"/>
    </w:p>
    <w:p w14:paraId="441A4AEC" w14:textId="77777777" w:rsidR="00655D9D" w:rsidRPr="00BB7D8E" w:rsidRDefault="00655D9D" w:rsidP="00E040BB">
      <w:pPr>
        <w:pStyle w:val="Ttulo3"/>
      </w:pPr>
      <w:bookmarkStart w:id="5" w:name="_Hlk171318191"/>
      <w:bookmarkEnd w:id="3"/>
    </w:p>
    <w:p w14:paraId="4DD72DC2" w14:textId="48B8E8E3" w:rsidR="006948D6" w:rsidRPr="00BB7D8E" w:rsidRDefault="002434AE" w:rsidP="00E040BB">
      <w:pPr>
        <w:pStyle w:val="Ttulo3"/>
      </w:pPr>
      <w:bookmarkStart w:id="6" w:name="_Toc220404883"/>
      <w:r w:rsidRPr="00BB7D8E">
        <w:t xml:space="preserve">2.1. </w:t>
      </w:r>
      <w:r w:rsidR="006948D6" w:rsidRPr="00BB7D8E">
        <w:t>Objetivo general</w:t>
      </w:r>
      <w:bookmarkEnd w:id="6"/>
    </w:p>
    <w:p w14:paraId="3DACBB70" w14:textId="71704A48" w:rsidR="006948D6" w:rsidRPr="00BB7D8E" w:rsidRDefault="006948D6" w:rsidP="00FD3D2A">
      <w:pPr>
        <w:pStyle w:val="Textoindependiente"/>
        <w:spacing w:line="360" w:lineRule="auto"/>
        <w:ind w:right="115"/>
        <w:rPr>
          <w:rFonts w:ascii="Arial" w:hAnsi="Arial" w:cs="Arial"/>
          <w:b w:val="0"/>
          <w:sz w:val="24"/>
          <w:lang w:val="es-CO"/>
        </w:rPr>
      </w:pPr>
      <w:r w:rsidRPr="00BB7D8E">
        <w:rPr>
          <w:rFonts w:ascii="Arial" w:hAnsi="Arial" w:cs="Arial"/>
          <w:b w:val="0"/>
          <w:sz w:val="24"/>
          <w:lang w:val="es-CO"/>
        </w:rPr>
        <w:t xml:space="preserve">Establecer los lineamientos, procedimientos y responsabilidades que rigen la operación contable de la </w:t>
      </w:r>
      <w:r w:rsidR="00DF183E" w:rsidRPr="00BB7D8E">
        <w:rPr>
          <w:rFonts w:ascii="Arial" w:hAnsi="Arial" w:cs="Arial"/>
          <w:b w:val="0"/>
          <w:sz w:val="24"/>
          <w:lang w:val="es-CO"/>
        </w:rPr>
        <w:t xml:space="preserve">Agencia, </w:t>
      </w:r>
      <w:r w:rsidRPr="00BB7D8E">
        <w:rPr>
          <w:rFonts w:ascii="Arial" w:hAnsi="Arial" w:cs="Arial"/>
          <w:b w:val="0"/>
          <w:sz w:val="24"/>
          <w:lang w:val="es-CO"/>
        </w:rPr>
        <w:t>con el fin de garantizar la correcta, oportuna y transparente gestión de la información financiera, conforme a las normas legales vigentes y a los principios de contabilidad generalmente aceptados.</w:t>
      </w:r>
    </w:p>
    <w:p w14:paraId="751E1A25" w14:textId="77777777" w:rsidR="002A7301" w:rsidRPr="00BB7D8E" w:rsidRDefault="002A7301" w:rsidP="00E040BB">
      <w:pPr>
        <w:pStyle w:val="Ttulo3"/>
      </w:pPr>
    </w:p>
    <w:p w14:paraId="5BD8ACF1" w14:textId="0BED8778" w:rsidR="006948D6" w:rsidRPr="00BB7D8E" w:rsidRDefault="002434AE" w:rsidP="00E040BB">
      <w:pPr>
        <w:pStyle w:val="Ttulo3"/>
      </w:pPr>
      <w:bookmarkStart w:id="7" w:name="_Toc220404884"/>
      <w:r w:rsidRPr="00BB7D8E">
        <w:t xml:space="preserve">2.2. </w:t>
      </w:r>
      <w:r w:rsidR="006948D6" w:rsidRPr="00BB7D8E">
        <w:t>Objetivos específicos</w:t>
      </w:r>
      <w:bookmarkEnd w:id="7"/>
    </w:p>
    <w:p w14:paraId="6223733A" w14:textId="77777777" w:rsidR="00D5184E" w:rsidRPr="00BB7D8E" w:rsidRDefault="00D5184E" w:rsidP="00FD3D2A">
      <w:pPr>
        <w:pStyle w:val="Prrafodelista"/>
        <w:ind w:left="900"/>
        <w:rPr>
          <w:rFonts w:cs="Arial"/>
          <w:color w:val="auto"/>
          <w:szCs w:val="24"/>
          <w:lang w:val="es-CO"/>
        </w:rPr>
      </w:pPr>
    </w:p>
    <w:p w14:paraId="6880C141" w14:textId="77777777" w:rsidR="00D5184E" w:rsidRPr="00BB7D8E" w:rsidRDefault="006948D6" w:rsidP="00FD3D2A">
      <w:pPr>
        <w:pStyle w:val="NormalWeb"/>
        <w:numPr>
          <w:ilvl w:val="0"/>
          <w:numId w:val="22"/>
        </w:numPr>
        <w:spacing w:before="0" w:beforeAutospacing="0" w:after="0" w:afterAutospacing="0" w:line="360" w:lineRule="auto"/>
        <w:rPr>
          <w:rStyle w:val="Textoennegrita"/>
          <w:rFonts w:ascii="Arial" w:hAnsi="Arial" w:cs="Arial"/>
          <w:b w:val="0"/>
          <w:bCs w:val="0"/>
          <w:lang w:val="es-CO"/>
        </w:rPr>
      </w:pPr>
      <w:r w:rsidRPr="00BB7D8E">
        <w:rPr>
          <w:rStyle w:val="Textoennegrita"/>
          <w:rFonts w:ascii="Arial" w:hAnsi="Arial" w:cs="Arial"/>
          <w:b w:val="0"/>
          <w:bCs w:val="0"/>
          <w:lang w:val="es-CO"/>
        </w:rPr>
        <w:t>Establecer procedimientos contables estandarizados</w:t>
      </w:r>
      <w:r w:rsidRPr="00BB7D8E">
        <w:rPr>
          <w:rFonts w:ascii="Arial" w:hAnsi="Arial" w:cs="Arial"/>
          <w:lang w:val="es-CO"/>
        </w:rPr>
        <w:t xml:space="preserve"> que aseguren el registro fiel, oportuno y sistemático de las operaciones financieras conforme al marco normativo del sector público.</w:t>
      </w:r>
    </w:p>
    <w:p w14:paraId="1D77CF89" w14:textId="77777777" w:rsidR="00D5184E" w:rsidRPr="00BB7D8E" w:rsidRDefault="006948D6" w:rsidP="00FD3D2A">
      <w:pPr>
        <w:pStyle w:val="NormalWeb"/>
        <w:numPr>
          <w:ilvl w:val="0"/>
          <w:numId w:val="22"/>
        </w:numPr>
        <w:spacing w:before="0" w:beforeAutospacing="0" w:after="0" w:afterAutospacing="0" w:line="360" w:lineRule="auto"/>
        <w:rPr>
          <w:rStyle w:val="Textoennegrita"/>
          <w:rFonts w:ascii="Arial" w:hAnsi="Arial" w:cs="Arial"/>
          <w:b w:val="0"/>
          <w:bCs w:val="0"/>
          <w:lang w:val="es-CO"/>
        </w:rPr>
      </w:pPr>
      <w:r w:rsidRPr="00BB7D8E">
        <w:rPr>
          <w:rStyle w:val="Textoennegrita"/>
          <w:rFonts w:ascii="Arial" w:hAnsi="Arial" w:cs="Arial"/>
          <w:b w:val="0"/>
          <w:bCs w:val="0"/>
          <w:lang w:val="es-CO"/>
        </w:rPr>
        <w:t>Garantizar el cumplimiento de las disposiciones legales y reglamentarias</w:t>
      </w:r>
      <w:r w:rsidRPr="00BB7D8E">
        <w:rPr>
          <w:rFonts w:ascii="Arial" w:hAnsi="Arial" w:cs="Arial"/>
          <w:lang w:val="es-CO"/>
        </w:rPr>
        <w:t xml:space="preserve"> aplicables a la contabilidad pública, incluyendo las normas del régimen presupuestal, fiscal y de control interno.</w:t>
      </w:r>
    </w:p>
    <w:p w14:paraId="2E5DC990" w14:textId="2E000A96" w:rsidR="00D5184E" w:rsidRPr="00BB7D8E" w:rsidRDefault="002434AE" w:rsidP="00FD3D2A">
      <w:pPr>
        <w:pStyle w:val="NormalWeb"/>
        <w:numPr>
          <w:ilvl w:val="0"/>
          <w:numId w:val="22"/>
        </w:numPr>
        <w:spacing w:before="0" w:beforeAutospacing="0" w:after="0" w:afterAutospacing="0" w:line="360" w:lineRule="auto"/>
        <w:rPr>
          <w:rFonts w:ascii="Arial" w:hAnsi="Arial" w:cs="Arial"/>
          <w:lang w:val="es-CO"/>
        </w:rPr>
      </w:pPr>
      <w:r w:rsidRPr="00BB7D8E">
        <w:rPr>
          <w:rStyle w:val="Textoennegrita"/>
          <w:rFonts w:ascii="Arial" w:hAnsi="Arial" w:cs="Arial"/>
          <w:b w:val="0"/>
          <w:bCs w:val="0"/>
          <w:lang w:val="es-CO"/>
        </w:rPr>
        <w:t>Promover la transparencia y</w:t>
      </w:r>
      <w:r w:rsidR="006948D6" w:rsidRPr="00BB7D8E">
        <w:rPr>
          <w:rStyle w:val="Textoennegrita"/>
          <w:rFonts w:ascii="Arial" w:hAnsi="Arial" w:cs="Arial"/>
          <w:b w:val="0"/>
          <w:bCs w:val="0"/>
          <w:lang w:val="es-CO"/>
        </w:rPr>
        <w:t xml:space="preserve"> </w:t>
      </w:r>
      <w:r w:rsidRPr="00BB7D8E">
        <w:rPr>
          <w:rStyle w:val="Textoennegrita"/>
          <w:rFonts w:ascii="Arial" w:hAnsi="Arial" w:cs="Arial"/>
          <w:b w:val="0"/>
          <w:bCs w:val="0"/>
          <w:lang w:val="es-CO"/>
        </w:rPr>
        <w:t xml:space="preserve">la </w:t>
      </w:r>
      <w:r w:rsidR="006948D6" w:rsidRPr="00BB7D8E">
        <w:rPr>
          <w:rStyle w:val="Textoennegrita"/>
          <w:rFonts w:ascii="Arial" w:hAnsi="Arial" w:cs="Arial"/>
          <w:b w:val="0"/>
          <w:bCs w:val="0"/>
          <w:lang w:val="es-CO"/>
        </w:rPr>
        <w:t>rendición de cuentas</w:t>
      </w:r>
      <w:r w:rsidR="00DF183E" w:rsidRPr="00BB7D8E">
        <w:rPr>
          <w:rStyle w:val="Textoennegrita"/>
          <w:rFonts w:ascii="Arial" w:hAnsi="Arial" w:cs="Arial"/>
          <w:b w:val="0"/>
          <w:bCs w:val="0"/>
          <w:lang w:val="es-CO"/>
        </w:rPr>
        <w:t>,</w:t>
      </w:r>
      <w:r w:rsidR="006948D6" w:rsidRPr="00BB7D8E">
        <w:rPr>
          <w:rFonts w:ascii="Arial" w:hAnsi="Arial" w:cs="Arial"/>
          <w:lang w:val="es-CO"/>
        </w:rPr>
        <w:t xml:space="preserve"> mediante la generación de información contable clara, verificable y accesible para los entes de control y la ciudadanía.</w:t>
      </w:r>
    </w:p>
    <w:p w14:paraId="437A2036" w14:textId="77777777" w:rsidR="00D5184E" w:rsidRPr="00BB7D8E" w:rsidRDefault="006948D6" w:rsidP="00FD3D2A">
      <w:pPr>
        <w:pStyle w:val="NormalWeb"/>
        <w:numPr>
          <w:ilvl w:val="0"/>
          <w:numId w:val="22"/>
        </w:numPr>
        <w:spacing w:before="0" w:beforeAutospacing="0" w:after="0" w:afterAutospacing="0" w:line="360" w:lineRule="auto"/>
        <w:rPr>
          <w:rFonts w:ascii="Arial" w:hAnsi="Arial" w:cs="Arial"/>
          <w:lang w:val="es-CO"/>
        </w:rPr>
      </w:pPr>
      <w:r w:rsidRPr="00BB7D8E">
        <w:rPr>
          <w:rStyle w:val="Textoennegrita"/>
          <w:rFonts w:ascii="Arial" w:hAnsi="Arial" w:cs="Arial"/>
          <w:b w:val="0"/>
          <w:bCs w:val="0"/>
          <w:lang w:val="es-CO"/>
        </w:rPr>
        <w:t>Definir roles y responsabilidades</w:t>
      </w:r>
      <w:r w:rsidRPr="00BB7D8E">
        <w:rPr>
          <w:rFonts w:ascii="Arial" w:hAnsi="Arial" w:cs="Arial"/>
          <w:lang w:val="es-CO"/>
        </w:rPr>
        <w:t xml:space="preserve"> de los </w:t>
      </w:r>
      <w:r w:rsidR="00DF183E" w:rsidRPr="00BB7D8E">
        <w:rPr>
          <w:rFonts w:ascii="Arial" w:hAnsi="Arial" w:cs="Arial"/>
          <w:lang w:val="es-CO"/>
        </w:rPr>
        <w:t xml:space="preserve">servidores públicos y colaboradores </w:t>
      </w:r>
      <w:r w:rsidRPr="00BB7D8E">
        <w:rPr>
          <w:rFonts w:ascii="Arial" w:hAnsi="Arial" w:cs="Arial"/>
          <w:lang w:val="es-CO"/>
        </w:rPr>
        <w:t>involucrados en el proceso contable, fortaleciendo la gestión institucional y la eficiencia administrativa</w:t>
      </w:r>
      <w:r w:rsidR="00D5184E" w:rsidRPr="00BB7D8E">
        <w:rPr>
          <w:rFonts w:ascii="Arial" w:hAnsi="Arial" w:cs="Arial"/>
          <w:lang w:val="es-CO"/>
        </w:rPr>
        <w:t>.</w:t>
      </w:r>
    </w:p>
    <w:p w14:paraId="1DE1993D" w14:textId="77777777" w:rsidR="00D5184E" w:rsidRPr="00BB7D8E" w:rsidRDefault="006948D6" w:rsidP="00FD3D2A">
      <w:pPr>
        <w:pStyle w:val="NormalWeb"/>
        <w:numPr>
          <w:ilvl w:val="0"/>
          <w:numId w:val="22"/>
        </w:numPr>
        <w:spacing w:before="0" w:beforeAutospacing="0" w:after="0" w:afterAutospacing="0" w:line="360" w:lineRule="auto"/>
        <w:rPr>
          <w:rFonts w:ascii="Arial" w:hAnsi="Arial" w:cs="Arial"/>
          <w:lang w:val="es-CO"/>
        </w:rPr>
      </w:pPr>
      <w:r w:rsidRPr="00BB7D8E">
        <w:rPr>
          <w:rStyle w:val="Textoennegrita"/>
          <w:rFonts w:ascii="Arial" w:hAnsi="Arial" w:cs="Arial"/>
          <w:b w:val="0"/>
          <w:bCs w:val="0"/>
          <w:lang w:val="es-CO"/>
        </w:rPr>
        <w:t xml:space="preserve">Facilitar la auditoría y el control </w:t>
      </w:r>
      <w:r w:rsidR="00DF183E" w:rsidRPr="00BB7D8E">
        <w:rPr>
          <w:rStyle w:val="Textoennegrita"/>
          <w:rFonts w:ascii="Arial" w:hAnsi="Arial" w:cs="Arial"/>
          <w:b w:val="0"/>
          <w:bCs w:val="0"/>
          <w:lang w:val="es-CO"/>
        </w:rPr>
        <w:t>fiscal,</w:t>
      </w:r>
      <w:r w:rsidRPr="00BB7D8E">
        <w:rPr>
          <w:rFonts w:ascii="Arial" w:hAnsi="Arial" w:cs="Arial"/>
          <w:lang w:val="es-CO"/>
        </w:rPr>
        <w:t xml:space="preserve"> mediante la documentación precisa de los procedimientos contables, contribuyendo a la prevención de errores y actos irregulares.</w:t>
      </w:r>
    </w:p>
    <w:p w14:paraId="752CD1C5" w14:textId="77777777" w:rsidR="00D5184E" w:rsidRPr="00BB7D8E" w:rsidRDefault="006948D6" w:rsidP="00FD3D2A">
      <w:pPr>
        <w:pStyle w:val="NormalWeb"/>
        <w:numPr>
          <w:ilvl w:val="0"/>
          <w:numId w:val="22"/>
        </w:numPr>
        <w:spacing w:before="0" w:beforeAutospacing="0" w:after="0" w:afterAutospacing="0" w:line="360" w:lineRule="auto"/>
        <w:rPr>
          <w:rFonts w:ascii="Arial" w:hAnsi="Arial" w:cs="Arial"/>
          <w:lang w:val="es-CO"/>
        </w:rPr>
      </w:pPr>
      <w:r w:rsidRPr="00BB7D8E">
        <w:rPr>
          <w:rStyle w:val="Textoennegrita"/>
          <w:rFonts w:ascii="Arial" w:hAnsi="Arial" w:cs="Arial"/>
          <w:b w:val="0"/>
          <w:bCs w:val="0"/>
          <w:lang w:val="es-CO"/>
        </w:rPr>
        <w:t>Apoyar la toma de decisiones administrativas y financieras</w:t>
      </w:r>
      <w:r w:rsidR="00DF183E" w:rsidRPr="00BB7D8E">
        <w:rPr>
          <w:rStyle w:val="Textoennegrita"/>
          <w:rFonts w:ascii="Arial" w:hAnsi="Arial" w:cs="Arial"/>
          <w:b w:val="0"/>
          <w:bCs w:val="0"/>
          <w:lang w:val="es-CO"/>
        </w:rPr>
        <w:t>,</w:t>
      </w:r>
      <w:r w:rsidRPr="00BB7D8E">
        <w:rPr>
          <w:rFonts w:ascii="Arial" w:hAnsi="Arial" w:cs="Arial"/>
          <w:lang w:val="es-CO"/>
        </w:rPr>
        <w:t xml:space="preserve"> con información contable confiable que refleje la situación económica de la </w:t>
      </w:r>
      <w:r w:rsidR="00DF183E" w:rsidRPr="00BB7D8E">
        <w:rPr>
          <w:rFonts w:ascii="Arial" w:hAnsi="Arial" w:cs="Arial"/>
          <w:lang w:val="es-CO"/>
        </w:rPr>
        <w:t>Agencia</w:t>
      </w:r>
      <w:r w:rsidRPr="00BB7D8E">
        <w:rPr>
          <w:rFonts w:ascii="Arial" w:hAnsi="Arial" w:cs="Arial"/>
          <w:lang w:val="es-CO"/>
        </w:rPr>
        <w:t>.</w:t>
      </w:r>
    </w:p>
    <w:p w14:paraId="5E61A266" w14:textId="427DF500" w:rsidR="00DF183E" w:rsidRPr="00BB7D8E" w:rsidRDefault="006948D6" w:rsidP="00FD3D2A">
      <w:pPr>
        <w:pStyle w:val="NormalWeb"/>
        <w:numPr>
          <w:ilvl w:val="0"/>
          <w:numId w:val="22"/>
        </w:numPr>
        <w:spacing w:before="0" w:beforeAutospacing="0" w:after="0" w:afterAutospacing="0" w:line="360" w:lineRule="auto"/>
        <w:rPr>
          <w:rFonts w:ascii="Arial" w:hAnsi="Arial" w:cs="Arial"/>
          <w:lang w:val="es-CO"/>
        </w:rPr>
      </w:pPr>
      <w:r w:rsidRPr="00BB7D8E">
        <w:rPr>
          <w:rStyle w:val="Textoennegrita"/>
          <w:rFonts w:ascii="Arial" w:hAnsi="Arial" w:cs="Arial"/>
          <w:b w:val="0"/>
          <w:bCs w:val="0"/>
          <w:lang w:val="es-CO"/>
        </w:rPr>
        <w:t>Fomentar la mejora continua</w:t>
      </w:r>
      <w:r w:rsidRPr="00BB7D8E">
        <w:rPr>
          <w:rFonts w:ascii="Arial" w:hAnsi="Arial" w:cs="Arial"/>
          <w:lang w:val="es-CO"/>
        </w:rPr>
        <w:t xml:space="preserve"> en los procesos contables</w:t>
      </w:r>
      <w:r w:rsidR="00DF183E" w:rsidRPr="00BB7D8E">
        <w:rPr>
          <w:rFonts w:ascii="Arial" w:hAnsi="Arial" w:cs="Arial"/>
          <w:lang w:val="es-CO"/>
        </w:rPr>
        <w:t>,</w:t>
      </w:r>
      <w:r w:rsidRPr="00BB7D8E">
        <w:rPr>
          <w:rFonts w:ascii="Arial" w:hAnsi="Arial" w:cs="Arial"/>
          <w:lang w:val="es-CO"/>
        </w:rPr>
        <w:t xml:space="preserve"> a través de la revisión periódica del manual, incorporando buenas prácticas y actualizaciones normativas</w:t>
      </w:r>
      <w:r w:rsidR="00DF183E" w:rsidRPr="00BB7D8E">
        <w:rPr>
          <w:rFonts w:ascii="Arial" w:hAnsi="Arial" w:cs="Arial"/>
          <w:lang w:val="es-CO"/>
        </w:rPr>
        <w:t>.</w:t>
      </w:r>
      <w:bookmarkStart w:id="8" w:name="_Hlk171318238"/>
      <w:bookmarkEnd w:id="5"/>
    </w:p>
    <w:p w14:paraId="32B7E0B2" w14:textId="77777777" w:rsidR="00DF183E" w:rsidRPr="00BB7D8E" w:rsidRDefault="00DF183E" w:rsidP="00FD3D2A">
      <w:pPr>
        <w:pStyle w:val="NormalWeb"/>
        <w:spacing w:before="0" w:beforeAutospacing="0" w:after="0" w:afterAutospacing="0" w:line="360" w:lineRule="auto"/>
        <w:rPr>
          <w:rFonts w:ascii="Arial" w:eastAsia="Play" w:hAnsi="Arial" w:cs="Arial"/>
          <w:b/>
          <w:bCs/>
          <w:w w:val="95"/>
          <w:lang w:val="es-CO" w:eastAsia="es-CO"/>
        </w:rPr>
      </w:pPr>
    </w:p>
    <w:p w14:paraId="3FF7F113" w14:textId="1DB1CC5C" w:rsidR="006948D6" w:rsidRPr="00BB7D8E" w:rsidRDefault="00C50D10" w:rsidP="00FD3D2A">
      <w:pPr>
        <w:pStyle w:val="Ttulo1"/>
        <w:jc w:val="left"/>
      </w:pPr>
      <w:bookmarkStart w:id="9" w:name="_Toc220404885"/>
      <w:r w:rsidRPr="00BB7D8E">
        <w:t>ALCANCE</w:t>
      </w:r>
      <w:bookmarkEnd w:id="9"/>
    </w:p>
    <w:p w14:paraId="58E25934" w14:textId="6351E972" w:rsidR="006948D6" w:rsidRPr="00BB7D8E" w:rsidRDefault="00177323" w:rsidP="00FD3D2A">
      <w:pPr>
        <w:spacing w:after="0" w:line="360" w:lineRule="auto"/>
        <w:rPr>
          <w:rFonts w:ascii="Arial" w:hAnsi="Arial" w:cs="Arial"/>
          <w:sz w:val="24"/>
          <w:szCs w:val="24"/>
          <w:lang w:val="es-CO"/>
        </w:rPr>
      </w:pPr>
      <w:r w:rsidRPr="00BB7D8E">
        <w:rPr>
          <w:rFonts w:ascii="Arial" w:hAnsi="Arial" w:cs="Arial"/>
          <w:sz w:val="24"/>
          <w:szCs w:val="24"/>
          <w:lang w:val="es-CO"/>
        </w:rPr>
        <w:t xml:space="preserve">Aplica para </w:t>
      </w:r>
      <w:r w:rsidR="00F27F53" w:rsidRPr="00BB7D8E">
        <w:rPr>
          <w:rFonts w:ascii="Arial" w:hAnsi="Arial" w:cs="Arial"/>
          <w:sz w:val="24"/>
          <w:szCs w:val="24"/>
          <w:lang w:val="es-CO"/>
        </w:rPr>
        <w:t xml:space="preserve">las direcciones/dependencias, </w:t>
      </w:r>
      <w:r w:rsidRPr="00BB7D8E">
        <w:rPr>
          <w:rFonts w:ascii="Arial" w:hAnsi="Arial" w:cs="Arial"/>
          <w:sz w:val="24"/>
          <w:szCs w:val="24"/>
          <w:lang w:val="es-CO"/>
        </w:rPr>
        <w:t>los procesos</w:t>
      </w:r>
      <w:r w:rsidR="00D5184E" w:rsidRPr="00BB7D8E">
        <w:rPr>
          <w:rFonts w:ascii="Arial" w:hAnsi="Arial" w:cs="Arial"/>
          <w:sz w:val="24"/>
          <w:szCs w:val="24"/>
          <w:lang w:val="es-CO"/>
        </w:rPr>
        <w:t xml:space="preserve"> y grupos internos de trabajo, </w:t>
      </w:r>
      <w:r w:rsidRPr="00BB7D8E">
        <w:rPr>
          <w:rFonts w:ascii="Arial" w:hAnsi="Arial" w:cs="Arial"/>
          <w:sz w:val="24"/>
          <w:szCs w:val="24"/>
          <w:lang w:val="es-CO"/>
        </w:rPr>
        <w:t>que suministren información</w:t>
      </w:r>
      <w:r w:rsidR="00D5184E" w:rsidRPr="00BB7D8E">
        <w:rPr>
          <w:rFonts w:ascii="Arial" w:hAnsi="Arial" w:cs="Arial"/>
          <w:sz w:val="24"/>
          <w:szCs w:val="24"/>
          <w:lang w:val="es-CO"/>
        </w:rPr>
        <w:t xml:space="preserve"> y</w:t>
      </w:r>
      <w:r w:rsidRPr="00BB7D8E">
        <w:rPr>
          <w:rFonts w:ascii="Arial" w:hAnsi="Arial" w:cs="Arial"/>
          <w:sz w:val="24"/>
          <w:szCs w:val="24"/>
          <w:lang w:val="es-CO"/>
        </w:rPr>
        <w:t xml:space="preserve"> que alimentan los </w:t>
      </w:r>
      <w:r w:rsidR="00D5184E" w:rsidRPr="00BB7D8E">
        <w:rPr>
          <w:rFonts w:ascii="Arial" w:hAnsi="Arial" w:cs="Arial"/>
          <w:sz w:val="24"/>
          <w:szCs w:val="24"/>
          <w:lang w:val="es-CO"/>
        </w:rPr>
        <w:t>e</w:t>
      </w:r>
      <w:r w:rsidRPr="00BB7D8E">
        <w:rPr>
          <w:rFonts w:ascii="Arial" w:hAnsi="Arial" w:cs="Arial"/>
          <w:sz w:val="24"/>
          <w:szCs w:val="24"/>
          <w:lang w:val="es-CO"/>
        </w:rPr>
        <w:t xml:space="preserve">stados </w:t>
      </w:r>
      <w:r w:rsidR="00D5184E" w:rsidRPr="00BB7D8E">
        <w:rPr>
          <w:rFonts w:ascii="Arial" w:hAnsi="Arial" w:cs="Arial"/>
          <w:sz w:val="24"/>
          <w:szCs w:val="24"/>
          <w:lang w:val="es-CO"/>
        </w:rPr>
        <w:t>f</w:t>
      </w:r>
      <w:r w:rsidRPr="00BB7D8E">
        <w:rPr>
          <w:rFonts w:ascii="Arial" w:hAnsi="Arial" w:cs="Arial"/>
          <w:sz w:val="24"/>
          <w:szCs w:val="24"/>
          <w:lang w:val="es-CO"/>
        </w:rPr>
        <w:t>inancieros de la APC Colombia</w:t>
      </w:r>
      <w:r w:rsidR="00D5184E" w:rsidRPr="00BB7D8E">
        <w:rPr>
          <w:rFonts w:ascii="Arial" w:hAnsi="Arial" w:cs="Arial"/>
          <w:sz w:val="24"/>
          <w:szCs w:val="24"/>
          <w:lang w:val="es-CO"/>
        </w:rPr>
        <w:t>,</w:t>
      </w:r>
      <w:r w:rsidRPr="00BB7D8E">
        <w:rPr>
          <w:rFonts w:ascii="Arial" w:hAnsi="Arial" w:cs="Arial"/>
          <w:sz w:val="24"/>
          <w:szCs w:val="24"/>
          <w:lang w:val="es-CO"/>
        </w:rPr>
        <w:t xml:space="preserve"> ya que</w:t>
      </w:r>
      <w:r w:rsidR="006948D6" w:rsidRPr="00BB7D8E">
        <w:rPr>
          <w:rFonts w:ascii="Arial" w:hAnsi="Arial" w:cs="Arial"/>
          <w:sz w:val="24"/>
          <w:szCs w:val="24"/>
          <w:lang w:val="es-CO"/>
        </w:rPr>
        <w:t xml:space="preserve"> adquie</w:t>
      </w:r>
      <w:r w:rsidRPr="00BB7D8E">
        <w:rPr>
          <w:rFonts w:ascii="Arial" w:hAnsi="Arial" w:cs="Arial"/>
          <w:sz w:val="24"/>
          <w:szCs w:val="24"/>
          <w:lang w:val="es-CO"/>
        </w:rPr>
        <w:t>re una dimensión específica, y</w:t>
      </w:r>
      <w:r w:rsidR="006948D6" w:rsidRPr="00BB7D8E">
        <w:rPr>
          <w:rFonts w:ascii="Arial" w:hAnsi="Arial" w:cs="Arial"/>
          <w:sz w:val="24"/>
          <w:szCs w:val="24"/>
          <w:lang w:val="es-CO"/>
        </w:rPr>
        <w:t xml:space="preserve"> debe alinearse con el Régimen de Contabilidad Pública (RCP), regulado por el órgano rector, la Contaduría General de la Nación (CGN). E</w:t>
      </w:r>
      <w:r w:rsidR="00DF183E" w:rsidRPr="00BB7D8E">
        <w:rPr>
          <w:rFonts w:ascii="Arial" w:hAnsi="Arial" w:cs="Arial"/>
          <w:sz w:val="24"/>
          <w:szCs w:val="24"/>
          <w:lang w:val="es-CO"/>
        </w:rPr>
        <w:t xml:space="preserve">ste se </w:t>
      </w:r>
      <w:r w:rsidR="006948D6" w:rsidRPr="00BB7D8E">
        <w:rPr>
          <w:rFonts w:ascii="Arial" w:hAnsi="Arial" w:cs="Arial"/>
          <w:sz w:val="24"/>
          <w:szCs w:val="24"/>
          <w:lang w:val="es-CO"/>
        </w:rPr>
        <w:t>centra</w:t>
      </w:r>
      <w:r w:rsidR="00DA7F99" w:rsidRPr="00BB7D8E">
        <w:rPr>
          <w:rFonts w:ascii="Arial" w:hAnsi="Arial" w:cs="Arial"/>
          <w:sz w:val="24"/>
          <w:szCs w:val="24"/>
          <w:lang w:val="es-CO"/>
        </w:rPr>
        <w:t>,</w:t>
      </w:r>
      <w:r w:rsidR="006948D6" w:rsidRPr="00BB7D8E">
        <w:rPr>
          <w:rFonts w:ascii="Arial" w:hAnsi="Arial" w:cs="Arial"/>
          <w:sz w:val="24"/>
          <w:szCs w:val="24"/>
          <w:lang w:val="es-CO"/>
        </w:rPr>
        <w:t xml:space="preserve"> en </w:t>
      </w:r>
      <w:r w:rsidR="00DF183E" w:rsidRPr="00BB7D8E">
        <w:rPr>
          <w:rFonts w:ascii="Arial" w:hAnsi="Arial" w:cs="Arial"/>
          <w:sz w:val="24"/>
          <w:szCs w:val="24"/>
          <w:lang w:val="es-CO"/>
        </w:rPr>
        <w:t>un</w:t>
      </w:r>
      <w:r w:rsidR="006948D6" w:rsidRPr="00BB7D8E">
        <w:rPr>
          <w:rFonts w:ascii="Arial" w:hAnsi="Arial" w:cs="Arial"/>
          <w:sz w:val="24"/>
          <w:szCs w:val="24"/>
          <w:lang w:val="es-CO"/>
        </w:rPr>
        <w:t xml:space="preserve"> instrumento clave para la implementación de la Norma Internacional Contable para el Sector Púbico (NICSP).</w:t>
      </w:r>
    </w:p>
    <w:p w14:paraId="385462C1" w14:textId="77777777" w:rsidR="0038104C" w:rsidRPr="00BB7D8E" w:rsidRDefault="0038104C" w:rsidP="00FD3D2A">
      <w:pPr>
        <w:spacing w:after="0" w:line="360" w:lineRule="auto"/>
        <w:rPr>
          <w:rFonts w:ascii="Arial" w:hAnsi="Arial" w:cs="Arial"/>
          <w:sz w:val="24"/>
          <w:szCs w:val="24"/>
          <w:lang w:val="es-CO"/>
        </w:rPr>
      </w:pPr>
    </w:p>
    <w:p w14:paraId="7271FEF2" w14:textId="7352EB14" w:rsidR="007F603C" w:rsidRPr="00BB7D8E" w:rsidRDefault="00C50D10" w:rsidP="00FD3D2A">
      <w:pPr>
        <w:pStyle w:val="Ttulo1"/>
        <w:jc w:val="left"/>
      </w:pPr>
      <w:bookmarkStart w:id="10" w:name="_Toc220404886"/>
      <w:r w:rsidRPr="00BB7D8E">
        <w:t>TÉRMINOS Y DEFINICIONES</w:t>
      </w:r>
      <w:bookmarkEnd w:id="10"/>
    </w:p>
    <w:p w14:paraId="7A5BF4AB" w14:textId="0F516158" w:rsidR="007F603C" w:rsidRPr="00BB7D8E" w:rsidRDefault="007F603C" w:rsidP="00FD3D2A">
      <w:pPr>
        <w:spacing w:after="0" w:line="360" w:lineRule="auto"/>
        <w:rPr>
          <w:rFonts w:ascii="Arial" w:hAnsi="Arial" w:cs="Arial"/>
          <w:sz w:val="24"/>
          <w:szCs w:val="24"/>
          <w:lang w:val="es-CO"/>
        </w:rPr>
      </w:pPr>
      <w:r w:rsidRPr="00BB7D8E">
        <w:rPr>
          <w:rFonts w:ascii="Arial" w:hAnsi="Arial" w:cs="Arial"/>
          <w:sz w:val="24"/>
          <w:szCs w:val="24"/>
          <w:lang w:val="es-CO"/>
        </w:rPr>
        <w:t xml:space="preserve">A continuación, se relaciona descripciones </w:t>
      </w:r>
      <w:r w:rsidR="00AE659E" w:rsidRPr="00BB7D8E">
        <w:rPr>
          <w:rFonts w:ascii="Arial" w:hAnsi="Arial" w:cs="Arial"/>
          <w:sz w:val="24"/>
          <w:szCs w:val="24"/>
          <w:lang w:val="es-CO"/>
        </w:rPr>
        <w:t>de conceptos relacionados</w:t>
      </w:r>
      <w:r w:rsidR="00D5184E" w:rsidRPr="00BB7D8E">
        <w:rPr>
          <w:rFonts w:ascii="Arial" w:hAnsi="Arial" w:cs="Arial"/>
          <w:sz w:val="24"/>
          <w:szCs w:val="24"/>
          <w:lang w:val="es-CO"/>
        </w:rPr>
        <w:t>,</w:t>
      </w:r>
      <w:r w:rsidR="00AE659E" w:rsidRPr="00BB7D8E">
        <w:rPr>
          <w:rFonts w:ascii="Arial" w:hAnsi="Arial" w:cs="Arial"/>
          <w:sz w:val="24"/>
          <w:szCs w:val="24"/>
          <w:lang w:val="es-CO"/>
        </w:rPr>
        <w:t xml:space="preserve"> </w:t>
      </w:r>
      <w:r w:rsidRPr="00BB7D8E">
        <w:rPr>
          <w:rFonts w:ascii="Arial" w:hAnsi="Arial" w:cs="Arial"/>
          <w:sz w:val="24"/>
          <w:szCs w:val="24"/>
          <w:lang w:val="es-CO"/>
        </w:rPr>
        <w:t xml:space="preserve">con </w:t>
      </w:r>
      <w:r w:rsidR="008E7F36" w:rsidRPr="00BB7D8E">
        <w:rPr>
          <w:rFonts w:ascii="Arial" w:hAnsi="Arial" w:cs="Arial"/>
          <w:sz w:val="24"/>
          <w:szCs w:val="24"/>
          <w:lang w:val="es-CO"/>
        </w:rPr>
        <w:t>la operación contable:</w:t>
      </w:r>
    </w:p>
    <w:p w14:paraId="13A93C08" w14:textId="77777777" w:rsidR="002A7301" w:rsidRPr="00BB7D8E" w:rsidRDefault="002A7301" w:rsidP="00DA7F99">
      <w:pPr>
        <w:pStyle w:val="Prrafodelista"/>
        <w:widowControl w:val="0"/>
        <w:autoSpaceDE w:val="0"/>
        <w:autoSpaceDN w:val="0"/>
        <w:rPr>
          <w:rFonts w:cs="Arial"/>
          <w:color w:val="auto"/>
          <w:szCs w:val="24"/>
          <w:lang w:val="es-CO"/>
        </w:rPr>
      </w:pPr>
    </w:p>
    <w:p w14:paraId="62620EF3" w14:textId="7094B323" w:rsidR="003659FB" w:rsidRPr="00BB7D8E" w:rsidRDefault="003659FB" w:rsidP="00FD3D2A">
      <w:pPr>
        <w:pStyle w:val="Prrafodelista"/>
        <w:widowControl w:val="0"/>
        <w:numPr>
          <w:ilvl w:val="0"/>
          <w:numId w:val="23"/>
        </w:numPr>
        <w:autoSpaceDE w:val="0"/>
        <w:autoSpaceDN w:val="0"/>
        <w:rPr>
          <w:rFonts w:cs="Arial"/>
          <w:color w:val="auto"/>
          <w:szCs w:val="24"/>
          <w:lang w:val="es-CO"/>
        </w:rPr>
      </w:pPr>
      <w:r w:rsidRPr="00BB7D8E">
        <w:rPr>
          <w:rFonts w:cs="Arial"/>
          <w:b/>
          <w:bCs/>
          <w:color w:val="auto"/>
          <w:szCs w:val="24"/>
          <w:lang w:val="es-CO"/>
        </w:rPr>
        <w:t>Activo:</w:t>
      </w:r>
      <w:r w:rsidRPr="00BB7D8E">
        <w:rPr>
          <w:rFonts w:cs="Arial"/>
          <w:color w:val="auto"/>
          <w:szCs w:val="24"/>
          <w:lang w:val="es-CO"/>
        </w:rPr>
        <w:t xml:space="preserve"> </w:t>
      </w:r>
      <w:r w:rsidR="0054391A" w:rsidRPr="00BB7D8E">
        <w:rPr>
          <w:rFonts w:cs="Arial"/>
          <w:color w:val="auto"/>
          <w:szCs w:val="24"/>
          <w:lang w:val="es-CO"/>
        </w:rPr>
        <w:t>Es un</w:t>
      </w:r>
      <w:r w:rsidRPr="00BB7D8E">
        <w:rPr>
          <w:rFonts w:cs="Arial"/>
          <w:color w:val="auto"/>
          <w:szCs w:val="24"/>
          <w:lang w:val="es-CO"/>
        </w:rPr>
        <w:t xml:space="preserve"> recurso que la entidad</w:t>
      </w:r>
      <w:r w:rsidR="0054391A" w:rsidRPr="00BB7D8E">
        <w:rPr>
          <w:rFonts w:cs="Arial"/>
          <w:color w:val="auto"/>
          <w:szCs w:val="24"/>
          <w:lang w:val="es-CO"/>
        </w:rPr>
        <w:t xml:space="preserve"> </w:t>
      </w:r>
      <w:r w:rsidRPr="00BB7D8E">
        <w:rPr>
          <w:rFonts w:cs="Arial"/>
          <w:color w:val="auto"/>
          <w:szCs w:val="24"/>
          <w:lang w:val="es-CO"/>
        </w:rPr>
        <w:t>controla actualmente</w:t>
      </w:r>
      <w:r w:rsidR="0054391A" w:rsidRPr="00BB7D8E">
        <w:rPr>
          <w:rFonts w:cs="Arial"/>
          <w:color w:val="auto"/>
          <w:szCs w:val="24"/>
          <w:lang w:val="es-CO"/>
        </w:rPr>
        <w:t>,</w:t>
      </w:r>
      <w:r w:rsidRPr="00BB7D8E">
        <w:rPr>
          <w:rFonts w:cs="Arial"/>
          <w:color w:val="auto"/>
          <w:szCs w:val="24"/>
          <w:lang w:val="es-CO"/>
        </w:rPr>
        <w:t xml:space="preserve"> como consecuencia de sucesos pasados y del cual se espera obtener beneficios económicos futuros o que tiene el potencial de generar un intercambio económico para el cumplimiento de sus objetivos.</w:t>
      </w:r>
    </w:p>
    <w:p w14:paraId="1AD69B05" w14:textId="4E563E3B" w:rsidR="00E20084" w:rsidRPr="00BB7D8E" w:rsidRDefault="00877AF0" w:rsidP="00DA7F99">
      <w:pPr>
        <w:pStyle w:val="Prrafodelista"/>
        <w:widowControl w:val="0"/>
        <w:numPr>
          <w:ilvl w:val="0"/>
          <w:numId w:val="16"/>
        </w:numPr>
        <w:tabs>
          <w:tab w:val="num" w:pos="1080"/>
        </w:tabs>
        <w:autoSpaceDE w:val="0"/>
        <w:autoSpaceDN w:val="0"/>
        <w:rPr>
          <w:rFonts w:cs="Arial"/>
          <w:color w:val="auto"/>
          <w:szCs w:val="24"/>
          <w:lang w:val="es-CO"/>
        </w:rPr>
      </w:pPr>
      <w:r w:rsidRPr="00BB7D8E">
        <w:rPr>
          <w:rFonts w:cs="Arial"/>
          <w:b/>
          <w:bCs/>
          <w:color w:val="auto"/>
          <w:szCs w:val="24"/>
          <w:lang w:val="es-CO"/>
        </w:rPr>
        <w:t>Cierre de caja menor:</w:t>
      </w:r>
      <w:r w:rsidRPr="00BB7D8E">
        <w:rPr>
          <w:rFonts w:cs="Arial"/>
          <w:color w:val="auto"/>
          <w:szCs w:val="24"/>
          <w:lang w:val="es-CO"/>
        </w:rPr>
        <w:t xml:space="preserve"> Proceso con el cual</w:t>
      </w:r>
      <w:r w:rsidR="00DA7F99" w:rsidRPr="00BB7D8E">
        <w:rPr>
          <w:rFonts w:cs="Arial"/>
          <w:color w:val="auto"/>
          <w:szCs w:val="24"/>
          <w:lang w:val="es-CO"/>
        </w:rPr>
        <w:t>,</w:t>
      </w:r>
      <w:r w:rsidRPr="00BB7D8E">
        <w:rPr>
          <w:rFonts w:cs="Arial"/>
          <w:color w:val="auto"/>
          <w:szCs w:val="24"/>
          <w:lang w:val="es-CO"/>
        </w:rPr>
        <w:t xml:space="preserve"> se da cierre al final de la vigencia </w:t>
      </w:r>
      <w:r w:rsidR="00506E5A" w:rsidRPr="00BB7D8E">
        <w:rPr>
          <w:rFonts w:cs="Arial"/>
          <w:color w:val="auto"/>
          <w:szCs w:val="24"/>
          <w:lang w:val="es-CO"/>
        </w:rPr>
        <w:t>a los gastos amparados por caja menor, se realiza reembolso final de todos los recursos consignados</w:t>
      </w:r>
      <w:r w:rsidR="00DA7F99" w:rsidRPr="00BB7D8E">
        <w:rPr>
          <w:rFonts w:cs="Arial"/>
          <w:color w:val="auto"/>
          <w:szCs w:val="24"/>
          <w:lang w:val="es-CO"/>
        </w:rPr>
        <w:t>, en la cuenta bancaria a la Dirección del Tesoro Nacional del Ministerio de Hacienda y Crédito Público.</w:t>
      </w:r>
    </w:p>
    <w:p w14:paraId="6D810BE5" w14:textId="643E3D60" w:rsidR="00D5184E" w:rsidRPr="00BB7D8E" w:rsidRDefault="00C50D10" w:rsidP="00FD3D2A">
      <w:pPr>
        <w:pStyle w:val="Prrafodelista"/>
        <w:widowControl w:val="0"/>
        <w:numPr>
          <w:ilvl w:val="0"/>
          <w:numId w:val="16"/>
        </w:numPr>
        <w:tabs>
          <w:tab w:val="num" w:pos="1080"/>
        </w:tabs>
        <w:autoSpaceDE w:val="0"/>
        <w:autoSpaceDN w:val="0"/>
        <w:rPr>
          <w:rFonts w:cs="Arial"/>
          <w:color w:val="auto"/>
          <w:szCs w:val="24"/>
          <w:lang w:val="es-CO"/>
        </w:rPr>
      </w:pPr>
      <w:r w:rsidRPr="00BB7D8E">
        <w:rPr>
          <w:rFonts w:cs="Arial"/>
          <w:b/>
          <w:bCs/>
          <w:color w:val="auto"/>
          <w:szCs w:val="24"/>
          <w:lang w:val="es-CO"/>
        </w:rPr>
        <w:t>Constitución de caja menor:</w:t>
      </w:r>
      <w:r w:rsidRPr="00BB7D8E">
        <w:rPr>
          <w:rFonts w:cs="Arial"/>
          <w:color w:val="auto"/>
          <w:szCs w:val="24"/>
          <w:lang w:val="es-CO"/>
        </w:rPr>
        <w:t xml:space="preserve"> Es la creación de un fondo para el manejo de recursos </w:t>
      </w:r>
      <w:r w:rsidR="00E20084" w:rsidRPr="00BB7D8E">
        <w:rPr>
          <w:rFonts w:cs="Arial"/>
          <w:color w:val="auto"/>
          <w:szCs w:val="24"/>
          <w:lang w:val="es-CO"/>
        </w:rPr>
        <w:t>disponibles para cubrir necesidades de manera inmediata durante una vigencia.</w:t>
      </w:r>
    </w:p>
    <w:p w14:paraId="50757D93" w14:textId="71F6CAD9" w:rsidR="00E20084" w:rsidRPr="00BB7D8E" w:rsidRDefault="00506E5A" w:rsidP="00FD3D2A">
      <w:pPr>
        <w:pStyle w:val="Prrafodelista"/>
        <w:widowControl w:val="0"/>
        <w:numPr>
          <w:ilvl w:val="0"/>
          <w:numId w:val="16"/>
        </w:numPr>
        <w:tabs>
          <w:tab w:val="num" w:pos="1080"/>
        </w:tabs>
        <w:autoSpaceDE w:val="0"/>
        <w:autoSpaceDN w:val="0"/>
        <w:rPr>
          <w:rFonts w:cs="Arial"/>
          <w:color w:val="auto"/>
          <w:szCs w:val="24"/>
          <w:lang w:val="es-CO"/>
        </w:rPr>
      </w:pPr>
      <w:r w:rsidRPr="00BB7D8E">
        <w:rPr>
          <w:rFonts w:cs="Arial"/>
          <w:b/>
          <w:color w:val="auto"/>
          <w:szCs w:val="24"/>
          <w:lang w:val="es-CO"/>
        </w:rPr>
        <w:t xml:space="preserve">Cuentadante: </w:t>
      </w:r>
      <w:r w:rsidRPr="00BB7D8E">
        <w:rPr>
          <w:rFonts w:cs="Arial"/>
          <w:color w:val="auto"/>
          <w:szCs w:val="24"/>
          <w:lang w:val="es-CO"/>
        </w:rPr>
        <w:t>Persona encargada de administrar los recursos públicos destinados a la caja menor.</w:t>
      </w:r>
    </w:p>
    <w:p w14:paraId="5AC2754C" w14:textId="2FC8BBB8" w:rsidR="00AD64E0" w:rsidRPr="00BB7D8E" w:rsidRDefault="00AD64E0" w:rsidP="00FD3D2A">
      <w:pPr>
        <w:pStyle w:val="Prrafodelista"/>
        <w:widowControl w:val="0"/>
        <w:numPr>
          <w:ilvl w:val="0"/>
          <w:numId w:val="16"/>
        </w:numPr>
        <w:tabs>
          <w:tab w:val="num" w:pos="1080"/>
        </w:tabs>
        <w:autoSpaceDE w:val="0"/>
        <w:autoSpaceDN w:val="0"/>
        <w:rPr>
          <w:rFonts w:cs="Arial"/>
          <w:b/>
          <w:color w:val="auto"/>
          <w:szCs w:val="24"/>
          <w:lang w:val="es-CO"/>
        </w:rPr>
      </w:pPr>
      <w:r w:rsidRPr="00BB7D8E">
        <w:rPr>
          <w:rFonts w:cs="Arial"/>
          <w:b/>
          <w:color w:val="auto"/>
          <w:szCs w:val="24"/>
          <w:lang w:val="es-CO"/>
        </w:rPr>
        <w:t xml:space="preserve">Efectivo: </w:t>
      </w:r>
      <w:r w:rsidRPr="00BB7D8E">
        <w:rPr>
          <w:rFonts w:cs="Arial"/>
          <w:color w:val="auto"/>
          <w:szCs w:val="24"/>
          <w:lang w:val="es-CO"/>
        </w:rPr>
        <w:t>Recursos disponibles de los cuales</w:t>
      </w:r>
      <w:r w:rsidR="00DA7F99" w:rsidRPr="00BB7D8E">
        <w:rPr>
          <w:rFonts w:cs="Arial"/>
          <w:color w:val="auto"/>
          <w:szCs w:val="24"/>
          <w:lang w:val="es-CO"/>
        </w:rPr>
        <w:t>,</w:t>
      </w:r>
      <w:r w:rsidRPr="00BB7D8E">
        <w:rPr>
          <w:rFonts w:cs="Arial"/>
          <w:color w:val="auto"/>
          <w:szCs w:val="24"/>
          <w:lang w:val="es-CO"/>
        </w:rPr>
        <w:t xml:space="preserve"> la entidad puede disponer de manera inmediata</w:t>
      </w:r>
      <w:r w:rsidRPr="00BB7D8E">
        <w:rPr>
          <w:rFonts w:cs="Arial"/>
          <w:b/>
          <w:color w:val="auto"/>
          <w:szCs w:val="24"/>
          <w:lang w:val="es-CO"/>
        </w:rPr>
        <w:t xml:space="preserve">. </w:t>
      </w:r>
    </w:p>
    <w:p w14:paraId="049DA754" w14:textId="127BE396" w:rsidR="00AD64E0" w:rsidRPr="00BB7D8E" w:rsidRDefault="003659FB" w:rsidP="00FD3D2A">
      <w:pPr>
        <w:pStyle w:val="Prrafodelista"/>
        <w:widowControl w:val="0"/>
        <w:numPr>
          <w:ilvl w:val="0"/>
          <w:numId w:val="16"/>
        </w:numPr>
        <w:tabs>
          <w:tab w:val="num" w:pos="1080"/>
        </w:tabs>
        <w:autoSpaceDE w:val="0"/>
        <w:autoSpaceDN w:val="0"/>
        <w:rPr>
          <w:rFonts w:cs="Arial"/>
          <w:color w:val="auto"/>
          <w:szCs w:val="24"/>
          <w:lang w:val="es-CO"/>
        </w:rPr>
      </w:pPr>
      <w:r w:rsidRPr="00BB7D8E">
        <w:rPr>
          <w:rFonts w:cs="Arial"/>
          <w:b/>
          <w:bCs/>
          <w:color w:val="auto"/>
          <w:szCs w:val="24"/>
          <w:lang w:val="es-CO"/>
        </w:rPr>
        <w:t xml:space="preserve">Entidad Contable Pública (ECP): </w:t>
      </w:r>
      <w:r w:rsidRPr="00BB7D8E">
        <w:rPr>
          <w:rFonts w:cs="Arial"/>
          <w:color w:val="auto"/>
          <w:szCs w:val="24"/>
          <w:lang w:val="es-CO"/>
        </w:rPr>
        <w:t>Se caracteriza por ser una unidad jurídica, administrativa y/o económica</w:t>
      </w:r>
      <w:r w:rsidR="0054391A" w:rsidRPr="00BB7D8E">
        <w:rPr>
          <w:rFonts w:cs="Arial"/>
          <w:color w:val="auto"/>
          <w:szCs w:val="24"/>
          <w:lang w:val="es-CO"/>
        </w:rPr>
        <w:t>,</w:t>
      </w:r>
      <w:r w:rsidRPr="00BB7D8E">
        <w:rPr>
          <w:rFonts w:cs="Arial"/>
          <w:color w:val="auto"/>
          <w:szCs w:val="24"/>
          <w:lang w:val="es-CO"/>
        </w:rPr>
        <w:t xml:space="preserve"> que desarrolla funciones de cometido estatal y controla recursos públicos.</w:t>
      </w:r>
    </w:p>
    <w:p w14:paraId="33AEF187" w14:textId="0F2960E5" w:rsidR="00AD64E0" w:rsidRPr="00BB7D8E" w:rsidRDefault="00AD64E0" w:rsidP="00FD3D2A">
      <w:pPr>
        <w:pStyle w:val="Prrafodelista"/>
        <w:widowControl w:val="0"/>
        <w:numPr>
          <w:ilvl w:val="0"/>
          <w:numId w:val="16"/>
        </w:numPr>
        <w:tabs>
          <w:tab w:val="num" w:pos="1080"/>
        </w:tabs>
        <w:autoSpaceDE w:val="0"/>
        <w:autoSpaceDN w:val="0"/>
        <w:rPr>
          <w:rFonts w:cs="Arial"/>
          <w:color w:val="auto"/>
          <w:szCs w:val="24"/>
          <w:lang w:val="es-CO"/>
        </w:rPr>
      </w:pPr>
      <w:r w:rsidRPr="00BB7D8E">
        <w:rPr>
          <w:rFonts w:cs="Arial"/>
          <w:b/>
          <w:color w:val="auto"/>
          <w:szCs w:val="24"/>
          <w:lang w:val="es-CO"/>
        </w:rPr>
        <w:t xml:space="preserve">Equivalentes al efectivo: </w:t>
      </w:r>
      <w:r w:rsidRPr="00BB7D8E">
        <w:rPr>
          <w:rFonts w:cs="Arial"/>
          <w:color w:val="auto"/>
          <w:szCs w:val="24"/>
          <w:lang w:val="es-CO"/>
        </w:rPr>
        <w:t>Recursos que se encuentra</w:t>
      </w:r>
      <w:r w:rsidR="00DA7F99" w:rsidRPr="00BB7D8E">
        <w:rPr>
          <w:rFonts w:cs="Arial"/>
          <w:color w:val="auto"/>
          <w:szCs w:val="24"/>
          <w:lang w:val="es-CO"/>
        </w:rPr>
        <w:t>n</w:t>
      </w:r>
      <w:r w:rsidRPr="00BB7D8E">
        <w:rPr>
          <w:rFonts w:cs="Arial"/>
          <w:color w:val="auto"/>
          <w:szCs w:val="24"/>
          <w:lang w:val="es-CO"/>
        </w:rPr>
        <w:t xml:space="preserve"> en forma de inversión</w:t>
      </w:r>
      <w:r w:rsidR="00DA7F99" w:rsidRPr="00BB7D8E">
        <w:rPr>
          <w:rFonts w:cs="Arial"/>
          <w:color w:val="auto"/>
          <w:szCs w:val="24"/>
          <w:lang w:val="es-CO"/>
        </w:rPr>
        <w:t>,</w:t>
      </w:r>
      <w:r w:rsidRPr="00BB7D8E">
        <w:rPr>
          <w:rFonts w:cs="Arial"/>
          <w:color w:val="auto"/>
          <w:szCs w:val="24"/>
          <w:lang w:val="es-CO"/>
        </w:rPr>
        <w:t xml:space="preserve"> los cuales pueden ser convertidos</w:t>
      </w:r>
      <w:r w:rsidR="00DA7F99" w:rsidRPr="00BB7D8E">
        <w:rPr>
          <w:rFonts w:cs="Arial"/>
          <w:color w:val="auto"/>
          <w:szCs w:val="24"/>
          <w:lang w:val="es-CO"/>
        </w:rPr>
        <w:t>,</w:t>
      </w:r>
      <w:r w:rsidRPr="00BB7D8E">
        <w:rPr>
          <w:rFonts w:cs="Arial"/>
          <w:color w:val="auto"/>
          <w:szCs w:val="24"/>
          <w:lang w:val="es-CO"/>
        </w:rPr>
        <w:t xml:space="preserve"> en efectivo</w:t>
      </w:r>
      <w:r w:rsidR="00DA7F99" w:rsidRPr="00BB7D8E">
        <w:rPr>
          <w:rFonts w:cs="Arial"/>
          <w:color w:val="auto"/>
          <w:szCs w:val="24"/>
          <w:lang w:val="es-CO"/>
        </w:rPr>
        <w:t xml:space="preserve"> y</w:t>
      </w:r>
      <w:r w:rsidRPr="00BB7D8E">
        <w:rPr>
          <w:rFonts w:cs="Arial"/>
          <w:color w:val="auto"/>
          <w:szCs w:val="24"/>
          <w:lang w:val="es-CO"/>
        </w:rPr>
        <w:t xml:space="preserve"> en un corto plazo</w:t>
      </w:r>
      <w:r w:rsidR="00DA7F99" w:rsidRPr="00BB7D8E">
        <w:rPr>
          <w:rFonts w:cs="Arial"/>
          <w:color w:val="auto"/>
          <w:szCs w:val="24"/>
          <w:lang w:val="es-CO"/>
        </w:rPr>
        <w:t>,</w:t>
      </w:r>
      <w:r w:rsidRPr="00BB7D8E">
        <w:rPr>
          <w:rFonts w:cs="Arial"/>
          <w:color w:val="auto"/>
          <w:szCs w:val="24"/>
          <w:lang w:val="es-CO"/>
        </w:rPr>
        <w:t xml:space="preserve"> por parte de la entidad.</w:t>
      </w:r>
    </w:p>
    <w:p w14:paraId="0502E9E5" w14:textId="2FE731F2" w:rsidR="005B39D0" w:rsidRPr="00BB7D8E" w:rsidRDefault="003659FB" w:rsidP="00FD3D2A">
      <w:pPr>
        <w:pStyle w:val="Prrafodelista"/>
        <w:widowControl w:val="0"/>
        <w:numPr>
          <w:ilvl w:val="0"/>
          <w:numId w:val="16"/>
        </w:numPr>
        <w:tabs>
          <w:tab w:val="num" w:pos="1080"/>
        </w:tabs>
        <w:autoSpaceDE w:val="0"/>
        <w:autoSpaceDN w:val="0"/>
        <w:rPr>
          <w:rFonts w:cs="Arial"/>
          <w:color w:val="auto"/>
          <w:szCs w:val="24"/>
          <w:lang w:val="es-CO"/>
        </w:rPr>
      </w:pPr>
      <w:r w:rsidRPr="00BB7D8E">
        <w:rPr>
          <w:rFonts w:cs="Arial"/>
          <w:b/>
          <w:bCs/>
          <w:color w:val="auto"/>
          <w:szCs w:val="24"/>
          <w:lang w:val="es-CO"/>
        </w:rPr>
        <w:t xml:space="preserve">Gastos: </w:t>
      </w:r>
      <w:r w:rsidRPr="00BB7D8E">
        <w:rPr>
          <w:rFonts w:cs="Arial"/>
          <w:color w:val="auto"/>
          <w:szCs w:val="24"/>
          <w:lang w:val="es-CO"/>
        </w:rPr>
        <w:t>Decrementos en los beneficios económicos o en el potencial de servicio durante el periodo contable, resultantes de incurrir en costos o de la utilización/consumo de activos o pasivos.</w:t>
      </w:r>
    </w:p>
    <w:p w14:paraId="703B5D36" w14:textId="5A09D89C" w:rsidR="005B39D0" w:rsidRPr="00BB7D8E" w:rsidRDefault="005B39D0" w:rsidP="00FD3D2A">
      <w:pPr>
        <w:pStyle w:val="Prrafodelista"/>
        <w:widowControl w:val="0"/>
        <w:numPr>
          <w:ilvl w:val="0"/>
          <w:numId w:val="16"/>
        </w:numPr>
        <w:tabs>
          <w:tab w:val="num" w:pos="1080"/>
        </w:tabs>
        <w:autoSpaceDE w:val="0"/>
        <w:autoSpaceDN w:val="0"/>
        <w:rPr>
          <w:rFonts w:cs="Arial"/>
          <w:color w:val="auto"/>
          <w:szCs w:val="24"/>
          <w:lang w:val="es-CO"/>
        </w:rPr>
      </w:pPr>
      <w:r w:rsidRPr="00BB7D8E">
        <w:rPr>
          <w:rFonts w:cs="Arial"/>
          <w:b/>
          <w:color w:val="auto"/>
          <w:szCs w:val="24"/>
          <w:lang w:val="es-CO"/>
        </w:rPr>
        <w:t xml:space="preserve">Información exógena: </w:t>
      </w:r>
      <w:r w:rsidR="00DA7F99" w:rsidRPr="00BB7D8E">
        <w:rPr>
          <w:rFonts w:cs="Arial"/>
          <w:color w:val="auto"/>
          <w:szCs w:val="24"/>
          <w:lang w:val="es-CO"/>
        </w:rPr>
        <w:t>La Información e</w:t>
      </w:r>
      <w:r w:rsidR="00BB7D8E" w:rsidRPr="00BB7D8E">
        <w:rPr>
          <w:rFonts w:cs="Arial"/>
          <w:color w:val="auto"/>
          <w:szCs w:val="24"/>
          <w:lang w:val="es-CO"/>
        </w:rPr>
        <w:t xml:space="preserve">xógena, </w:t>
      </w:r>
      <w:r w:rsidRPr="00BB7D8E">
        <w:rPr>
          <w:rFonts w:cs="Arial"/>
          <w:color w:val="auto"/>
          <w:szCs w:val="24"/>
          <w:lang w:val="es-CO"/>
        </w:rPr>
        <w:t>es el conjunto de datos que las personas naturales y jurídicas</w:t>
      </w:r>
      <w:r w:rsidR="00BB7D8E" w:rsidRPr="00BB7D8E">
        <w:rPr>
          <w:rFonts w:cs="Arial"/>
          <w:color w:val="auto"/>
          <w:szCs w:val="24"/>
          <w:lang w:val="es-CO"/>
        </w:rPr>
        <w:t>,</w:t>
      </w:r>
      <w:r w:rsidRPr="00BB7D8E">
        <w:rPr>
          <w:rFonts w:cs="Arial"/>
          <w:color w:val="auto"/>
          <w:szCs w:val="24"/>
          <w:lang w:val="es-CO"/>
        </w:rPr>
        <w:t xml:space="preserve"> deben presentar periódicamente a la Dirección de Im</w:t>
      </w:r>
      <w:r w:rsidR="00BB7D8E" w:rsidRPr="00BB7D8E">
        <w:rPr>
          <w:rFonts w:cs="Arial"/>
          <w:color w:val="auto"/>
          <w:szCs w:val="24"/>
          <w:lang w:val="es-CO"/>
        </w:rPr>
        <w:t>puestos y Aduanas Nacionales (DIAN)</w:t>
      </w:r>
      <w:r w:rsidRPr="00BB7D8E">
        <w:rPr>
          <w:rFonts w:cs="Arial"/>
          <w:color w:val="auto"/>
          <w:szCs w:val="24"/>
          <w:lang w:val="es-CO"/>
        </w:rPr>
        <w:t xml:space="preserve"> y a la Di</w:t>
      </w:r>
      <w:r w:rsidR="00BB7D8E" w:rsidRPr="00BB7D8E">
        <w:rPr>
          <w:rFonts w:cs="Arial"/>
          <w:color w:val="auto"/>
          <w:szCs w:val="24"/>
          <w:lang w:val="es-CO"/>
        </w:rPr>
        <w:t xml:space="preserve">rección de Impuestos de Bogotá (DIB), </w:t>
      </w:r>
      <w:r w:rsidRPr="00BB7D8E">
        <w:rPr>
          <w:rFonts w:cs="Arial"/>
          <w:color w:val="auto"/>
          <w:szCs w:val="24"/>
          <w:lang w:val="es-CO"/>
        </w:rPr>
        <w:t>según la normatividad vigente y sobre las operaciones económicas que se establezcan.</w:t>
      </w:r>
    </w:p>
    <w:p w14:paraId="380D18B8" w14:textId="0F65CA58" w:rsidR="0038104C" w:rsidRPr="00BB7D8E" w:rsidRDefault="003659FB" w:rsidP="00FD3D2A">
      <w:pPr>
        <w:pStyle w:val="Prrafodelista"/>
        <w:widowControl w:val="0"/>
        <w:numPr>
          <w:ilvl w:val="0"/>
          <w:numId w:val="16"/>
        </w:numPr>
        <w:tabs>
          <w:tab w:val="num" w:pos="1080"/>
        </w:tabs>
        <w:autoSpaceDE w:val="0"/>
        <w:autoSpaceDN w:val="0"/>
        <w:rPr>
          <w:rFonts w:cs="Arial"/>
          <w:color w:val="auto"/>
          <w:szCs w:val="24"/>
          <w:lang w:val="es-CO"/>
        </w:rPr>
      </w:pPr>
      <w:r w:rsidRPr="00BB7D8E">
        <w:rPr>
          <w:rFonts w:cs="Arial"/>
          <w:b/>
          <w:bCs/>
          <w:color w:val="auto"/>
          <w:szCs w:val="24"/>
          <w:lang w:val="es-CO"/>
        </w:rPr>
        <w:t>Ingresos:</w:t>
      </w:r>
      <w:r w:rsidRPr="00BB7D8E">
        <w:rPr>
          <w:rFonts w:cs="Arial"/>
          <w:color w:val="auto"/>
          <w:szCs w:val="24"/>
          <w:lang w:val="es-CO"/>
        </w:rPr>
        <w:t xml:space="preserve"> Incrementos en los beneficios económicos o en el potencial de servicio durante el periodo contable. Pueden provenir de transacciones</w:t>
      </w:r>
      <w:r w:rsidR="00BB7D8E" w:rsidRPr="00BB7D8E">
        <w:rPr>
          <w:rFonts w:cs="Arial"/>
          <w:color w:val="auto"/>
          <w:szCs w:val="24"/>
          <w:lang w:val="es-CO"/>
        </w:rPr>
        <w:t>,</w:t>
      </w:r>
      <w:r w:rsidRPr="00BB7D8E">
        <w:rPr>
          <w:rFonts w:cs="Arial"/>
          <w:color w:val="auto"/>
          <w:szCs w:val="24"/>
          <w:lang w:val="es-CO"/>
        </w:rPr>
        <w:t xml:space="preserve"> con contraprestación (ejemplo: ventas de bienes o servicios) o transacciones sin contraprestación (ej</w:t>
      </w:r>
      <w:r w:rsidR="0054391A" w:rsidRPr="00BB7D8E">
        <w:rPr>
          <w:rFonts w:cs="Arial"/>
          <w:color w:val="auto"/>
          <w:szCs w:val="24"/>
          <w:lang w:val="es-CO"/>
        </w:rPr>
        <w:t xml:space="preserve">emplo: </w:t>
      </w:r>
      <w:r w:rsidRPr="00BB7D8E">
        <w:rPr>
          <w:rFonts w:cs="Arial"/>
          <w:color w:val="auto"/>
          <w:szCs w:val="24"/>
          <w:lang w:val="es-CO"/>
        </w:rPr>
        <w:t>impuestos, transferencias).</w:t>
      </w:r>
    </w:p>
    <w:p w14:paraId="6EBC0D53" w14:textId="78F9CF48" w:rsidR="0038104C" w:rsidRPr="003C76A9" w:rsidRDefault="003659FB" w:rsidP="003C76A9">
      <w:pPr>
        <w:pStyle w:val="Prrafodelista"/>
        <w:widowControl w:val="0"/>
        <w:numPr>
          <w:ilvl w:val="0"/>
          <w:numId w:val="16"/>
        </w:numPr>
        <w:tabs>
          <w:tab w:val="num" w:pos="1080"/>
        </w:tabs>
        <w:autoSpaceDE w:val="0"/>
        <w:autoSpaceDN w:val="0"/>
        <w:rPr>
          <w:rFonts w:cs="Arial"/>
          <w:color w:val="auto"/>
          <w:szCs w:val="24"/>
          <w:lang w:val="es-CO"/>
        </w:rPr>
      </w:pPr>
      <w:r w:rsidRPr="00BB7D8E">
        <w:rPr>
          <w:rFonts w:cs="Arial"/>
          <w:b/>
          <w:bCs/>
          <w:color w:val="auto"/>
          <w:szCs w:val="24"/>
          <w:lang w:val="es-CO"/>
        </w:rPr>
        <w:t>Normas Internacionales de Contabilidad del Sector Público:</w:t>
      </w:r>
      <w:r w:rsidRPr="00BB7D8E">
        <w:rPr>
          <w:rFonts w:cs="Arial"/>
          <w:color w:val="auto"/>
          <w:szCs w:val="24"/>
          <w:lang w:val="es-CO"/>
        </w:rPr>
        <w:t xml:space="preserve"> </w:t>
      </w:r>
      <w:r w:rsidR="001F08DD" w:rsidRPr="00BB7D8E">
        <w:rPr>
          <w:rFonts w:cs="Arial"/>
          <w:color w:val="auto"/>
          <w:szCs w:val="24"/>
          <w:lang w:val="es-CO"/>
        </w:rPr>
        <w:t>E</w:t>
      </w:r>
      <w:r w:rsidRPr="00BB7D8E">
        <w:rPr>
          <w:rFonts w:cs="Arial"/>
          <w:color w:val="auto"/>
          <w:szCs w:val="24"/>
          <w:lang w:val="es-CO"/>
        </w:rPr>
        <w:t xml:space="preserve">mitidas por </w:t>
      </w:r>
      <w:r w:rsidR="001F08DD" w:rsidRPr="00BB7D8E">
        <w:rPr>
          <w:rFonts w:cs="Arial"/>
          <w:color w:val="auto"/>
          <w:szCs w:val="24"/>
          <w:lang w:val="es-CO"/>
        </w:rPr>
        <w:t>e</w:t>
      </w:r>
      <w:r w:rsidR="0054391A" w:rsidRPr="00BB7D8E">
        <w:rPr>
          <w:rFonts w:cs="Arial"/>
          <w:color w:val="auto"/>
          <w:szCs w:val="24"/>
          <w:lang w:val="es-CO"/>
        </w:rPr>
        <w:t>l IPSASB (International Public Sector Accounting Standards Board)</w:t>
      </w:r>
      <w:r w:rsidR="00BB7D8E">
        <w:rPr>
          <w:rFonts w:cs="Arial"/>
          <w:color w:val="auto"/>
          <w:szCs w:val="24"/>
          <w:lang w:val="es-CO"/>
        </w:rPr>
        <w:t xml:space="preserve">, </w:t>
      </w:r>
      <w:r w:rsidR="001F08DD" w:rsidRPr="00BB7D8E">
        <w:rPr>
          <w:rFonts w:cs="Arial"/>
          <w:color w:val="auto"/>
          <w:szCs w:val="24"/>
          <w:lang w:val="es-CO"/>
        </w:rPr>
        <w:t>normas</w:t>
      </w:r>
      <w:r w:rsidRPr="00BB7D8E">
        <w:rPr>
          <w:rFonts w:cs="Arial"/>
          <w:color w:val="auto"/>
          <w:szCs w:val="24"/>
          <w:lang w:val="es-CO"/>
        </w:rPr>
        <w:t xml:space="preserve"> que sirven de base conceptual y técnica para el</w:t>
      </w:r>
      <w:r w:rsidR="0054391A" w:rsidRPr="00BB7D8E">
        <w:rPr>
          <w:rFonts w:cs="Arial"/>
          <w:color w:val="auto"/>
          <w:szCs w:val="24"/>
          <w:lang w:val="es-CO"/>
        </w:rPr>
        <w:t xml:space="preserve"> </w:t>
      </w:r>
      <w:r w:rsidR="003C76A9" w:rsidRPr="003C76A9">
        <w:rPr>
          <w:rFonts w:cs="Arial"/>
          <w:color w:val="auto"/>
          <w:szCs w:val="24"/>
          <w:lang w:val="es-CO"/>
        </w:rPr>
        <w:t>Régimen de Contabilidad</w:t>
      </w:r>
      <w:r w:rsidR="003C76A9">
        <w:rPr>
          <w:rFonts w:cs="Arial"/>
          <w:color w:val="auto"/>
          <w:szCs w:val="24"/>
          <w:lang w:val="es-CO"/>
        </w:rPr>
        <w:t xml:space="preserve"> (RCP) </w:t>
      </w:r>
      <w:r w:rsidRPr="003C76A9">
        <w:rPr>
          <w:rFonts w:cs="Arial"/>
          <w:color w:val="auto"/>
          <w:szCs w:val="24"/>
          <w:lang w:val="es-CO"/>
        </w:rPr>
        <w:t>de las entidades de gobierno.</w:t>
      </w:r>
    </w:p>
    <w:p w14:paraId="784FAA66" w14:textId="66BB6300" w:rsidR="003659FB" w:rsidRPr="00BB7D8E" w:rsidRDefault="003659FB" w:rsidP="00FD3D2A">
      <w:pPr>
        <w:pStyle w:val="Prrafodelista"/>
        <w:widowControl w:val="0"/>
        <w:numPr>
          <w:ilvl w:val="0"/>
          <w:numId w:val="16"/>
        </w:numPr>
        <w:tabs>
          <w:tab w:val="num" w:pos="1080"/>
        </w:tabs>
        <w:autoSpaceDE w:val="0"/>
        <w:autoSpaceDN w:val="0"/>
        <w:rPr>
          <w:rFonts w:cs="Arial"/>
          <w:color w:val="auto"/>
          <w:szCs w:val="24"/>
          <w:lang w:val="es-CO"/>
        </w:rPr>
      </w:pPr>
      <w:r w:rsidRPr="00BB7D8E">
        <w:rPr>
          <w:rFonts w:cs="Arial"/>
          <w:b/>
          <w:bCs/>
          <w:color w:val="auto"/>
          <w:szCs w:val="24"/>
          <w:lang w:val="es-CO"/>
        </w:rPr>
        <w:t>Pasivo:</w:t>
      </w:r>
      <w:r w:rsidR="001F08DD" w:rsidRPr="00BB7D8E">
        <w:rPr>
          <w:rFonts w:cs="Arial"/>
          <w:b/>
          <w:bCs/>
          <w:color w:val="auto"/>
          <w:szCs w:val="24"/>
          <w:lang w:val="es-CO"/>
        </w:rPr>
        <w:t xml:space="preserve"> </w:t>
      </w:r>
      <w:r w:rsidR="001F08DD" w:rsidRPr="00BB7D8E">
        <w:rPr>
          <w:rFonts w:cs="Arial"/>
          <w:color w:val="auto"/>
          <w:szCs w:val="24"/>
          <w:lang w:val="es-CO"/>
        </w:rPr>
        <w:t>Es u</w:t>
      </w:r>
      <w:r w:rsidRPr="00BB7D8E">
        <w:rPr>
          <w:rFonts w:cs="Arial"/>
          <w:color w:val="auto"/>
          <w:szCs w:val="24"/>
          <w:lang w:val="es-CO"/>
        </w:rPr>
        <w:t>na obligación presente de la entidad</w:t>
      </w:r>
      <w:r w:rsidR="0054391A" w:rsidRPr="00BB7D8E">
        <w:rPr>
          <w:rFonts w:cs="Arial"/>
          <w:color w:val="auto"/>
          <w:szCs w:val="24"/>
          <w:lang w:val="es-CO"/>
        </w:rPr>
        <w:t>,</w:t>
      </w:r>
      <w:r w:rsidRPr="00BB7D8E">
        <w:rPr>
          <w:rFonts w:cs="Arial"/>
          <w:color w:val="auto"/>
          <w:szCs w:val="24"/>
          <w:lang w:val="es-CO"/>
        </w:rPr>
        <w:t xml:space="preserve"> que surge de sucesos pasados y cuya liquidación se espera</w:t>
      </w:r>
      <w:r w:rsidR="00132F71">
        <w:rPr>
          <w:rFonts w:cs="Arial"/>
          <w:color w:val="auto"/>
          <w:szCs w:val="24"/>
          <w:lang w:val="es-CO"/>
        </w:rPr>
        <w:t>,</w:t>
      </w:r>
      <w:r w:rsidRPr="00BB7D8E">
        <w:rPr>
          <w:rFonts w:cs="Arial"/>
          <w:color w:val="auto"/>
          <w:szCs w:val="24"/>
          <w:lang w:val="es-CO"/>
        </w:rPr>
        <w:t xml:space="preserve"> que resulte en una salida de recursos</w:t>
      </w:r>
      <w:r w:rsidR="00132F71">
        <w:rPr>
          <w:rFonts w:cs="Arial"/>
          <w:color w:val="auto"/>
          <w:szCs w:val="24"/>
          <w:lang w:val="es-CO"/>
        </w:rPr>
        <w:t>,</w:t>
      </w:r>
      <w:r w:rsidRPr="00BB7D8E">
        <w:rPr>
          <w:rFonts w:cs="Arial"/>
          <w:color w:val="auto"/>
          <w:szCs w:val="24"/>
          <w:lang w:val="es-CO"/>
        </w:rPr>
        <w:t xml:space="preserve"> que incorporan beneficios económicos o potencial de servicio.</w:t>
      </w:r>
    </w:p>
    <w:p w14:paraId="1698A070" w14:textId="7566C589" w:rsidR="003659FB" w:rsidRPr="00BB7D8E" w:rsidRDefault="003659FB" w:rsidP="00FD3D2A">
      <w:pPr>
        <w:pStyle w:val="Prrafodelista"/>
        <w:widowControl w:val="0"/>
        <w:numPr>
          <w:ilvl w:val="0"/>
          <w:numId w:val="16"/>
        </w:numPr>
        <w:tabs>
          <w:tab w:val="num" w:pos="1080"/>
        </w:tabs>
        <w:autoSpaceDE w:val="0"/>
        <w:autoSpaceDN w:val="0"/>
        <w:rPr>
          <w:rFonts w:cs="Arial"/>
          <w:color w:val="auto"/>
          <w:szCs w:val="24"/>
          <w:lang w:val="es-CO"/>
        </w:rPr>
      </w:pPr>
      <w:r w:rsidRPr="00BB7D8E">
        <w:rPr>
          <w:rFonts w:cs="Arial"/>
          <w:b/>
          <w:bCs/>
          <w:color w:val="auto"/>
          <w:szCs w:val="24"/>
          <w:lang w:val="es-CO"/>
        </w:rPr>
        <w:t>Patrimonio (o Patrimonio Neto):</w:t>
      </w:r>
      <w:r w:rsidRPr="00BB7D8E">
        <w:rPr>
          <w:rFonts w:cs="Arial"/>
          <w:color w:val="auto"/>
          <w:szCs w:val="24"/>
          <w:lang w:val="es-CO"/>
        </w:rPr>
        <w:t xml:space="preserve"> </w:t>
      </w:r>
      <w:r w:rsidR="001F08DD" w:rsidRPr="00BB7D8E">
        <w:rPr>
          <w:rFonts w:cs="Arial"/>
          <w:color w:val="auto"/>
          <w:szCs w:val="24"/>
          <w:lang w:val="es-CO"/>
        </w:rPr>
        <w:t>Es l</w:t>
      </w:r>
      <w:r w:rsidRPr="00BB7D8E">
        <w:rPr>
          <w:rFonts w:cs="Arial"/>
          <w:color w:val="auto"/>
          <w:szCs w:val="24"/>
          <w:lang w:val="es-CO"/>
        </w:rPr>
        <w:t>a parte residual de los activos de la entidad, una vez deducidos todos sus pasivos</w:t>
      </w:r>
      <w:r w:rsidR="00A61773" w:rsidRPr="00BB7D8E">
        <w:rPr>
          <w:rFonts w:cs="Arial"/>
          <w:color w:val="auto"/>
          <w:szCs w:val="24"/>
          <w:lang w:val="es-CO"/>
        </w:rPr>
        <w:t>,</w:t>
      </w:r>
      <w:r w:rsidRPr="00BB7D8E">
        <w:rPr>
          <w:rFonts w:cs="Arial"/>
          <w:color w:val="auto"/>
          <w:szCs w:val="24"/>
          <w:lang w:val="es-CO"/>
        </w:rPr>
        <w:t xml:space="preserve"> </w:t>
      </w:r>
      <w:r w:rsidR="00A61773" w:rsidRPr="00BB7D8E">
        <w:rPr>
          <w:rFonts w:cs="Arial"/>
          <w:color w:val="auto"/>
          <w:szCs w:val="24"/>
          <w:lang w:val="es-CO"/>
        </w:rPr>
        <w:t>r</w:t>
      </w:r>
      <w:r w:rsidRPr="00BB7D8E">
        <w:rPr>
          <w:rFonts w:cs="Arial"/>
          <w:color w:val="auto"/>
          <w:szCs w:val="24"/>
          <w:lang w:val="es-CO"/>
        </w:rPr>
        <w:t>epresenta la inversión o aportes de los propietarios/contribuyentes.</w:t>
      </w:r>
    </w:p>
    <w:p w14:paraId="2F96C7E3" w14:textId="3C414106" w:rsidR="00E20084" w:rsidRPr="00BB7D8E" w:rsidRDefault="00E20084" w:rsidP="00FD3D2A">
      <w:pPr>
        <w:pStyle w:val="Prrafodelista"/>
        <w:widowControl w:val="0"/>
        <w:numPr>
          <w:ilvl w:val="0"/>
          <w:numId w:val="16"/>
        </w:numPr>
        <w:tabs>
          <w:tab w:val="num" w:pos="1080"/>
        </w:tabs>
        <w:autoSpaceDE w:val="0"/>
        <w:autoSpaceDN w:val="0"/>
        <w:rPr>
          <w:rFonts w:cs="Arial"/>
          <w:color w:val="auto"/>
          <w:szCs w:val="24"/>
          <w:lang w:val="es-CO"/>
        </w:rPr>
      </w:pPr>
      <w:r w:rsidRPr="00BB7D8E">
        <w:rPr>
          <w:rFonts w:cs="Arial"/>
          <w:b/>
          <w:bCs/>
          <w:color w:val="auto"/>
          <w:szCs w:val="24"/>
          <w:lang w:val="es-CO"/>
        </w:rPr>
        <w:t>Reembolso de caja menor:</w:t>
      </w:r>
      <w:r w:rsidRPr="00BB7D8E">
        <w:rPr>
          <w:rFonts w:cs="Arial"/>
          <w:color w:val="auto"/>
          <w:szCs w:val="24"/>
          <w:lang w:val="es-CO"/>
        </w:rPr>
        <w:t xml:space="preserve"> Es el proceso que se realiza para restablecer el recurso constituido</w:t>
      </w:r>
      <w:r w:rsidR="00132F71">
        <w:rPr>
          <w:rFonts w:cs="Arial"/>
          <w:color w:val="auto"/>
          <w:szCs w:val="24"/>
          <w:lang w:val="es-CO"/>
        </w:rPr>
        <w:t>,</w:t>
      </w:r>
      <w:r w:rsidRPr="00BB7D8E">
        <w:rPr>
          <w:rFonts w:cs="Arial"/>
          <w:color w:val="auto"/>
          <w:szCs w:val="24"/>
          <w:lang w:val="es-CO"/>
        </w:rPr>
        <w:t xml:space="preserve"> en caja la creación </w:t>
      </w:r>
      <w:r w:rsidR="00877AF0" w:rsidRPr="00BB7D8E">
        <w:rPr>
          <w:rFonts w:cs="Arial"/>
          <w:color w:val="auto"/>
          <w:szCs w:val="24"/>
          <w:lang w:val="es-CO"/>
        </w:rPr>
        <w:t>de la caja menor.</w:t>
      </w:r>
    </w:p>
    <w:p w14:paraId="7338C4E0" w14:textId="61ADD0D7" w:rsidR="00D5394F" w:rsidRPr="00BB7D8E" w:rsidRDefault="007F603C" w:rsidP="00FD3D2A">
      <w:pPr>
        <w:pStyle w:val="Prrafodelista"/>
        <w:widowControl w:val="0"/>
        <w:numPr>
          <w:ilvl w:val="0"/>
          <w:numId w:val="16"/>
        </w:numPr>
        <w:tabs>
          <w:tab w:val="num" w:pos="1080"/>
        </w:tabs>
        <w:autoSpaceDE w:val="0"/>
        <w:autoSpaceDN w:val="0"/>
        <w:rPr>
          <w:rFonts w:cs="Arial"/>
          <w:color w:val="auto"/>
          <w:szCs w:val="24"/>
          <w:lang w:val="es-CO"/>
        </w:rPr>
      </w:pPr>
      <w:r w:rsidRPr="00BB7D8E">
        <w:rPr>
          <w:rFonts w:cs="Arial"/>
          <w:b/>
          <w:bCs/>
          <w:color w:val="auto"/>
          <w:szCs w:val="24"/>
          <w:lang w:val="es-CO"/>
        </w:rPr>
        <w:t>Régimen de Contabilidad Pública (RCP):</w:t>
      </w:r>
      <w:r w:rsidRPr="00BB7D8E">
        <w:rPr>
          <w:rFonts w:cs="Arial"/>
          <w:color w:val="auto"/>
          <w:szCs w:val="24"/>
          <w:lang w:val="es-CO"/>
        </w:rPr>
        <w:t xml:space="preserve"> E</w:t>
      </w:r>
      <w:r w:rsidR="00A61773" w:rsidRPr="00BB7D8E">
        <w:rPr>
          <w:rFonts w:cs="Arial"/>
          <w:color w:val="auto"/>
          <w:szCs w:val="24"/>
          <w:lang w:val="es-CO"/>
        </w:rPr>
        <w:t>s el</w:t>
      </w:r>
      <w:r w:rsidRPr="00BB7D8E">
        <w:rPr>
          <w:rFonts w:cs="Arial"/>
          <w:color w:val="auto"/>
          <w:szCs w:val="24"/>
          <w:lang w:val="es-CO"/>
        </w:rPr>
        <w:t xml:space="preserve"> cuerpo de normas, principios, políticas y procedimientos técnicos</w:t>
      </w:r>
      <w:r w:rsidR="00132F71">
        <w:rPr>
          <w:rFonts w:cs="Arial"/>
          <w:color w:val="auto"/>
          <w:szCs w:val="24"/>
          <w:lang w:val="es-CO"/>
        </w:rPr>
        <w:t>,</w:t>
      </w:r>
      <w:r w:rsidRPr="00BB7D8E">
        <w:rPr>
          <w:rFonts w:cs="Arial"/>
          <w:color w:val="auto"/>
          <w:szCs w:val="24"/>
          <w:lang w:val="es-CO"/>
        </w:rPr>
        <w:t xml:space="preserve"> que rigen la contabilidad de todas las entidades del sector público en Colombia.</w:t>
      </w:r>
    </w:p>
    <w:p w14:paraId="787C8F00" w14:textId="75D343A0" w:rsidR="00A61773" w:rsidRPr="00BB7D8E" w:rsidRDefault="007F603C" w:rsidP="00FD3D2A">
      <w:pPr>
        <w:pStyle w:val="Prrafodelista"/>
        <w:widowControl w:val="0"/>
        <w:numPr>
          <w:ilvl w:val="0"/>
          <w:numId w:val="16"/>
        </w:numPr>
        <w:tabs>
          <w:tab w:val="num" w:pos="1080"/>
        </w:tabs>
        <w:autoSpaceDE w:val="0"/>
        <w:autoSpaceDN w:val="0"/>
        <w:rPr>
          <w:rFonts w:cs="Arial"/>
          <w:color w:val="auto"/>
          <w:szCs w:val="24"/>
          <w:lang w:val="es-CO"/>
        </w:rPr>
      </w:pPr>
      <w:r w:rsidRPr="00BB7D8E">
        <w:rPr>
          <w:rFonts w:cs="Arial"/>
          <w:b/>
          <w:bCs/>
          <w:color w:val="auto"/>
          <w:szCs w:val="24"/>
          <w:lang w:val="es-CO"/>
        </w:rPr>
        <w:t>Relevancia:</w:t>
      </w:r>
      <w:r w:rsidRPr="00BB7D8E">
        <w:rPr>
          <w:rFonts w:cs="Arial"/>
          <w:color w:val="auto"/>
          <w:szCs w:val="24"/>
          <w:lang w:val="es-CO"/>
        </w:rPr>
        <w:t xml:space="preserve"> La informació</w:t>
      </w:r>
      <w:r w:rsidR="00A61773" w:rsidRPr="00BB7D8E">
        <w:rPr>
          <w:rFonts w:cs="Arial"/>
          <w:color w:val="auto"/>
          <w:szCs w:val="24"/>
          <w:lang w:val="es-CO"/>
        </w:rPr>
        <w:t xml:space="preserve">n </w:t>
      </w:r>
      <w:r w:rsidRPr="00BB7D8E">
        <w:rPr>
          <w:rFonts w:cs="Arial"/>
          <w:color w:val="auto"/>
          <w:szCs w:val="24"/>
          <w:lang w:val="es-CO"/>
        </w:rPr>
        <w:t>es capaz de influir</w:t>
      </w:r>
      <w:r w:rsidR="00132F71">
        <w:rPr>
          <w:rFonts w:cs="Arial"/>
          <w:color w:val="auto"/>
          <w:szCs w:val="24"/>
          <w:lang w:val="es-CO"/>
        </w:rPr>
        <w:t>,</w:t>
      </w:r>
      <w:r w:rsidRPr="00BB7D8E">
        <w:rPr>
          <w:rFonts w:cs="Arial"/>
          <w:color w:val="auto"/>
          <w:szCs w:val="24"/>
          <w:lang w:val="es-CO"/>
        </w:rPr>
        <w:t xml:space="preserve"> en las decisiones tomadas</w:t>
      </w:r>
      <w:r w:rsidR="00A61773" w:rsidRPr="00BB7D8E">
        <w:rPr>
          <w:rFonts w:cs="Arial"/>
          <w:color w:val="auto"/>
          <w:szCs w:val="24"/>
          <w:lang w:val="es-CO"/>
        </w:rPr>
        <w:t>,</w:t>
      </w:r>
      <w:r w:rsidRPr="00BB7D8E">
        <w:rPr>
          <w:rFonts w:cs="Arial"/>
          <w:color w:val="auto"/>
          <w:szCs w:val="24"/>
          <w:lang w:val="es-CO"/>
        </w:rPr>
        <w:t xml:space="preserve"> por los usuarios (incluye materialidad).</w:t>
      </w:r>
    </w:p>
    <w:p w14:paraId="5FFB26FA" w14:textId="63231238" w:rsidR="00A61773" w:rsidRPr="00BB7D8E" w:rsidRDefault="001535A2" w:rsidP="00FD3D2A">
      <w:pPr>
        <w:pStyle w:val="Prrafodelista"/>
        <w:widowControl w:val="0"/>
        <w:numPr>
          <w:ilvl w:val="0"/>
          <w:numId w:val="16"/>
        </w:numPr>
        <w:autoSpaceDE w:val="0"/>
        <w:autoSpaceDN w:val="0"/>
        <w:rPr>
          <w:rFonts w:cs="Arial"/>
          <w:color w:val="auto"/>
          <w:szCs w:val="24"/>
          <w:lang w:val="es-CO"/>
        </w:rPr>
      </w:pPr>
      <w:r w:rsidRPr="00BB7D8E">
        <w:rPr>
          <w:rFonts w:cs="Arial"/>
          <w:b/>
          <w:bCs/>
          <w:color w:val="auto"/>
          <w:szCs w:val="24"/>
          <w:lang w:val="es-CO"/>
        </w:rPr>
        <w:t xml:space="preserve">SOFIA: </w:t>
      </w:r>
      <w:r w:rsidR="00F27F53" w:rsidRPr="00BB7D8E">
        <w:rPr>
          <w:rFonts w:cs="Arial"/>
          <w:bCs/>
          <w:color w:val="auto"/>
          <w:szCs w:val="24"/>
          <w:lang w:val="es-CO"/>
        </w:rPr>
        <w:t>Plataforma integral diseñada para gestionar de forma eficiente, segura y escalable los procesos financieros, presupuestales, contables y administrativos.</w:t>
      </w:r>
    </w:p>
    <w:p w14:paraId="537ECCE7" w14:textId="77777777" w:rsidR="00F27F53" w:rsidRPr="00BB7D8E" w:rsidRDefault="00F27F53" w:rsidP="00FD3D2A">
      <w:pPr>
        <w:pStyle w:val="Prrafodelista"/>
        <w:widowControl w:val="0"/>
        <w:autoSpaceDE w:val="0"/>
        <w:autoSpaceDN w:val="0"/>
        <w:rPr>
          <w:rFonts w:cs="Arial"/>
          <w:color w:val="auto"/>
          <w:szCs w:val="24"/>
          <w:lang w:val="es-CO"/>
        </w:rPr>
      </w:pPr>
    </w:p>
    <w:p w14:paraId="092DD538" w14:textId="51FD9B4A" w:rsidR="007F603C" w:rsidRPr="00BB7D8E" w:rsidRDefault="007F603C" w:rsidP="00FD3D2A">
      <w:pPr>
        <w:pStyle w:val="Ttulo1"/>
        <w:jc w:val="left"/>
      </w:pPr>
      <w:bookmarkStart w:id="11" w:name="_Toc220404887"/>
      <w:r w:rsidRPr="00BB7D8E">
        <w:t>S</w:t>
      </w:r>
      <w:r w:rsidR="00C50D10" w:rsidRPr="00BB7D8E">
        <w:t>IGLAS</w:t>
      </w:r>
      <w:bookmarkEnd w:id="11"/>
    </w:p>
    <w:p w14:paraId="4AD1BB13" w14:textId="37CF1380" w:rsidR="00D5184E" w:rsidRPr="00BB7D8E" w:rsidRDefault="00D5184E" w:rsidP="00FD3D2A">
      <w:pPr>
        <w:spacing w:after="0" w:line="360" w:lineRule="auto"/>
        <w:rPr>
          <w:rFonts w:ascii="Arial" w:hAnsi="Arial" w:cs="Arial"/>
          <w:sz w:val="24"/>
          <w:szCs w:val="24"/>
          <w:lang w:val="es-CO"/>
        </w:rPr>
      </w:pPr>
      <w:r w:rsidRPr="00BB7D8E">
        <w:rPr>
          <w:rFonts w:ascii="Arial" w:hAnsi="Arial" w:cs="Arial"/>
          <w:sz w:val="24"/>
          <w:szCs w:val="24"/>
          <w:lang w:val="es-CO"/>
        </w:rPr>
        <w:t>A continuación, se relaciona las siglas que hacen parte de este documento y están relacionadas, con la operación contable:</w:t>
      </w:r>
    </w:p>
    <w:p w14:paraId="618A6DCF" w14:textId="77777777" w:rsidR="002A7301" w:rsidRPr="00BB7D8E" w:rsidRDefault="002A7301" w:rsidP="00132F71">
      <w:pPr>
        <w:pStyle w:val="Prrafodelista"/>
        <w:rPr>
          <w:rFonts w:cs="Arial"/>
          <w:color w:val="auto"/>
          <w:szCs w:val="24"/>
          <w:lang w:val="es-CO"/>
        </w:rPr>
      </w:pPr>
    </w:p>
    <w:p w14:paraId="7131598C" w14:textId="266A92B2" w:rsidR="00EF4DE3" w:rsidRPr="00BB7D8E" w:rsidRDefault="00EF4DE3" w:rsidP="00FD3D2A">
      <w:pPr>
        <w:pStyle w:val="Prrafodelista"/>
        <w:numPr>
          <w:ilvl w:val="0"/>
          <w:numId w:val="4"/>
        </w:numPr>
        <w:tabs>
          <w:tab w:val="clear" w:pos="360"/>
          <w:tab w:val="num" w:pos="720"/>
        </w:tabs>
        <w:ind w:left="720"/>
        <w:rPr>
          <w:rFonts w:cs="Arial"/>
          <w:color w:val="auto"/>
          <w:szCs w:val="24"/>
          <w:lang w:val="es-CO"/>
        </w:rPr>
      </w:pPr>
      <w:r w:rsidRPr="00BB7D8E">
        <w:rPr>
          <w:rFonts w:cs="Arial"/>
          <w:b/>
          <w:color w:val="auto"/>
          <w:szCs w:val="24"/>
          <w:lang w:val="es-CO"/>
        </w:rPr>
        <w:t>ANDJE:</w:t>
      </w:r>
      <w:r w:rsidRPr="00BB7D8E">
        <w:rPr>
          <w:rFonts w:cs="Arial"/>
          <w:color w:val="auto"/>
          <w:szCs w:val="24"/>
          <w:lang w:val="es-CO"/>
        </w:rPr>
        <w:t xml:space="preserve"> Agencia Nacional de Defensa Jurídica del Estado</w:t>
      </w:r>
      <w:r w:rsidR="00A16EA1" w:rsidRPr="00BB7D8E">
        <w:rPr>
          <w:rFonts w:cs="Arial"/>
          <w:color w:val="auto"/>
          <w:szCs w:val="24"/>
          <w:lang w:val="es-CO"/>
        </w:rPr>
        <w:t>.</w:t>
      </w:r>
    </w:p>
    <w:p w14:paraId="0B48F1F9" w14:textId="53783B6B" w:rsidR="00A61773" w:rsidRPr="00BB7D8E" w:rsidRDefault="00A61773" w:rsidP="00FD3D2A">
      <w:pPr>
        <w:pStyle w:val="Prrafodelista"/>
        <w:numPr>
          <w:ilvl w:val="0"/>
          <w:numId w:val="4"/>
        </w:numPr>
        <w:tabs>
          <w:tab w:val="clear" w:pos="360"/>
          <w:tab w:val="num" w:pos="720"/>
        </w:tabs>
        <w:ind w:left="720"/>
        <w:rPr>
          <w:rFonts w:cs="Arial"/>
          <w:color w:val="auto"/>
          <w:szCs w:val="24"/>
          <w:lang w:val="es-CO"/>
        </w:rPr>
      </w:pPr>
      <w:r w:rsidRPr="00BB7D8E">
        <w:rPr>
          <w:rFonts w:cs="Arial"/>
          <w:b/>
          <w:bCs/>
          <w:color w:val="auto"/>
          <w:szCs w:val="24"/>
          <w:lang w:val="es-CO"/>
        </w:rPr>
        <w:t xml:space="preserve">APC Colombia: </w:t>
      </w:r>
      <w:r w:rsidRPr="00BB7D8E">
        <w:rPr>
          <w:rFonts w:cs="Arial"/>
          <w:color w:val="auto"/>
          <w:szCs w:val="24"/>
          <w:lang w:val="es-CO"/>
        </w:rPr>
        <w:t>Agencia Presidencial de Cooperación Internacional de Colombia.</w:t>
      </w:r>
    </w:p>
    <w:p w14:paraId="468C4A11" w14:textId="774C39BE" w:rsidR="009E5581" w:rsidRPr="00BB7D8E" w:rsidRDefault="009E5581" w:rsidP="00FD3D2A">
      <w:pPr>
        <w:pStyle w:val="Prrafodelista"/>
        <w:numPr>
          <w:ilvl w:val="0"/>
          <w:numId w:val="4"/>
        </w:numPr>
        <w:tabs>
          <w:tab w:val="clear" w:pos="360"/>
          <w:tab w:val="num" w:pos="720"/>
        </w:tabs>
        <w:ind w:left="720"/>
        <w:rPr>
          <w:rFonts w:cs="Arial"/>
          <w:color w:val="auto"/>
          <w:szCs w:val="24"/>
          <w:lang w:val="es-CO"/>
        </w:rPr>
      </w:pPr>
      <w:r w:rsidRPr="00BB7D8E">
        <w:rPr>
          <w:rFonts w:cs="Arial"/>
          <w:b/>
          <w:color w:val="auto"/>
          <w:szCs w:val="24"/>
          <w:lang w:val="es-CO"/>
        </w:rPr>
        <w:t xml:space="preserve">BDME: </w:t>
      </w:r>
      <w:r w:rsidRPr="00BB7D8E">
        <w:rPr>
          <w:rFonts w:cs="Arial"/>
          <w:color w:val="auto"/>
          <w:szCs w:val="24"/>
          <w:lang w:val="es-CO"/>
        </w:rPr>
        <w:t>Boletín de Deudores Morosos del Estado</w:t>
      </w:r>
      <w:r w:rsidR="00A16EA1" w:rsidRPr="00BB7D8E">
        <w:rPr>
          <w:rFonts w:cs="Arial"/>
          <w:b/>
          <w:color w:val="auto"/>
          <w:szCs w:val="24"/>
          <w:lang w:val="es-CO"/>
        </w:rPr>
        <w:t>.</w:t>
      </w:r>
    </w:p>
    <w:p w14:paraId="1593E30A" w14:textId="42502D40" w:rsidR="009F5CDC" w:rsidRPr="00BB7D8E" w:rsidRDefault="009F5CDC" w:rsidP="00FD3D2A">
      <w:pPr>
        <w:pStyle w:val="Prrafodelista"/>
        <w:numPr>
          <w:ilvl w:val="0"/>
          <w:numId w:val="4"/>
        </w:numPr>
        <w:tabs>
          <w:tab w:val="clear" w:pos="360"/>
          <w:tab w:val="num" w:pos="720"/>
        </w:tabs>
        <w:ind w:left="720"/>
        <w:rPr>
          <w:rFonts w:cs="Arial"/>
          <w:color w:val="auto"/>
          <w:szCs w:val="24"/>
          <w:lang w:val="es-CO"/>
        </w:rPr>
      </w:pPr>
      <w:r w:rsidRPr="00BB7D8E">
        <w:rPr>
          <w:rFonts w:cs="Arial"/>
          <w:b/>
          <w:color w:val="auto"/>
          <w:szCs w:val="24"/>
          <w:lang w:val="es-CO"/>
        </w:rPr>
        <w:t xml:space="preserve">CAT-GAS: </w:t>
      </w:r>
      <w:r w:rsidRPr="00BB7D8E">
        <w:rPr>
          <w:rFonts w:cs="Arial"/>
          <w:color w:val="auto"/>
          <w:szCs w:val="24"/>
          <w:lang w:val="es-CO"/>
        </w:rPr>
        <w:t>Catalogo de Gasto</w:t>
      </w:r>
      <w:r w:rsidR="00A16EA1" w:rsidRPr="00BB7D8E">
        <w:rPr>
          <w:rFonts w:cs="Arial"/>
          <w:color w:val="auto"/>
          <w:szCs w:val="24"/>
          <w:lang w:val="es-CO"/>
        </w:rPr>
        <w:t>.</w:t>
      </w:r>
    </w:p>
    <w:p w14:paraId="179ABFF5" w14:textId="1B8959FB" w:rsidR="00CB0AE4" w:rsidRPr="00BB7D8E" w:rsidRDefault="00CB0AE4" w:rsidP="00FD3D2A">
      <w:pPr>
        <w:pStyle w:val="Prrafodelista"/>
        <w:numPr>
          <w:ilvl w:val="0"/>
          <w:numId w:val="4"/>
        </w:numPr>
        <w:tabs>
          <w:tab w:val="clear" w:pos="360"/>
          <w:tab w:val="num" w:pos="720"/>
        </w:tabs>
        <w:ind w:left="720"/>
        <w:rPr>
          <w:rFonts w:cs="Arial"/>
          <w:color w:val="auto"/>
          <w:szCs w:val="24"/>
          <w:lang w:val="es-CO"/>
        </w:rPr>
      </w:pPr>
      <w:r w:rsidRPr="00BB7D8E">
        <w:rPr>
          <w:rFonts w:cs="Arial"/>
          <w:b/>
          <w:color w:val="auto"/>
          <w:w w:val="102"/>
          <w:szCs w:val="24"/>
          <w:lang w:val="es-CO"/>
        </w:rPr>
        <w:t xml:space="preserve">CCE: </w:t>
      </w:r>
      <w:r w:rsidRPr="00BB7D8E">
        <w:rPr>
          <w:rFonts w:cs="Arial"/>
          <w:bCs/>
          <w:color w:val="auto"/>
          <w:w w:val="102"/>
          <w:szCs w:val="24"/>
          <w:lang w:val="es-CO"/>
        </w:rPr>
        <w:t>Colombia Compra Eficiente.</w:t>
      </w:r>
    </w:p>
    <w:p w14:paraId="040AC1F7" w14:textId="1CEB55D8" w:rsidR="00A61773" w:rsidRPr="00BB7D8E" w:rsidRDefault="00A61773" w:rsidP="00FD3D2A">
      <w:pPr>
        <w:pStyle w:val="Prrafodelista"/>
        <w:numPr>
          <w:ilvl w:val="0"/>
          <w:numId w:val="4"/>
        </w:numPr>
        <w:tabs>
          <w:tab w:val="clear" w:pos="360"/>
          <w:tab w:val="num" w:pos="720"/>
        </w:tabs>
        <w:ind w:left="720"/>
        <w:rPr>
          <w:rFonts w:cs="Arial"/>
          <w:color w:val="auto"/>
          <w:szCs w:val="24"/>
          <w:lang w:val="es-CO"/>
        </w:rPr>
      </w:pPr>
      <w:r w:rsidRPr="00BB7D8E">
        <w:rPr>
          <w:rFonts w:cs="Arial"/>
          <w:b/>
          <w:bCs/>
          <w:color w:val="auto"/>
          <w:szCs w:val="24"/>
          <w:lang w:val="es-CO"/>
        </w:rPr>
        <w:t xml:space="preserve">CGC: </w:t>
      </w:r>
      <w:r w:rsidRPr="00BB7D8E">
        <w:rPr>
          <w:rFonts w:cs="Arial"/>
          <w:color w:val="auto"/>
          <w:szCs w:val="24"/>
          <w:lang w:val="es-CO"/>
        </w:rPr>
        <w:t>Catálogo General de Cuentas (Codificación contable de obligatorio uso para las entidades de gobierno).</w:t>
      </w:r>
    </w:p>
    <w:p w14:paraId="5168644F" w14:textId="011C7CF8" w:rsidR="00A61773" w:rsidRPr="00BB7D8E" w:rsidRDefault="00A61773" w:rsidP="00FD3D2A">
      <w:pPr>
        <w:pStyle w:val="Prrafodelista"/>
        <w:numPr>
          <w:ilvl w:val="0"/>
          <w:numId w:val="4"/>
        </w:numPr>
        <w:tabs>
          <w:tab w:val="clear" w:pos="360"/>
          <w:tab w:val="num" w:pos="720"/>
        </w:tabs>
        <w:ind w:left="720"/>
        <w:rPr>
          <w:rFonts w:cs="Arial"/>
          <w:color w:val="auto"/>
          <w:szCs w:val="24"/>
          <w:lang w:val="es-CO"/>
        </w:rPr>
      </w:pPr>
      <w:r w:rsidRPr="00BB7D8E">
        <w:rPr>
          <w:rFonts w:cs="Arial"/>
          <w:b/>
          <w:bCs/>
          <w:color w:val="auto"/>
          <w:szCs w:val="24"/>
          <w:lang w:val="es-CO"/>
        </w:rPr>
        <w:t>CGN:</w:t>
      </w:r>
      <w:r w:rsidRPr="00BB7D8E">
        <w:rPr>
          <w:rFonts w:cs="Arial"/>
          <w:color w:val="auto"/>
          <w:szCs w:val="24"/>
          <w:lang w:val="es-CO"/>
        </w:rPr>
        <w:t xml:space="preserve"> Contaduría General de la Nación (ente regulador y normalizador de la contabilidad pública en Colombia).</w:t>
      </w:r>
    </w:p>
    <w:p w14:paraId="3E9B759F" w14:textId="49A6573D" w:rsidR="00DE121A" w:rsidRPr="00BB7D8E" w:rsidRDefault="00DE121A" w:rsidP="00FD3D2A">
      <w:pPr>
        <w:pStyle w:val="Prrafodelista"/>
        <w:widowControl w:val="0"/>
        <w:numPr>
          <w:ilvl w:val="0"/>
          <w:numId w:val="4"/>
        </w:numPr>
        <w:tabs>
          <w:tab w:val="clear" w:pos="360"/>
          <w:tab w:val="num" w:pos="720"/>
        </w:tabs>
        <w:autoSpaceDE w:val="0"/>
        <w:autoSpaceDN w:val="0"/>
        <w:ind w:left="720"/>
        <w:rPr>
          <w:rFonts w:cs="Arial"/>
          <w:color w:val="auto"/>
          <w:szCs w:val="24"/>
          <w:lang w:val="es-CO"/>
        </w:rPr>
      </w:pPr>
      <w:r w:rsidRPr="00BB7D8E">
        <w:rPr>
          <w:rFonts w:cs="Arial"/>
          <w:b/>
          <w:bCs/>
          <w:color w:val="auto"/>
          <w:szCs w:val="24"/>
          <w:lang w:val="es-CO"/>
        </w:rPr>
        <w:t xml:space="preserve">CHIP: </w:t>
      </w:r>
      <w:r w:rsidRPr="00BB7D8E">
        <w:rPr>
          <w:rFonts w:cs="Arial"/>
          <w:color w:val="auto"/>
          <w:szCs w:val="24"/>
          <w:lang w:val="es-CO"/>
        </w:rPr>
        <w:t>Consolidador de Hacienda e Información Pública.</w:t>
      </w:r>
    </w:p>
    <w:p w14:paraId="2D48962E" w14:textId="71F621E1" w:rsidR="009E5581" w:rsidRPr="00BB7D8E" w:rsidRDefault="009E5581" w:rsidP="00FD3D2A">
      <w:pPr>
        <w:pStyle w:val="Prrafodelista"/>
        <w:widowControl w:val="0"/>
        <w:numPr>
          <w:ilvl w:val="0"/>
          <w:numId w:val="4"/>
        </w:numPr>
        <w:tabs>
          <w:tab w:val="clear" w:pos="360"/>
          <w:tab w:val="num" w:pos="720"/>
        </w:tabs>
        <w:autoSpaceDE w:val="0"/>
        <w:autoSpaceDN w:val="0"/>
        <w:ind w:left="720"/>
        <w:rPr>
          <w:rFonts w:cs="Arial"/>
          <w:color w:val="auto"/>
          <w:szCs w:val="24"/>
          <w:lang w:val="es-CO"/>
        </w:rPr>
      </w:pPr>
      <w:r w:rsidRPr="00BB7D8E">
        <w:rPr>
          <w:rFonts w:cs="Arial"/>
          <w:b/>
          <w:bCs/>
          <w:color w:val="auto"/>
          <w:szCs w:val="24"/>
          <w:lang w:val="es-CO"/>
        </w:rPr>
        <w:t>CUC:</w:t>
      </w:r>
      <w:r w:rsidRPr="00BB7D8E">
        <w:rPr>
          <w:rFonts w:cs="Arial"/>
          <w:color w:val="auto"/>
          <w:szCs w:val="24"/>
          <w:lang w:val="es-CO"/>
        </w:rPr>
        <w:t xml:space="preserve"> </w:t>
      </w:r>
      <w:r w:rsidRPr="00BB7D8E">
        <w:rPr>
          <w:rFonts w:cs="Arial"/>
          <w:color w:val="auto"/>
          <w:szCs w:val="24"/>
        </w:rPr>
        <w:t>Certificado de Utilidad Común</w:t>
      </w:r>
      <w:r w:rsidR="00A16EA1" w:rsidRPr="00BB7D8E">
        <w:rPr>
          <w:rFonts w:cs="Arial"/>
          <w:color w:val="auto"/>
          <w:szCs w:val="24"/>
        </w:rPr>
        <w:t>.</w:t>
      </w:r>
    </w:p>
    <w:p w14:paraId="6973E958" w14:textId="59E59D57" w:rsidR="009E5581" w:rsidRPr="00BB7D8E" w:rsidRDefault="00FB6DD1" w:rsidP="00FD3D2A">
      <w:pPr>
        <w:pStyle w:val="Textoindependiente"/>
        <w:numPr>
          <w:ilvl w:val="0"/>
          <w:numId w:val="4"/>
        </w:numPr>
        <w:tabs>
          <w:tab w:val="clear" w:pos="360"/>
          <w:tab w:val="num" w:pos="720"/>
        </w:tabs>
        <w:spacing w:line="360" w:lineRule="auto"/>
        <w:ind w:left="720" w:right="-12"/>
        <w:rPr>
          <w:rFonts w:ascii="Arial" w:hAnsi="Arial" w:cs="Arial"/>
          <w:b w:val="0"/>
          <w:sz w:val="24"/>
          <w:lang w:val="es-CO"/>
        </w:rPr>
      </w:pPr>
      <w:r w:rsidRPr="00BB7D8E">
        <w:rPr>
          <w:rFonts w:ascii="Arial" w:hAnsi="Arial" w:cs="Arial"/>
          <w:sz w:val="24"/>
          <w:lang w:val="es-CO"/>
        </w:rPr>
        <w:t xml:space="preserve">CUN: </w:t>
      </w:r>
      <w:r w:rsidRPr="00BB7D8E">
        <w:rPr>
          <w:rFonts w:ascii="Arial" w:hAnsi="Arial" w:cs="Arial"/>
          <w:b w:val="0"/>
          <w:sz w:val="24"/>
          <w:lang w:val="es-CO"/>
        </w:rPr>
        <w:t>Cuenta Única de la Nación.</w:t>
      </w:r>
    </w:p>
    <w:p w14:paraId="5B54A906" w14:textId="4043878E" w:rsidR="00051835" w:rsidRPr="00BB7D8E" w:rsidRDefault="00051835" w:rsidP="00FD3D2A">
      <w:pPr>
        <w:pStyle w:val="Prrafodelista"/>
        <w:numPr>
          <w:ilvl w:val="0"/>
          <w:numId w:val="4"/>
        </w:numPr>
        <w:tabs>
          <w:tab w:val="clear" w:pos="360"/>
          <w:tab w:val="num" w:pos="720"/>
        </w:tabs>
        <w:ind w:left="720"/>
        <w:rPr>
          <w:rFonts w:cs="Arial"/>
          <w:color w:val="auto"/>
          <w:szCs w:val="24"/>
          <w:lang w:val="es-CO"/>
        </w:rPr>
      </w:pPr>
      <w:r w:rsidRPr="00BB7D8E">
        <w:rPr>
          <w:rFonts w:cs="Arial"/>
          <w:b/>
          <w:bCs/>
          <w:color w:val="auto"/>
          <w:szCs w:val="24"/>
          <w:lang w:val="es-CO"/>
        </w:rPr>
        <w:t>DAPRE:</w:t>
      </w:r>
      <w:r w:rsidRPr="00BB7D8E">
        <w:rPr>
          <w:rFonts w:cs="Arial"/>
          <w:color w:val="auto"/>
          <w:szCs w:val="24"/>
          <w:lang w:val="es-CO"/>
        </w:rPr>
        <w:t xml:space="preserve"> Departamento Administrativo de la Presidencia de la República.</w:t>
      </w:r>
    </w:p>
    <w:p w14:paraId="79B43663" w14:textId="0C6DF900" w:rsidR="00A72500" w:rsidRPr="00BB7D8E" w:rsidRDefault="00A72500" w:rsidP="00FD3D2A">
      <w:pPr>
        <w:pStyle w:val="Prrafodelista"/>
        <w:numPr>
          <w:ilvl w:val="0"/>
          <w:numId w:val="4"/>
        </w:numPr>
        <w:tabs>
          <w:tab w:val="clear" w:pos="360"/>
          <w:tab w:val="num" w:pos="720"/>
        </w:tabs>
        <w:ind w:left="720"/>
        <w:rPr>
          <w:rFonts w:cs="Arial"/>
          <w:color w:val="auto"/>
          <w:szCs w:val="24"/>
          <w:lang w:val="es-CO"/>
        </w:rPr>
      </w:pPr>
      <w:r w:rsidRPr="00BB7D8E">
        <w:rPr>
          <w:rFonts w:cs="Arial"/>
          <w:b/>
          <w:bCs/>
          <w:color w:val="auto"/>
          <w:szCs w:val="24"/>
          <w:lang w:val="es-CO"/>
        </w:rPr>
        <w:t>DIAN:</w:t>
      </w:r>
      <w:r w:rsidRPr="00BB7D8E">
        <w:rPr>
          <w:rFonts w:cs="Arial"/>
          <w:color w:val="auto"/>
          <w:szCs w:val="24"/>
          <w:lang w:val="es-CO"/>
        </w:rPr>
        <w:t xml:space="preserve"> Dirección de Impuestos y Aduanas Nacionales</w:t>
      </w:r>
      <w:r w:rsidR="00A16EA1" w:rsidRPr="00BB7D8E">
        <w:rPr>
          <w:rFonts w:cs="Arial"/>
          <w:color w:val="auto"/>
          <w:szCs w:val="24"/>
          <w:lang w:val="es-CO"/>
        </w:rPr>
        <w:t>.</w:t>
      </w:r>
    </w:p>
    <w:p w14:paraId="0F8E163F" w14:textId="6E510658" w:rsidR="007A4021" w:rsidRPr="00BB7D8E" w:rsidRDefault="007A4021" w:rsidP="00FD3D2A">
      <w:pPr>
        <w:pStyle w:val="Prrafodelista"/>
        <w:numPr>
          <w:ilvl w:val="0"/>
          <w:numId w:val="4"/>
        </w:numPr>
        <w:tabs>
          <w:tab w:val="clear" w:pos="360"/>
          <w:tab w:val="num" w:pos="720"/>
        </w:tabs>
        <w:ind w:left="720"/>
        <w:rPr>
          <w:rFonts w:cs="Arial"/>
          <w:color w:val="auto"/>
          <w:szCs w:val="24"/>
          <w:lang w:val="es-CO"/>
        </w:rPr>
      </w:pPr>
      <w:r w:rsidRPr="00BB7D8E">
        <w:rPr>
          <w:rFonts w:cs="Arial"/>
          <w:b/>
          <w:bCs/>
          <w:color w:val="auto"/>
          <w:szCs w:val="24"/>
          <w:lang w:val="es-CO"/>
        </w:rPr>
        <w:t xml:space="preserve">DTN: </w:t>
      </w:r>
      <w:r w:rsidRPr="00BB7D8E">
        <w:rPr>
          <w:rFonts w:cs="Arial"/>
          <w:color w:val="auto"/>
          <w:szCs w:val="24"/>
          <w:lang w:val="es-CO"/>
        </w:rPr>
        <w:t>Dirección del Tesoro Nacional.</w:t>
      </w:r>
    </w:p>
    <w:p w14:paraId="1DC05C5D" w14:textId="79B68B2C" w:rsidR="00051835" w:rsidRPr="00BB7D8E" w:rsidRDefault="00051835" w:rsidP="00FD3D2A">
      <w:pPr>
        <w:pStyle w:val="Prrafodelista"/>
        <w:numPr>
          <w:ilvl w:val="0"/>
          <w:numId w:val="4"/>
        </w:numPr>
        <w:tabs>
          <w:tab w:val="clear" w:pos="360"/>
          <w:tab w:val="num" w:pos="720"/>
        </w:tabs>
        <w:ind w:left="720"/>
        <w:rPr>
          <w:rFonts w:cs="Arial"/>
          <w:color w:val="auto"/>
          <w:szCs w:val="24"/>
          <w:lang w:val="es-CO"/>
        </w:rPr>
      </w:pPr>
      <w:r w:rsidRPr="00BB7D8E">
        <w:rPr>
          <w:rFonts w:cs="Arial"/>
          <w:b/>
          <w:bCs/>
          <w:color w:val="auto"/>
          <w:szCs w:val="24"/>
          <w:lang w:val="es-CO"/>
        </w:rPr>
        <w:t>ECP:</w:t>
      </w:r>
      <w:r w:rsidRPr="00BB7D8E">
        <w:rPr>
          <w:rFonts w:cs="Arial"/>
          <w:color w:val="auto"/>
          <w:szCs w:val="24"/>
          <w:lang w:val="es-CO"/>
        </w:rPr>
        <w:tab/>
        <w:t>Entidad Contable Pública (unidad mínima productora de información financiera, en el sector público).</w:t>
      </w:r>
    </w:p>
    <w:p w14:paraId="6B060C8B" w14:textId="7C8516B8" w:rsidR="00EF4DE3" w:rsidRPr="00BB7D8E" w:rsidRDefault="00F30ADA" w:rsidP="00FD3D2A">
      <w:pPr>
        <w:pStyle w:val="Prrafodelista"/>
        <w:numPr>
          <w:ilvl w:val="0"/>
          <w:numId w:val="4"/>
        </w:numPr>
        <w:tabs>
          <w:tab w:val="clear" w:pos="360"/>
          <w:tab w:val="num" w:pos="720"/>
        </w:tabs>
        <w:ind w:left="720"/>
        <w:rPr>
          <w:rFonts w:cs="Arial"/>
          <w:color w:val="auto"/>
          <w:szCs w:val="24"/>
          <w:lang w:val="es-CO"/>
        </w:rPr>
      </w:pPr>
      <w:r w:rsidRPr="00BB7D8E">
        <w:rPr>
          <w:rFonts w:cs="Arial"/>
          <w:b/>
          <w:color w:val="auto"/>
          <w:szCs w:val="24"/>
          <w:lang w:val="es-CO"/>
        </w:rPr>
        <w:t>eKOGUI:</w:t>
      </w:r>
      <w:r w:rsidR="00EF4DE3" w:rsidRPr="00BB7D8E">
        <w:rPr>
          <w:rFonts w:cs="Arial"/>
          <w:color w:val="auto"/>
          <w:szCs w:val="24"/>
          <w:lang w:val="es-CO"/>
        </w:rPr>
        <w:t xml:space="preserve"> Sistema Único de Gestión e Información Litigiosa del Estado</w:t>
      </w:r>
    </w:p>
    <w:p w14:paraId="38E81779" w14:textId="73472BF3" w:rsidR="005B39D0" w:rsidRPr="00BB7D8E" w:rsidRDefault="00FB6DD1" w:rsidP="00FD3D2A">
      <w:pPr>
        <w:pStyle w:val="Prrafodelista"/>
        <w:numPr>
          <w:ilvl w:val="0"/>
          <w:numId w:val="4"/>
        </w:numPr>
        <w:tabs>
          <w:tab w:val="clear" w:pos="360"/>
          <w:tab w:val="num" w:pos="720"/>
        </w:tabs>
        <w:ind w:left="720"/>
        <w:rPr>
          <w:rFonts w:cs="Arial"/>
          <w:color w:val="auto"/>
          <w:szCs w:val="24"/>
          <w:lang w:val="es-CO"/>
        </w:rPr>
      </w:pPr>
      <w:r w:rsidRPr="00BB7D8E">
        <w:rPr>
          <w:rFonts w:cs="Arial"/>
          <w:b/>
          <w:color w:val="auto"/>
          <w:szCs w:val="24"/>
          <w:lang w:val="es-CO"/>
        </w:rPr>
        <w:t xml:space="preserve">EPS: </w:t>
      </w:r>
      <w:r w:rsidRPr="00BB7D8E">
        <w:rPr>
          <w:rFonts w:cs="Arial"/>
          <w:color w:val="auto"/>
          <w:szCs w:val="24"/>
          <w:lang w:val="es-CO"/>
        </w:rPr>
        <w:t>Empresa prestadora de salud</w:t>
      </w:r>
      <w:r w:rsidR="00A16EA1" w:rsidRPr="00BB7D8E">
        <w:rPr>
          <w:rFonts w:cs="Arial"/>
          <w:color w:val="auto"/>
          <w:szCs w:val="24"/>
          <w:lang w:val="es-CO"/>
        </w:rPr>
        <w:t>.</w:t>
      </w:r>
    </w:p>
    <w:p w14:paraId="1C8223A1" w14:textId="53B61AEA" w:rsidR="005E12C9" w:rsidRPr="00BB7D8E" w:rsidRDefault="005E12C9" w:rsidP="00FD3D2A">
      <w:pPr>
        <w:pStyle w:val="Prrafodelista"/>
        <w:numPr>
          <w:ilvl w:val="0"/>
          <w:numId w:val="4"/>
        </w:numPr>
        <w:tabs>
          <w:tab w:val="clear" w:pos="360"/>
          <w:tab w:val="num" w:pos="720"/>
        </w:tabs>
        <w:ind w:left="720"/>
        <w:rPr>
          <w:rFonts w:cs="Arial"/>
          <w:color w:val="auto"/>
          <w:szCs w:val="24"/>
          <w:lang w:val="es-CO"/>
        </w:rPr>
      </w:pPr>
      <w:r w:rsidRPr="00BB7D8E">
        <w:rPr>
          <w:rFonts w:cs="Arial"/>
          <w:b/>
          <w:bCs/>
          <w:color w:val="auto"/>
          <w:szCs w:val="24"/>
          <w:lang w:val="es-CO"/>
        </w:rPr>
        <w:t>ICA:</w:t>
      </w:r>
      <w:r w:rsidRPr="00BB7D8E">
        <w:rPr>
          <w:rFonts w:cs="Arial"/>
          <w:color w:val="auto"/>
          <w:szCs w:val="24"/>
          <w:lang w:val="es-CO"/>
        </w:rPr>
        <w:t xml:space="preserve"> Impuesto de Industria y Comercio.</w:t>
      </w:r>
    </w:p>
    <w:p w14:paraId="130B7EBE" w14:textId="38F69EE1" w:rsidR="00A61773" w:rsidRPr="00BB7D8E" w:rsidRDefault="00A61773" w:rsidP="00FD3D2A">
      <w:pPr>
        <w:pStyle w:val="Prrafodelista"/>
        <w:numPr>
          <w:ilvl w:val="0"/>
          <w:numId w:val="3"/>
        </w:numPr>
        <w:tabs>
          <w:tab w:val="clear" w:pos="360"/>
          <w:tab w:val="num" w:pos="720"/>
        </w:tabs>
        <w:ind w:left="720"/>
        <w:rPr>
          <w:rFonts w:cs="Arial"/>
          <w:color w:val="auto"/>
          <w:szCs w:val="24"/>
          <w:lang w:val="es-CO"/>
        </w:rPr>
      </w:pPr>
      <w:r w:rsidRPr="00BB7D8E">
        <w:rPr>
          <w:rFonts w:cs="Arial"/>
          <w:b/>
          <w:bCs/>
          <w:color w:val="auto"/>
          <w:szCs w:val="24"/>
          <w:lang w:val="es-CO"/>
        </w:rPr>
        <w:t>IFAC:</w:t>
      </w:r>
      <w:r w:rsidRPr="00BB7D8E">
        <w:rPr>
          <w:rFonts w:cs="Arial"/>
          <w:color w:val="auto"/>
          <w:szCs w:val="24"/>
          <w:lang w:val="es-CO"/>
        </w:rPr>
        <w:t xml:space="preserve"> International Federation of Accountants (Federación Internacional de Contadores).</w:t>
      </w:r>
    </w:p>
    <w:p w14:paraId="3A3997B1" w14:textId="356D4811" w:rsidR="00A61773" w:rsidRPr="00BB7D8E" w:rsidRDefault="00A61773" w:rsidP="00FD3D2A">
      <w:pPr>
        <w:pStyle w:val="Prrafodelista"/>
        <w:numPr>
          <w:ilvl w:val="0"/>
          <w:numId w:val="3"/>
        </w:numPr>
        <w:tabs>
          <w:tab w:val="clear" w:pos="360"/>
          <w:tab w:val="num" w:pos="720"/>
        </w:tabs>
        <w:ind w:left="720"/>
        <w:rPr>
          <w:rFonts w:cs="Arial"/>
          <w:color w:val="auto"/>
          <w:szCs w:val="24"/>
          <w:lang w:val="es-CO"/>
        </w:rPr>
      </w:pPr>
      <w:r w:rsidRPr="00BB7D8E">
        <w:rPr>
          <w:rFonts w:cs="Arial"/>
          <w:b/>
          <w:bCs/>
          <w:color w:val="auto"/>
          <w:szCs w:val="24"/>
          <w:lang w:val="es-CO"/>
        </w:rPr>
        <w:t>IPSASB:</w:t>
      </w:r>
      <w:r w:rsidRPr="00BB7D8E">
        <w:rPr>
          <w:rFonts w:cs="Arial"/>
          <w:color w:val="auto"/>
          <w:szCs w:val="24"/>
          <w:lang w:val="es-CO"/>
        </w:rPr>
        <w:t xml:space="preserve"> International Public Sector Accounting Standards Board (junta que emite las NICSP, adscrita a la IFAC).</w:t>
      </w:r>
    </w:p>
    <w:p w14:paraId="3C7295CF" w14:textId="5AFAAF00" w:rsidR="007A4021" w:rsidRPr="00BB7D8E" w:rsidRDefault="007A4021" w:rsidP="00FD3D2A">
      <w:pPr>
        <w:pStyle w:val="Prrafodelista"/>
        <w:numPr>
          <w:ilvl w:val="0"/>
          <w:numId w:val="3"/>
        </w:numPr>
        <w:tabs>
          <w:tab w:val="clear" w:pos="360"/>
          <w:tab w:val="num" w:pos="720"/>
        </w:tabs>
        <w:ind w:left="720"/>
        <w:rPr>
          <w:rFonts w:cs="Arial"/>
          <w:color w:val="auto"/>
          <w:szCs w:val="24"/>
          <w:lang w:val="es-CO"/>
        </w:rPr>
      </w:pPr>
      <w:r w:rsidRPr="00BB7D8E">
        <w:rPr>
          <w:rFonts w:cs="Arial"/>
          <w:b/>
          <w:bCs/>
          <w:color w:val="auto"/>
          <w:szCs w:val="24"/>
          <w:lang w:val="es-CO"/>
        </w:rPr>
        <w:t>IVA:</w:t>
      </w:r>
      <w:r w:rsidR="00683ABF" w:rsidRPr="00BB7D8E">
        <w:rPr>
          <w:rFonts w:cs="Arial"/>
          <w:color w:val="auto"/>
          <w:szCs w:val="24"/>
          <w:lang w:val="es-CO"/>
        </w:rPr>
        <w:t xml:space="preserve"> Impuesto</w:t>
      </w:r>
      <w:r w:rsidRPr="00BB7D8E">
        <w:rPr>
          <w:rFonts w:cs="Arial"/>
          <w:color w:val="auto"/>
          <w:szCs w:val="24"/>
          <w:lang w:val="es-CO"/>
        </w:rPr>
        <w:t xml:space="preserve"> al Valor Agregado.</w:t>
      </w:r>
    </w:p>
    <w:p w14:paraId="0D237499" w14:textId="52BB9617" w:rsidR="0033526C" w:rsidRPr="00BB7D8E" w:rsidRDefault="0033526C" w:rsidP="00FD3D2A">
      <w:pPr>
        <w:pStyle w:val="Prrafodelista"/>
        <w:numPr>
          <w:ilvl w:val="0"/>
          <w:numId w:val="3"/>
        </w:numPr>
        <w:tabs>
          <w:tab w:val="clear" w:pos="360"/>
          <w:tab w:val="num" w:pos="720"/>
        </w:tabs>
        <w:ind w:left="720"/>
        <w:rPr>
          <w:rFonts w:cs="Arial"/>
          <w:color w:val="auto"/>
          <w:szCs w:val="24"/>
          <w:lang w:val="es-CO"/>
        </w:rPr>
      </w:pPr>
      <w:r w:rsidRPr="00BB7D8E">
        <w:rPr>
          <w:rFonts w:cs="Arial"/>
          <w:b/>
          <w:color w:val="auto"/>
          <w:szCs w:val="24"/>
          <w:lang w:val="es-CO"/>
        </w:rPr>
        <w:t xml:space="preserve">MNCP: </w:t>
      </w:r>
      <w:r w:rsidRPr="00BB7D8E">
        <w:rPr>
          <w:rFonts w:cs="Arial"/>
          <w:bCs/>
          <w:color w:val="auto"/>
          <w:szCs w:val="24"/>
          <w:lang w:val="es-CO"/>
        </w:rPr>
        <w:t>Marco Normativo Contable Público.</w:t>
      </w:r>
    </w:p>
    <w:p w14:paraId="05C05CF0" w14:textId="46EE3405" w:rsidR="00A61773" w:rsidRPr="00BB7D8E" w:rsidRDefault="00A61773" w:rsidP="00FD3D2A">
      <w:pPr>
        <w:pStyle w:val="Prrafodelista"/>
        <w:numPr>
          <w:ilvl w:val="0"/>
          <w:numId w:val="3"/>
        </w:numPr>
        <w:tabs>
          <w:tab w:val="clear" w:pos="360"/>
          <w:tab w:val="num" w:pos="720"/>
        </w:tabs>
        <w:ind w:left="720"/>
        <w:rPr>
          <w:rFonts w:cs="Arial"/>
          <w:color w:val="auto"/>
          <w:szCs w:val="24"/>
          <w:lang w:val="es-CO"/>
        </w:rPr>
      </w:pPr>
      <w:r w:rsidRPr="00BB7D8E">
        <w:rPr>
          <w:rFonts w:cs="Arial"/>
          <w:b/>
          <w:bCs/>
          <w:color w:val="auto"/>
          <w:szCs w:val="24"/>
          <w:lang w:val="es-CO"/>
        </w:rPr>
        <w:t>NICSP:</w:t>
      </w:r>
      <w:r w:rsidRPr="00BB7D8E">
        <w:rPr>
          <w:rFonts w:cs="Arial"/>
          <w:color w:val="auto"/>
          <w:szCs w:val="24"/>
          <w:lang w:val="es-CO"/>
        </w:rPr>
        <w:t xml:space="preserve"> Normas Internacionales de Contabilidad del Sector Público.</w:t>
      </w:r>
    </w:p>
    <w:p w14:paraId="1262CECC" w14:textId="4D47BD22" w:rsidR="00A61773" w:rsidRPr="00BB7D8E" w:rsidRDefault="00A61773" w:rsidP="00FD3D2A">
      <w:pPr>
        <w:pStyle w:val="Prrafodelista"/>
        <w:numPr>
          <w:ilvl w:val="0"/>
          <w:numId w:val="3"/>
        </w:numPr>
        <w:tabs>
          <w:tab w:val="clear" w:pos="360"/>
          <w:tab w:val="num" w:pos="720"/>
        </w:tabs>
        <w:ind w:left="720"/>
        <w:rPr>
          <w:rFonts w:cs="Arial"/>
          <w:color w:val="auto"/>
          <w:szCs w:val="24"/>
          <w:lang w:val="es-CO"/>
        </w:rPr>
      </w:pPr>
      <w:r w:rsidRPr="00BB7D8E">
        <w:rPr>
          <w:rFonts w:cs="Arial"/>
          <w:b/>
          <w:bCs/>
          <w:color w:val="auto"/>
          <w:szCs w:val="24"/>
          <w:lang w:val="es-CO"/>
        </w:rPr>
        <w:t>RCP:</w:t>
      </w:r>
      <w:r w:rsidRPr="00BB7D8E">
        <w:rPr>
          <w:rFonts w:cs="Arial"/>
          <w:color w:val="auto"/>
          <w:szCs w:val="24"/>
          <w:lang w:val="es-CO"/>
        </w:rPr>
        <w:t xml:space="preserve"> Régimen de Contabilidad Pública (conjunto de normas que rige la contabilidad del sector público en Colombia).</w:t>
      </w:r>
    </w:p>
    <w:p w14:paraId="542F9B90" w14:textId="098367A5" w:rsidR="00683ABF" w:rsidRPr="00BB7D8E" w:rsidRDefault="00683ABF" w:rsidP="00FD3D2A">
      <w:pPr>
        <w:pStyle w:val="Prrafodelista"/>
        <w:numPr>
          <w:ilvl w:val="0"/>
          <w:numId w:val="3"/>
        </w:numPr>
        <w:tabs>
          <w:tab w:val="clear" w:pos="360"/>
          <w:tab w:val="num" w:pos="720"/>
        </w:tabs>
        <w:ind w:left="720"/>
        <w:rPr>
          <w:rFonts w:cs="Arial"/>
          <w:color w:val="auto"/>
          <w:szCs w:val="24"/>
          <w:lang w:val="es-CO"/>
        </w:rPr>
      </w:pPr>
      <w:r w:rsidRPr="00BB7D8E">
        <w:rPr>
          <w:rFonts w:cs="Arial"/>
          <w:b/>
          <w:bCs/>
          <w:color w:val="auto"/>
          <w:szCs w:val="24"/>
          <w:lang w:val="es-CO"/>
        </w:rPr>
        <w:t>SIIF Nación II:</w:t>
      </w:r>
      <w:r w:rsidRPr="00BB7D8E">
        <w:rPr>
          <w:rFonts w:cs="Arial"/>
          <w:color w:val="auto"/>
          <w:szCs w:val="24"/>
          <w:lang w:val="es-CO"/>
        </w:rPr>
        <w:t xml:space="preserve"> Sistema Integrado de Información Financiera de la Nación II</w:t>
      </w:r>
      <w:r w:rsidR="00A16EA1" w:rsidRPr="00BB7D8E">
        <w:rPr>
          <w:rFonts w:cs="Arial"/>
          <w:color w:val="auto"/>
          <w:szCs w:val="24"/>
          <w:lang w:val="es-CO"/>
        </w:rPr>
        <w:t>.</w:t>
      </w:r>
    </w:p>
    <w:p w14:paraId="112BCA2F" w14:textId="2E6392F4" w:rsidR="00655D9D" w:rsidRPr="00BB7D8E" w:rsidRDefault="00655D9D" w:rsidP="00FD3D2A">
      <w:pPr>
        <w:pStyle w:val="Prrafodelista"/>
        <w:numPr>
          <w:ilvl w:val="0"/>
          <w:numId w:val="3"/>
        </w:numPr>
        <w:tabs>
          <w:tab w:val="clear" w:pos="360"/>
          <w:tab w:val="num" w:pos="720"/>
        </w:tabs>
        <w:ind w:left="720"/>
        <w:rPr>
          <w:rFonts w:cs="Arial"/>
          <w:color w:val="auto"/>
          <w:szCs w:val="24"/>
          <w:lang w:val="es-CO"/>
        </w:rPr>
      </w:pPr>
      <w:r w:rsidRPr="00BB7D8E">
        <w:rPr>
          <w:rFonts w:cs="Arial"/>
          <w:b/>
          <w:bCs/>
          <w:color w:val="auto"/>
          <w:szCs w:val="24"/>
          <w:lang w:val="es-CO"/>
        </w:rPr>
        <w:t>SGI:</w:t>
      </w:r>
      <w:r w:rsidRPr="00BB7D8E">
        <w:rPr>
          <w:rFonts w:cs="Arial"/>
          <w:bCs/>
          <w:color w:val="auto"/>
          <w:szCs w:val="24"/>
          <w:lang w:val="es-CO"/>
        </w:rPr>
        <w:t xml:space="preserve"> Sistema de Gestión Integral.</w:t>
      </w:r>
    </w:p>
    <w:p w14:paraId="2373B0DA" w14:textId="4E312C16" w:rsidR="007F603C" w:rsidRPr="00BB7D8E" w:rsidRDefault="00051835" w:rsidP="00FD3D2A">
      <w:pPr>
        <w:pStyle w:val="Prrafodelista"/>
        <w:numPr>
          <w:ilvl w:val="0"/>
          <w:numId w:val="3"/>
        </w:numPr>
        <w:tabs>
          <w:tab w:val="clear" w:pos="360"/>
          <w:tab w:val="num" w:pos="720"/>
        </w:tabs>
        <w:ind w:left="720"/>
        <w:rPr>
          <w:rFonts w:cs="Arial"/>
          <w:color w:val="auto"/>
          <w:szCs w:val="24"/>
          <w:lang w:val="es-CO"/>
        </w:rPr>
      </w:pPr>
      <w:r w:rsidRPr="00BB7D8E">
        <w:rPr>
          <w:rFonts w:cs="Arial"/>
          <w:b/>
          <w:bCs/>
          <w:color w:val="auto"/>
          <w:szCs w:val="24"/>
          <w:lang w:val="es-CO"/>
        </w:rPr>
        <w:t>UAE:</w:t>
      </w:r>
      <w:r w:rsidRPr="00BB7D8E">
        <w:rPr>
          <w:rFonts w:cs="Arial"/>
          <w:color w:val="auto"/>
          <w:szCs w:val="24"/>
          <w:lang w:val="es-CO"/>
        </w:rPr>
        <w:tab/>
        <w:t>Unidad Administrativa Especial (tipo de entidad descentralizada por servicios en la rama ejecutiva).</w:t>
      </w:r>
    </w:p>
    <w:p w14:paraId="4F753310" w14:textId="5FED9BA2" w:rsidR="00683ABF" w:rsidRPr="00BB7D8E" w:rsidRDefault="00683ABF" w:rsidP="00FD3D2A">
      <w:pPr>
        <w:pStyle w:val="Prrafodelista"/>
        <w:numPr>
          <w:ilvl w:val="0"/>
          <w:numId w:val="3"/>
        </w:numPr>
        <w:tabs>
          <w:tab w:val="clear" w:pos="360"/>
          <w:tab w:val="num" w:pos="720"/>
        </w:tabs>
        <w:ind w:left="720"/>
        <w:rPr>
          <w:rFonts w:cs="Arial"/>
          <w:color w:val="auto"/>
          <w:szCs w:val="24"/>
          <w:lang w:val="es-CO"/>
        </w:rPr>
      </w:pPr>
      <w:r w:rsidRPr="00BB7D8E">
        <w:rPr>
          <w:rFonts w:cs="Arial"/>
          <w:b/>
          <w:bCs/>
          <w:color w:val="auto"/>
          <w:szCs w:val="24"/>
          <w:lang w:val="es-CO"/>
        </w:rPr>
        <w:t>UVT:</w:t>
      </w:r>
      <w:r w:rsidRPr="00BB7D8E">
        <w:rPr>
          <w:rFonts w:cs="Arial"/>
          <w:color w:val="auto"/>
          <w:szCs w:val="24"/>
          <w:lang w:val="es-CO"/>
        </w:rPr>
        <w:t xml:space="preserve"> Unidad de Valor </w:t>
      </w:r>
      <w:r w:rsidR="00C63058" w:rsidRPr="00BB7D8E">
        <w:rPr>
          <w:rFonts w:cs="Arial"/>
          <w:color w:val="auto"/>
          <w:szCs w:val="24"/>
          <w:lang w:val="es-CO"/>
        </w:rPr>
        <w:t>T</w:t>
      </w:r>
      <w:r w:rsidRPr="00BB7D8E">
        <w:rPr>
          <w:rFonts w:cs="Arial"/>
          <w:color w:val="auto"/>
          <w:szCs w:val="24"/>
          <w:lang w:val="es-CO"/>
        </w:rPr>
        <w:t>ributario.</w:t>
      </w:r>
    </w:p>
    <w:p w14:paraId="39F3963D" w14:textId="7D756F82" w:rsidR="005B39D0" w:rsidRPr="00BB7D8E" w:rsidRDefault="005B39D0" w:rsidP="00FD3D2A">
      <w:pPr>
        <w:pStyle w:val="Prrafodelista"/>
        <w:numPr>
          <w:ilvl w:val="0"/>
          <w:numId w:val="3"/>
        </w:numPr>
        <w:tabs>
          <w:tab w:val="clear" w:pos="360"/>
          <w:tab w:val="num" w:pos="720"/>
        </w:tabs>
        <w:ind w:left="720"/>
        <w:rPr>
          <w:rFonts w:cs="Arial"/>
          <w:color w:val="auto"/>
          <w:szCs w:val="24"/>
          <w:lang w:val="es-CO"/>
        </w:rPr>
      </w:pPr>
      <w:r w:rsidRPr="00BB7D8E">
        <w:rPr>
          <w:rFonts w:cs="Arial"/>
          <w:b/>
          <w:bCs/>
          <w:color w:val="auto"/>
          <w:szCs w:val="24"/>
          <w:lang w:val="es-CO"/>
        </w:rPr>
        <w:t>WEB:</w:t>
      </w:r>
      <w:r w:rsidRPr="00BB7D8E">
        <w:rPr>
          <w:rFonts w:cs="Arial"/>
          <w:color w:val="auto"/>
          <w:szCs w:val="24"/>
          <w:lang w:val="es-CO"/>
        </w:rPr>
        <w:t xml:space="preserve"> </w:t>
      </w:r>
      <w:r w:rsidRPr="00BB7D8E">
        <w:rPr>
          <w:rFonts w:cs="Arial"/>
          <w:color w:val="auto"/>
          <w:szCs w:val="24"/>
          <w:shd w:val="clear" w:color="auto" w:fill="FFFFFF"/>
        </w:rPr>
        <w:t>World Wide Web</w:t>
      </w:r>
      <w:r w:rsidR="00A16EA1" w:rsidRPr="00BB7D8E">
        <w:rPr>
          <w:rFonts w:cs="Arial"/>
          <w:color w:val="auto"/>
          <w:szCs w:val="24"/>
          <w:shd w:val="clear" w:color="auto" w:fill="FFFFFF"/>
        </w:rPr>
        <w:t>.</w:t>
      </w:r>
    </w:p>
    <w:p w14:paraId="3506D2F6" w14:textId="7C9F09A4" w:rsidR="00513E61" w:rsidRPr="00BB7D8E" w:rsidRDefault="00513E61" w:rsidP="00FD3D2A">
      <w:pPr>
        <w:spacing w:after="0" w:line="360" w:lineRule="auto"/>
        <w:rPr>
          <w:rFonts w:ascii="Arial" w:hAnsi="Arial" w:cs="Arial"/>
          <w:sz w:val="24"/>
          <w:szCs w:val="24"/>
          <w:lang w:val="es-CO"/>
        </w:rPr>
      </w:pPr>
    </w:p>
    <w:p w14:paraId="01242C87" w14:textId="3C482454" w:rsidR="00051835" w:rsidRPr="00BB7D8E" w:rsidRDefault="006948D6" w:rsidP="00FD3D2A">
      <w:pPr>
        <w:pStyle w:val="Ttulo1"/>
        <w:jc w:val="left"/>
      </w:pPr>
      <w:bookmarkStart w:id="12" w:name="_Toc220404888"/>
      <w:r w:rsidRPr="00BB7D8E">
        <w:t>MARCO NORMATIVO</w:t>
      </w:r>
      <w:bookmarkEnd w:id="12"/>
    </w:p>
    <w:p w14:paraId="134533EA" w14:textId="0B7808E8" w:rsidR="00D5184E" w:rsidRPr="00BB7D8E" w:rsidRDefault="00D5184E" w:rsidP="00FD3D2A">
      <w:pPr>
        <w:spacing w:after="0" w:line="360" w:lineRule="auto"/>
        <w:rPr>
          <w:rFonts w:ascii="Arial" w:hAnsi="Arial" w:cs="Arial"/>
          <w:sz w:val="24"/>
          <w:szCs w:val="24"/>
          <w:lang w:val="es-CO"/>
        </w:rPr>
      </w:pPr>
      <w:r w:rsidRPr="00BB7D8E">
        <w:rPr>
          <w:rFonts w:ascii="Arial" w:hAnsi="Arial" w:cs="Arial"/>
          <w:sz w:val="24"/>
          <w:szCs w:val="24"/>
          <w:lang w:val="es-CO"/>
        </w:rPr>
        <w:t>A continuación, se cita la normativa relacionada, con la operación contable:</w:t>
      </w:r>
    </w:p>
    <w:p w14:paraId="57496F13" w14:textId="77777777" w:rsidR="002A7301" w:rsidRPr="00BB7D8E" w:rsidRDefault="002A7301" w:rsidP="00926741">
      <w:pPr>
        <w:pStyle w:val="Prrafodelista"/>
        <w:shd w:val="clear" w:color="auto" w:fill="FFFFFF"/>
        <w:rPr>
          <w:rFonts w:cs="Arial"/>
          <w:color w:val="auto"/>
          <w:szCs w:val="24"/>
          <w:lang w:val="es-CO"/>
        </w:rPr>
      </w:pPr>
    </w:p>
    <w:p w14:paraId="60AF0D6D" w14:textId="256CBADD" w:rsidR="00F444CB" w:rsidRPr="00BB7D8E" w:rsidRDefault="00F444CB" w:rsidP="00FD3D2A">
      <w:pPr>
        <w:pStyle w:val="Prrafodelista"/>
        <w:numPr>
          <w:ilvl w:val="0"/>
          <w:numId w:val="25"/>
        </w:numPr>
        <w:shd w:val="clear" w:color="auto" w:fill="FFFFFF"/>
        <w:rPr>
          <w:rFonts w:cs="Arial"/>
          <w:color w:val="auto"/>
          <w:szCs w:val="24"/>
          <w:lang w:val="es-CO"/>
        </w:rPr>
      </w:pPr>
      <w:r w:rsidRPr="00BB7D8E">
        <w:rPr>
          <w:rFonts w:cs="Arial"/>
          <w:color w:val="auto"/>
          <w:szCs w:val="24"/>
          <w:lang w:val="es-CO"/>
        </w:rPr>
        <w:t>Decreto 111 de 1996</w:t>
      </w:r>
      <w:r w:rsidR="00C85466" w:rsidRPr="00BB7D8E">
        <w:rPr>
          <w:rFonts w:cs="Arial"/>
          <w:color w:val="auto"/>
          <w:szCs w:val="24"/>
          <w:lang w:val="es-CO"/>
        </w:rPr>
        <w:t xml:space="preserve"> </w:t>
      </w:r>
      <w:r w:rsidRPr="00926741">
        <w:rPr>
          <w:rFonts w:cs="Arial"/>
          <w:i/>
          <w:color w:val="auto"/>
          <w:szCs w:val="24"/>
          <w:lang w:val="es-CO"/>
        </w:rPr>
        <w:t>"Por el cual se compilan la Ley</w:t>
      </w:r>
      <w:r w:rsidR="00C85466" w:rsidRPr="00926741">
        <w:rPr>
          <w:rFonts w:cs="Arial"/>
          <w:i/>
          <w:color w:val="auto"/>
          <w:szCs w:val="24"/>
          <w:lang w:val="es-CO"/>
        </w:rPr>
        <w:t xml:space="preserve"> 38 </w:t>
      </w:r>
      <w:r w:rsidRPr="00926741">
        <w:rPr>
          <w:rFonts w:cs="Arial"/>
          <w:i/>
          <w:color w:val="auto"/>
          <w:szCs w:val="24"/>
          <w:lang w:val="es-CO"/>
        </w:rPr>
        <w:t>de 1989, la Ley</w:t>
      </w:r>
      <w:r w:rsidR="00C85466" w:rsidRPr="00926741">
        <w:rPr>
          <w:rFonts w:cs="Arial"/>
          <w:i/>
          <w:color w:val="auto"/>
          <w:szCs w:val="24"/>
          <w:lang w:val="es-CO"/>
        </w:rPr>
        <w:t xml:space="preserve"> 179 </w:t>
      </w:r>
      <w:r w:rsidRPr="00926741">
        <w:rPr>
          <w:rFonts w:cs="Arial"/>
          <w:i/>
          <w:color w:val="auto"/>
          <w:szCs w:val="24"/>
          <w:lang w:val="es-CO"/>
        </w:rPr>
        <w:t>de 1994 y la Ley </w:t>
      </w:r>
      <w:r w:rsidR="00C85466" w:rsidRPr="00926741">
        <w:rPr>
          <w:rFonts w:cs="Arial"/>
          <w:i/>
          <w:color w:val="auto"/>
          <w:szCs w:val="24"/>
          <w:lang w:val="es-CO"/>
        </w:rPr>
        <w:t>225</w:t>
      </w:r>
      <w:r w:rsidRPr="00926741">
        <w:rPr>
          <w:rFonts w:cs="Arial"/>
          <w:i/>
          <w:color w:val="auto"/>
          <w:szCs w:val="24"/>
          <w:lang w:val="es-CO"/>
        </w:rPr>
        <w:t> de 1995 que conforman el estatuto orgánico del presupuesto".</w:t>
      </w:r>
    </w:p>
    <w:p w14:paraId="49A4860D" w14:textId="4173B26A" w:rsidR="00D5184E" w:rsidRPr="00926741" w:rsidRDefault="00D5184E" w:rsidP="00FD3D2A">
      <w:pPr>
        <w:pStyle w:val="Prrafodelista"/>
        <w:numPr>
          <w:ilvl w:val="0"/>
          <w:numId w:val="25"/>
        </w:numPr>
        <w:shd w:val="clear" w:color="auto" w:fill="FFFFFF"/>
        <w:rPr>
          <w:rFonts w:cs="Arial"/>
          <w:i/>
          <w:color w:val="auto"/>
          <w:szCs w:val="24"/>
          <w:lang w:val="es-CO"/>
        </w:rPr>
      </w:pPr>
      <w:r w:rsidRPr="00BB7D8E">
        <w:rPr>
          <w:rFonts w:cs="Arial"/>
          <w:color w:val="auto"/>
          <w:szCs w:val="24"/>
          <w:lang w:val="es-CO"/>
        </w:rPr>
        <w:t>D</w:t>
      </w:r>
      <w:r w:rsidR="00CE6D12" w:rsidRPr="00BB7D8E">
        <w:rPr>
          <w:rFonts w:cs="Arial"/>
          <w:color w:val="auto"/>
          <w:szCs w:val="24"/>
          <w:lang w:val="es-CO"/>
        </w:rPr>
        <w:t>ecreto 4152 del 2011</w:t>
      </w:r>
      <w:r w:rsidR="00926741">
        <w:rPr>
          <w:rFonts w:cs="Arial"/>
          <w:color w:val="auto"/>
          <w:szCs w:val="24"/>
          <w:lang w:val="es-CO"/>
        </w:rPr>
        <w:t xml:space="preserve"> </w:t>
      </w:r>
      <w:r w:rsidRPr="00926741">
        <w:rPr>
          <w:rFonts w:cs="Arial"/>
          <w:i/>
          <w:color w:val="auto"/>
          <w:szCs w:val="24"/>
          <w:lang w:val="es-CO"/>
        </w:rPr>
        <w:t>“Por el cual se escinden unas funciones de la Agencia Presidencial para la Acción Social y la Cooperación internacional– Acción Social y se crea la Agencia Presidencial de Cooperación Internaci</w:t>
      </w:r>
      <w:r w:rsidR="00926741">
        <w:rPr>
          <w:rFonts w:cs="Arial"/>
          <w:i/>
          <w:color w:val="auto"/>
          <w:szCs w:val="24"/>
          <w:lang w:val="es-CO"/>
        </w:rPr>
        <w:t>onal de Colombia, APC– Colombia</w:t>
      </w:r>
      <w:r w:rsidRPr="00926741">
        <w:rPr>
          <w:rFonts w:cs="Arial"/>
          <w:i/>
          <w:color w:val="auto"/>
          <w:szCs w:val="24"/>
          <w:lang w:val="es-CO"/>
        </w:rPr>
        <w:t>”</w:t>
      </w:r>
      <w:r w:rsidR="00926741">
        <w:rPr>
          <w:rFonts w:cs="Arial"/>
          <w:i/>
          <w:color w:val="auto"/>
          <w:szCs w:val="24"/>
          <w:lang w:val="es-CO"/>
        </w:rPr>
        <w:t>.</w:t>
      </w:r>
      <w:r w:rsidRPr="00926741">
        <w:rPr>
          <w:rFonts w:cs="Arial"/>
          <w:i/>
          <w:color w:val="auto"/>
          <w:szCs w:val="24"/>
          <w:lang w:val="es-CO"/>
        </w:rPr>
        <w:t> </w:t>
      </w:r>
    </w:p>
    <w:p w14:paraId="18CCE5F9" w14:textId="06AF57D6" w:rsidR="00F444CB" w:rsidRPr="00926741" w:rsidRDefault="00F444CB" w:rsidP="00FD3D2A">
      <w:pPr>
        <w:pStyle w:val="Prrafodelista"/>
        <w:numPr>
          <w:ilvl w:val="0"/>
          <w:numId w:val="25"/>
        </w:numPr>
        <w:shd w:val="clear" w:color="auto" w:fill="FFFFFF"/>
        <w:rPr>
          <w:rFonts w:cs="Arial"/>
          <w:i/>
          <w:color w:val="auto"/>
          <w:szCs w:val="24"/>
          <w:lang w:val="es-CO"/>
        </w:rPr>
      </w:pPr>
      <w:r w:rsidRPr="00BB7D8E">
        <w:rPr>
          <w:rFonts w:cs="Arial"/>
          <w:color w:val="auto"/>
          <w:szCs w:val="24"/>
          <w:lang w:val="es-CO"/>
        </w:rPr>
        <w:t xml:space="preserve">Decreto 2768 de 2012 </w:t>
      </w:r>
      <w:r w:rsidRPr="00926741">
        <w:rPr>
          <w:rFonts w:cs="Arial"/>
          <w:i/>
          <w:color w:val="auto"/>
          <w:szCs w:val="24"/>
          <w:lang w:val="es-CO"/>
        </w:rPr>
        <w:t>“Por el cual se regula la constitución y funcionamiento de las Cajas Menores”.</w:t>
      </w:r>
    </w:p>
    <w:p w14:paraId="05510291" w14:textId="53605F60" w:rsidR="00F444CB" w:rsidRPr="00926741" w:rsidRDefault="00F444CB" w:rsidP="00FD3D2A">
      <w:pPr>
        <w:pStyle w:val="Prrafodelista"/>
        <w:numPr>
          <w:ilvl w:val="0"/>
          <w:numId w:val="25"/>
        </w:numPr>
        <w:shd w:val="clear" w:color="auto" w:fill="FFFFFF"/>
        <w:rPr>
          <w:rFonts w:cs="Arial"/>
          <w:i/>
          <w:color w:val="auto"/>
          <w:szCs w:val="24"/>
          <w:lang w:val="es-CO"/>
        </w:rPr>
      </w:pPr>
      <w:r w:rsidRPr="00BB7D8E">
        <w:rPr>
          <w:rFonts w:cs="Arial"/>
          <w:color w:val="auto"/>
          <w:szCs w:val="24"/>
          <w:lang w:val="es-CO"/>
        </w:rPr>
        <w:t xml:space="preserve">Decreto No. 1068 de 2015 </w:t>
      </w:r>
      <w:r w:rsidRPr="00926741">
        <w:rPr>
          <w:rFonts w:cs="Arial"/>
          <w:i/>
          <w:color w:val="auto"/>
          <w:szCs w:val="24"/>
          <w:lang w:val="es-CO"/>
        </w:rPr>
        <w:t>“Por medio del cual se expide el Decreto Único Reglamentario del Sector Hacienda y Crédito Público”.</w:t>
      </w:r>
    </w:p>
    <w:p w14:paraId="5BEC77C6" w14:textId="1AFBFF37" w:rsidR="00F444CB" w:rsidRPr="00926741" w:rsidRDefault="006948D6" w:rsidP="00FD3D2A">
      <w:pPr>
        <w:pStyle w:val="Prrafodelista"/>
        <w:numPr>
          <w:ilvl w:val="0"/>
          <w:numId w:val="24"/>
        </w:numPr>
        <w:rPr>
          <w:rFonts w:cs="Arial"/>
          <w:i/>
          <w:color w:val="auto"/>
          <w:szCs w:val="24"/>
          <w:lang w:val="es-CO"/>
        </w:rPr>
      </w:pPr>
      <w:r w:rsidRPr="00BB7D8E">
        <w:rPr>
          <w:rFonts w:cs="Arial"/>
          <w:color w:val="auto"/>
          <w:szCs w:val="24"/>
          <w:lang w:val="es-CO"/>
        </w:rPr>
        <w:t>Resolución 533 de 2015 (y sus modificaciones)</w:t>
      </w:r>
      <w:r w:rsidR="00051835" w:rsidRPr="00BB7D8E">
        <w:rPr>
          <w:rFonts w:cs="Arial"/>
          <w:color w:val="auto"/>
          <w:szCs w:val="24"/>
          <w:lang w:val="es-CO"/>
        </w:rPr>
        <w:t>,</w:t>
      </w:r>
      <w:r w:rsidRPr="00BB7D8E">
        <w:rPr>
          <w:rFonts w:cs="Arial"/>
          <w:color w:val="auto"/>
          <w:szCs w:val="24"/>
          <w:lang w:val="es-CO"/>
        </w:rPr>
        <w:t xml:space="preserve"> </w:t>
      </w:r>
      <w:r w:rsidR="00CE6D12" w:rsidRPr="00926741">
        <w:rPr>
          <w:rFonts w:cs="Arial"/>
          <w:i/>
          <w:color w:val="auto"/>
          <w:szCs w:val="24"/>
          <w:lang w:val="es-CO"/>
        </w:rPr>
        <w:t>"Por la cual se incorpora, en el Régimen de Contabilidad Pública, el marco normativo aplicable a entidades de gobierno y se dictan otras disposiciones"</w:t>
      </w:r>
      <w:r w:rsidR="00F444CB" w:rsidRPr="00926741">
        <w:rPr>
          <w:rFonts w:cs="Arial"/>
          <w:i/>
          <w:color w:val="auto"/>
          <w:szCs w:val="24"/>
          <w:lang w:val="es-CO"/>
        </w:rPr>
        <w:t>.</w:t>
      </w:r>
    </w:p>
    <w:p w14:paraId="59FB5BC2" w14:textId="77777777" w:rsidR="00F444CB" w:rsidRPr="00926741" w:rsidRDefault="00CE6D12" w:rsidP="00FD3D2A">
      <w:pPr>
        <w:pStyle w:val="Prrafodelista"/>
        <w:numPr>
          <w:ilvl w:val="0"/>
          <w:numId w:val="24"/>
        </w:numPr>
        <w:rPr>
          <w:rFonts w:cs="Arial"/>
          <w:i/>
          <w:color w:val="auto"/>
          <w:szCs w:val="24"/>
          <w:lang w:val="es-CO"/>
        </w:rPr>
      </w:pPr>
      <w:r w:rsidRPr="00BB7D8E">
        <w:rPr>
          <w:rFonts w:cs="Arial"/>
          <w:color w:val="auto"/>
          <w:szCs w:val="24"/>
          <w:lang w:val="es-CO"/>
        </w:rPr>
        <w:t xml:space="preserve">Resolución 620 del 2015 </w:t>
      </w:r>
      <w:r w:rsidRPr="00926741">
        <w:rPr>
          <w:rFonts w:cs="Arial"/>
          <w:i/>
          <w:color w:val="auto"/>
          <w:szCs w:val="24"/>
          <w:lang w:val="es-CO"/>
        </w:rPr>
        <w:t>“Por el cual se incorpora el Catalogo General de Cuentas al Marco normativo para entidades de gobierno”</w:t>
      </w:r>
      <w:r w:rsidR="00F444CB" w:rsidRPr="00926741">
        <w:rPr>
          <w:rFonts w:cs="Arial"/>
          <w:i/>
          <w:color w:val="auto"/>
          <w:szCs w:val="24"/>
          <w:lang w:val="es-CO"/>
        </w:rPr>
        <w:t>.</w:t>
      </w:r>
    </w:p>
    <w:p w14:paraId="58B3FC0E" w14:textId="0AF42ECA" w:rsidR="00D4707F" w:rsidRPr="00926741" w:rsidRDefault="00D4707F" w:rsidP="00FD3D2A">
      <w:pPr>
        <w:pStyle w:val="Prrafodelista"/>
        <w:numPr>
          <w:ilvl w:val="0"/>
          <w:numId w:val="24"/>
        </w:numPr>
        <w:rPr>
          <w:rFonts w:cs="Arial"/>
          <w:i/>
          <w:color w:val="auto"/>
          <w:szCs w:val="24"/>
          <w:lang w:val="es-CO"/>
        </w:rPr>
      </w:pPr>
      <w:r w:rsidRPr="00BB7D8E">
        <w:rPr>
          <w:rFonts w:cs="Arial"/>
          <w:color w:val="auto"/>
          <w:szCs w:val="24"/>
          <w:lang w:val="es-CO"/>
        </w:rPr>
        <w:t xml:space="preserve">Instructivo 002 de 2015 </w:t>
      </w:r>
      <w:r w:rsidRPr="00926741">
        <w:rPr>
          <w:rFonts w:cs="Arial"/>
          <w:i/>
          <w:color w:val="auto"/>
          <w:szCs w:val="24"/>
          <w:lang w:val="es-CO"/>
        </w:rPr>
        <w:t>“Instrucciones para la transición al Marco normativo para entidades de gobierno”</w:t>
      </w:r>
      <w:r w:rsidR="00F444CB" w:rsidRPr="00926741">
        <w:rPr>
          <w:rFonts w:cs="Arial"/>
          <w:i/>
          <w:color w:val="auto"/>
          <w:szCs w:val="24"/>
          <w:lang w:val="es-CO"/>
        </w:rPr>
        <w:t>.</w:t>
      </w:r>
    </w:p>
    <w:p w14:paraId="6EEF6F40" w14:textId="77777777" w:rsidR="00D4707F" w:rsidRPr="00BB7D8E" w:rsidRDefault="00D4707F" w:rsidP="00FD3D2A">
      <w:pPr>
        <w:pStyle w:val="Prrafodelista"/>
        <w:rPr>
          <w:rFonts w:cs="Arial"/>
          <w:color w:val="auto"/>
          <w:szCs w:val="24"/>
          <w:lang w:val="es-CO"/>
        </w:rPr>
      </w:pPr>
    </w:p>
    <w:p w14:paraId="5CE06FB8" w14:textId="0610A2E7" w:rsidR="00DE121A" w:rsidRPr="00BB7D8E" w:rsidRDefault="00DE121A" w:rsidP="00FD3D2A">
      <w:pPr>
        <w:pStyle w:val="Ttulo1"/>
        <w:jc w:val="left"/>
      </w:pPr>
      <w:bookmarkStart w:id="13" w:name="_Toc220404889"/>
      <w:r w:rsidRPr="00BB7D8E">
        <w:t>INFORMACIÓN GENERAL DEL MANUAL</w:t>
      </w:r>
      <w:bookmarkEnd w:id="13"/>
    </w:p>
    <w:p w14:paraId="5BF86FAB" w14:textId="27655C57" w:rsidR="00F444CB" w:rsidRPr="00BB7D8E" w:rsidRDefault="00DE121A" w:rsidP="00FD3D2A">
      <w:pPr>
        <w:spacing w:after="0" w:line="360" w:lineRule="auto"/>
        <w:rPr>
          <w:rFonts w:ascii="Arial" w:hAnsi="Arial" w:cs="Arial"/>
          <w:sz w:val="24"/>
          <w:szCs w:val="24"/>
          <w:lang w:val="es-CO"/>
        </w:rPr>
      </w:pPr>
      <w:r w:rsidRPr="00BB7D8E">
        <w:rPr>
          <w:rFonts w:ascii="Arial" w:hAnsi="Arial" w:cs="Arial"/>
          <w:sz w:val="24"/>
          <w:szCs w:val="24"/>
          <w:lang w:val="es-CO"/>
        </w:rPr>
        <w:t xml:space="preserve">El manual, abarca entre otros: </w:t>
      </w:r>
    </w:p>
    <w:p w14:paraId="3FB192FD" w14:textId="77777777" w:rsidR="002A7301" w:rsidRPr="00BB7D8E" w:rsidRDefault="002A7301" w:rsidP="00926741">
      <w:pPr>
        <w:pStyle w:val="Prrafodelista"/>
        <w:rPr>
          <w:rFonts w:cs="Arial"/>
          <w:color w:val="auto"/>
          <w:szCs w:val="24"/>
          <w:lang w:val="es-CO"/>
        </w:rPr>
      </w:pPr>
    </w:p>
    <w:p w14:paraId="23783735" w14:textId="3B926213" w:rsidR="00DE121A" w:rsidRPr="00BB7D8E" w:rsidRDefault="00051835" w:rsidP="00FD3D2A">
      <w:pPr>
        <w:pStyle w:val="Prrafodelista"/>
        <w:numPr>
          <w:ilvl w:val="0"/>
          <w:numId w:val="26"/>
        </w:numPr>
        <w:rPr>
          <w:rFonts w:cs="Arial"/>
          <w:color w:val="auto"/>
          <w:szCs w:val="24"/>
          <w:lang w:val="es-CO"/>
        </w:rPr>
      </w:pPr>
      <w:r w:rsidRPr="00BB7D8E">
        <w:rPr>
          <w:rFonts w:cs="Arial"/>
          <w:b/>
          <w:bCs/>
          <w:color w:val="auto"/>
          <w:szCs w:val="24"/>
          <w:lang w:val="es-CO"/>
        </w:rPr>
        <w:t xml:space="preserve">Marco </w:t>
      </w:r>
      <w:r w:rsidR="00DE121A" w:rsidRPr="00BB7D8E">
        <w:rPr>
          <w:rFonts w:cs="Arial"/>
          <w:b/>
          <w:bCs/>
          <w:color w:val="auto"/>
          <w:szCs w:val="24"/>
          <w:lang w:val="es-CO"/>
        </w:rPr>
        <w:t>n</w:t>
      </w:r>
      <w:r w:rsidRPr="00BB7D8E">
        <w:rPr>
          <w:rFonts w:cs="Arial"/>
          <w:b/>
          <w:bCs/>
          <w:color w:val="auto"/>
          <w:szCs w:val="24"/>
          <w:lang w:val="es-CO"/>
        </w:rPr>
        <w:t xml:space="preserve">ormativo y </w:t>
      </w:r>
      <w:r w:rsidR="00DE121A" w:rsidRPr="00BB7D8E">
        <w:rPr>
          <w:rFonts w:cs="Arial"/>
          <w:b/>
          <w:bCs/>
          <w:color w:val="auto"/>
          <w:szCs w:val="24"/>
          <w:lang w:val="es-CO"/>
        </w:rPr>
        <w:t>t</w:t>
      </w:r>
      <w:r w:rsidRPr="00BB7D8E">
        <w:rPr>
          <w:rFonts w:cs="Arial"/>
          <w:b/>
          <w:bCs/>
          <w:color w:val="auto"/>
          <w:szCs w:val="24"/>
          <w:lang w:val="es-CO"/>
        </w:rPr>
        <w:t>écnico:</w:t>
      </w:r>
      <w:r w:rsidRPr="00BB7D8E">
        <w:rPr>
          <w:rFonts w:cs="Arial"/>
          <w:color w:val="auto"/>
          <w:szCs w:val="24"/>
          <w:lang w:val="es-CO"/>
        </w:rPr>
        <w:t xml:space="preserve"> Define los conceptos básicos, elementos, y las bases técnicas y metodológicas</w:t>
      </w:r>
      <w:r w:rsidR="00926741">
        <w:rPr>
          <w:rFonts w:cs="Arial"/>
          <w:color w:val="auto"/>
          <w:szCs w:val="24"/>
          <w:lang w:val="es-CO"/>
        </w:rPr>
        <w:t>,</w:t>
      </w:r>
      <w:r w:rsidRPr="00BB7D8E">
        <w:rPr>
          <w:rFonts w:cs="Arial"/>
          <w:color w:val="auto"/>
          <w:szCs w:val="24"/>
          <w:lang w:val="es-CO"/>
        </w:rPr>
        <w:t xml:space="preserve"> que regulan el sistema de contabilidad gubernamental. Esto incluye la aplicación de las NICSP, adaptadas al contexto colombiano.</w:t>
      </w:r>
    </w:p>
    <w:p w14:paraId="47464840" w14:textId="77777777" w:rsidR="00DE121A" w:rsidRPr="00BB7D8E" w:rsidRDefault="00051835" w:rsidP="00FD3D2A">
      <w:pPr>
        <w:pStyle w:val="Prrafodelista"/>
        <w:widowControl w:val="0"/>
        <w:numPr>
          <w:ilvl w:val="0"/>
          <w:numId w:val="5"/>
        </w:numPr>
        <w:tabs>
          <w:tab w:val="num" w:pos="0"/>
        </w:tabs>
        <w:autoSpaceDE w:val="0"/>
        <w:autoSpaceDN w:val="0"/>
        <w:rPr>
          <w:rFonts w:cs="Arial"/>
          <w:color w:val="auto"/>
          <w:szCs w:val="24"/>
          <w:lang w:val="es-CO"/>
        </w:rPr>
      </w:pPr>
      <w:r w:rsidRPr="00BB7D8E">
        <w:rPr>
          <w:rFonts w:cs="Arial"/>
          <w:b/>
          <w:bCs/>
          <w:color w:val="auto"/>
          <w:szCs w:val="24"/>
          <w:lang w:val="es-CO"/>
        </w:rPr>
        <w:t>Guías contables detalladas:</w:t>
      </w:r>
      <w:r w:rsidRPr="00BB7D8E">
        <w:rPr>
          <w:rFonts w:cs="Arial"/>
          <w:color w:val="auto"/>
          <w:szCs w:val="24"/>
          <w:lang w:val="es-CO"/>
        </w:rPr>
        <w:t xml:space="preserve"> Uno de los puntos centrales</w:t>
      </w:r>
      <w:r w:rsidR="00DE121A" w:rsidRPr="00BB7D8E">
        <w:rPr>
          <w:rFonts w:cs="Arial"/>
          <w:color w:val="auto"/>
          <w:szCs w:val="24"/>
          <w:lang w:val="es-CO"/>
        </w:rPr>
        <w:t>,</w:t>
      </w:r>
      <w:r w:rsidRPr="00BB7D8E">
        <w:rPr>
          <w:rFonts w:cs="Arial"/>
          <w:color w:val="auto"/>
          <w:szCs w:val="24"/>
          <w:lang w:val="es-CO"/>
        </w:rPr>
        <w:t xml:space="preserve"> son las guías de aplicación contable, las cuales orientan el registro de cada hecho económico</w:t>
      </w:r>
      <w:r w:rsidR="00DE121A" w:rsidRPr="00BB7D8E">
        <w:rPr>
          <w:rFonts w:cs="Arial"/>
          <w:color w:val="auto"/>
          <w:szCs w:val="24"/>
          <w:lang w:val="es-CO"/>
        </w:rPr>
        <w:t>,</w:t>
      </w:r>
      <w:r w:rsidRPr="00BB7D8E">
        <w:rPr>
          <w:rFonts w:cs="Arial"/>
          <w:color w:val="auto"/>
          <w:szCs w:val="24"/>
          <w:lang w:val="es-CO"/>
        </w:rPr>
        <w:t xml:space="preserve"> que afecta el patrimonio de la entidad contable pública. Estas guías suelen ordenar los registros financieros y muestran los asientos contables secuenciales</w:t>
      </w:r>
      <w:r w:rsidR="00DE121A" w:rsidRPr="00BB7D8E">
        <w:rPr>
          <w:rFonts w:cs="Arial"/>
          <w:color w:val="auto"/>
          <w:szCs w:val="24"/>
          <w:lang w:val="es-CO"/>
        </w:rPr>
        <w:t>.</w:t>
      </w:r>
      <w:r w:rsidRPr="00BB7D8E">
        <w:rPr>
          <w:rFonts w:cs="Arial"/>
          <w:color w:val="auto"/>
          <w:szCs w:val="24"/>
          <w:lang w:val="es-CO"/>
        </w:rPr>
        <w:t xml:space="preserve"> </w:t>
      </w:r>
      <w:r w:rsidR="00DE121A" w:rsidRPr="00BB7D8E">
        <w:rPr>
          <w:rFonts w:cs="Arial"/>
          <w:color w:val="auto"/>
          <w:szCs w:val="24"/>
          <w:lang w:val="es-CO"/>
        </w:rPr>
        <w:t>A</w:t>
      </w:r>
      <w:r w:rsidRPr="00BB7D8E">
        <w:rPr>
          <w:rFonts w:cs="Arial"/>
          <w:color w:val="auto"/>
          <w:szCs w:val="24"/>
          <w:lang w:val="es-CO"/>
        </w:rPr>
        <w:t>demás</w:t>
      </w:r>
      <w:r w:rsidR="00DE121A" w:rsidRPr="00BB7D8E">
        <w:rPr>
          <w:rFonts w:cs="Arial"/>
          <w:color w:val="auto"/>
          <w:szCs w:val="24"/>
          <w:lang w:val="es-CO"/>
        </w:rPr>
        <w:t>,</w:t>
      </w:r>
      <w:r w:rsidRPr="00BB7D8E">
        <w:rPr>
          <w:rFonts w:cs="Arial"/>
          <w:color w:val="auto"/>
          <w:szCs w:val="24"/>
          <w:lang w:val="es-CO"/>
        </w:rPr>
        <w:t xml:space="preserve"> se encuentran acompañadas de los conceptos emitidos por la CGN</w:t>
      </w:r>
      <w:r w:rsidR="00DE121A" w:rsidRPr="00BB7D8E">
        <w:rPr>
          <w:rFonts w:cs="Arial"/>
          <w:color w:val="auto"/>
          <w:szCs w:val="24"/>
          <w:lang w:val="es-CO"/>
        </w:rPr>
        <w:t>,</w:t>
      </w:r>
      <w:r w:rsidRPr="00BB7D8E">
        <w:rPr>
          <w:rFonts w:cs="Arial"/>
          <w:color w:val="auto"/>
          <w:szCs w:val="24"/>
          <w:lang w:val="es-CO"/>
        </w:rPr>
        <w:t xml:space="preserve"> a través de la </w:t>
      </w:r>
      <w:r w:rsidR="00DE121A" w:rsidRPr="00BB7D8E">
        <w:rPr>
          <w:rFonts w:cs="Arial"/>
          <w:color w:val="auto"/>
          <w:szCs w:val="24"/>
          <w:lang w:val="es-CO"/>
        </w:rPr>
        <w:t>d</w:t>
      </w:r>
      <w:r w:rsidRPr="00BB7D8E">
        <w:rPr>
          <w:rFonts w:cs="Arial"/>
          <w:color w:val="auto"/>
          <w:szCs w:val="24"/>
          <w:lang w:val="es-CO"/>
        </w:rPr>
        <w:t xml:space="preserve">octrina </w:t>
      </w:r>
      <w:r w:rsidR="00DE121A" w:rsidRPr="00BB7D8E">
        <w:rPr>
          <w:rFonts w:cs="Arial"/>
          <w:color w:val="auto"/>
          <w:szCs w:val="24"/>
          <w:lang w:val="es-CO"/>
        </w:rPr>
        <w:t>c</w:t>
      </w:r>
      <w:r w:rsidRPr="00BB7D8E">
        <w:rPr>
          <w:rFonts w:cs="Arial"/>
          <w:color w:val="auto"/>
          <w:szCs w:val="24"/>
          <w:lang w:val="es-CO"/>
        </w:rPr>
        <w:t xml:space="preserve">ontable </w:t>
      </w:r>
      <w:r w:rsidR="00DE121A" w:rsidRPr="00BB7D8E">
        <w:rPr>
          <w:rFonts w:cs="Arial"/>
          <w:color w:val="auto"/>
          <w:szCs w:val="24"/>
          <w:lang w:val="es-CO"/>
        </w:rPr>
        <w:t>p</w:t>
      </w:r>
      <w:r w:rsidRPr="00BB7D8E">
        <w:rPr>
          <w:rFonts w:cs="Arial"/>
          <w:color w:val="auto"/>
          <w:szCs w:val="24"/>
          <w:lang w:val="es-CO"/>
        </w:rPr>
        <w:t>ública.</w:t>
      </w:r>
    </w:p>
    <w:p w14:paraId="37BBB9C4" w14:textId="77777777" w:rsidR="00DE121A" w:rsidRPr="00BB7D8E" w:rsidRDefault="00051835" w:rsidP="00FD3D2A">
      <w:pPr>
        <w:pStyle w:val="Prrafodelista"/>
        <w:widowControl w:val="0"/>
        <w:numPr>
          <w:ilvl w:val="0"/>
          <w:numId w:val="5"/>
        </w:numPr>
        <w:tabs>
          <w:tab w:val="num" w:pos="0"/>
        </w:tabs>
        <w:autoSpaceDE w:val="0"/>
        <w:autoSpaceDN w:val="0"/>
        <w:rPr>
          <w:rFonts w:cs="Arial"/>
          <w:color w:val="auto"/>
          <w:szCs w:val="24"/>
          <w:lang w:val="es-CO"/>
        </w:rPr>
      </w:pPr>
      <w:r w:rsidRPr="00BB7D8E">
        <w:rPr>
          <w:rFonts w:cs="Arial"/>
          <w:b/>
          <w:bCs/>
          <w:color w:val="auto"/>
          <w:szCs w:val="24"/>
          <w:lang w:val="es-CO"/>
        </w:rPr>
        <w:t xml:space="preserve">Clasificadores y </w:t>
      </w:r>
      <w:r w:rsidR="00DE121A" w:rsidRPr="00BB7D8E">
        <w:rPr>
          <w:rFonts w:cs="Arial"/>
          <w:b/>
          <w:bCs/>
          <w:color w:val="auto"/>
          <w:szCs w:val="24"/>
          <w:lang w:val="es-CO"/>
        </w:rPr>
        <w:t>c</w:t>
      </w:r>
      <w:r w:rsidRPr="00BB7D8E">
        <w:rPr>
          <w:rFonts w:cs="Arial"/>
          <w:b/>
          <w:bCs/>
          <w:color w:val="auto"/>
          <w:szCs w:val="24"/>
          <w:lang w:val="es-CO"/>
        </w:rPr>
        <w:t>atálogos:</w:t>
      </w:r>
      <w:r w:rsidRPr="00BB7D8E">
        <w:rPr>
          <w:rFonts w:cs="Arial"/>
          <w:color w:val="auto"/>
          <w:szCs w:val="24"/>
          <w:lang w:val="es-CO"/>
        </w:rPr>
        <w:t xml:space="preserve"> Debe estar en concordancia con los clasificadores presupuestales (de ingresos y gastos) y el </w:t>
      </w:r>
      <w:r w:rsidR="00DE121A" w:rsidRPr="00BB7D8E">
        <w:rPr>
          <w:rFonts w:cs="Arial"/>
          <w:color w:val="auto"/>
          <w:szCs w:val="24"/>
          <w:lang w:val="es-CO"/>
        </w:rPr>
        <w:t>p</w:t>
      </w:r>
      <w:r w:rsidRPr="00BB7D8E">
        <w:rPr>
          <w:rFonts w:cs="Arial"/>
          <w:color w:val="auto"/>
          <w:szCs w:val="24"/>
          <w:lang w:val="es-CO"/>
        </w:rPr>
        <w:t xml:space="preserve">lan de </w:t>
      </w:r>
      <w:r w:rsidR="00DE121A" w:rsidRPr="00BB7D8E">
        <w:rPr>
          <w:rFonts w:cs="Arial"/>
          <w:color w:val="auto"/>
          <w:szCs w:val="24"/>
          <w:lang w:val="es-CO"/>
        </w:rPr>
        <w:t>c</w:t>
      </w:r>
      <w:r w:rsidRPr="00BB7D8E">
        <w:rPr>
          <w:rFonts w:cs="Arial"/>
          <w:color w:val="auto"/>
          <w:szCs w:val="24"/>
          <w:lang w:val="es-CO"/>
        </w:rPr>
        <w:t>uentas adoptado para el sector público.</w:t>
      </w:r>
    </w:p>
    <w:p w14:paraId="0D977F99" w14:textId="2DE7C4BE" w:rsidR="00DE121A" w:rsidRPr="00BB7D8E" w:rsidRDefault="00051835" w:rsidP="00FD3D2A">
      <w:pPr>
        <w:pStyle w:val="Prrafodelista"/>
        <w:widowControl w:val="0"/>
        <w:numPr>
          <w:ilvl w:val="0"/>
          <w:numId w:val="5"/>
        </w:numPr>
        <w:tabs>
          <w:tab w:val="num" w:pos="0"/>
        </w:tabs>
        <w:autoSpaceDE w:val="0"/>
        <w:autoSpaceDN w:val="0"/>
        <w:rPr>
          <w:rFonts w:cs="Arial"/>
          <w:color w:val="auto"/>
          <w:szCs w:val="24"/>
          <w:lang w:val="es-CO"/>
        </w:rPr>
      </w:pPr>
      <w:r w:rsidRPr="00BB7D8E">
        <w:rPr>
          <w:rFonts w:cs="Arial"/>
          <w:b/>
          <w:bCs/>
          <w:color w:val="auto"/>
          <w:szCs w:val="24"/>
          <w:lang w:val="es-CO"/>
        </w:rPr>
        <w:t xml:space="preserve">Integración con </w:t>
      </w:r>
      <w:r w:rsidR="00DE121A" w:rsidRPr="00BB7D8E">
        <w:rPr>
          <w:rFonts w:cs="Arial"/>
          <w:b/>
          <w:bCs/>
          <w:color w:val="auto"/>
          <w:szCs w:val="24"/>
          <w:lang w:val="es-CO"/>
        </w:rPr>
        <w:t>s</w:t>
      </w:r>
      <w:r w:rsidRPr="00BB7D8E">
        <w:rPr>
          <w:rFonts w:cs="Arial"/>
          <w:b/>
          <w:bCs/>
          <w:color w:val="auto"/>
          <w:szCs w:val="24"/>
          <w:lang w:val="es-CO"/>
        </w:rPr>
        <w:t>istemas:</w:t>
      </w:r>
      <w:r w:rsidRPr="00BB7D8E">
        <w:rPr>
          <w:rFonts w:cs="Arial"/>
          <w:color w:val="auto"/>
          <w:szCs w:val="24"/>
          <w:lang w:val="es-CO"/>
        </w:rPr>
        <w:t xml:space="preserve"> El alcance</w:t>
      </w:r>
      <w:r w:rsidR="00DE121A" w:rsidRPr="00BB7D8E">
        <w:rPr>
          <w:rFonts w:cs="Arial"/>
          <w:color w:val="auto"/>
          <w:szCs w:val="24"/>
          <w:lang w:val="es-CO"/>
        </w:rPr>
        <w:t>,</w:t>
      </w:r>
      <w:r w:rsidRPr="00BB7D8E">
        <w:rPr>
          <w:rFonts w:cs="Arial"/>
          <w:color w:val="auto"/>
          <w:szCs w:val="24"/>
          <w:lang w:val="es-CO"/>
        </w:rPr>
        <w:t xml:space="preserve"> debe contemplar la aplicación de los procedimientos para el correcto diligenciamiento, validación y envío de información a los sistemas consolidados del Estado, como el </w:t>
      </w:r>
      <w:r w:rsidR="00155351" w:rsidRPr="00BB7D8E">
        <w:rPr>
          <w:rFonts w:cs="Arial"/>
          <w:color w:val="auto"/>
          <w:szCs w:val="24"/>
          <w:lang w:val="es-CO"/>
        </w:rPr>
        <w:t>Consolidador de</w:t>
      </w:r>
      <w:r w:rsidR="00155351">
        <w:rPr>
          <w:rFonts w:cs="Arial"/>
          <w:color w:val="auto"/>
          <w:szCs w:val="24"/>
          <w:lang w:val="es-CO"/>
        </w:rPr>
        <w:t xml:space="preserve"> Hacienda e Información Pública (</w:t>
      </w:r>
      <w:r w:rsidRPr="00BB7D8E">
        <w:rPr>
          <w:rFonts w:cs="Arial"/>
          <w:color w:val="auto"/>
          <w:szCs w:val="24"/>
          <w:lang w:val="es-CO"/>
        </w:rPr>
        <w:t>CHIP</w:t>
      </w:r>
      <w:r w:rsidR="00155351">
        <w:rPr>
          <w:rFonts w:cs="Arial"/>
          <w:color w:val="auto"/>
          <w:szCs w:val="24"/>
          <w:lang w:val="es-CO"/>
        </w:rPr>
        <w:t>)</w:t>
      </w:r>
      <w:r w:rsidR="00DE121A" w:rsidRPr="00BB7D8E">
        <w:rPr>
          <w:rFonts w:cs="Arial"/>
          <w:color w:val="auto"/>
          <w:szCs w:val="24"/>
          <w:lang w:val="es-CO"/>
        </w:rPr>
        <w:t>.</w:t>
      </w:r>
    </w:p>
    <w:p w14:paraId="6D61160E" w14:textId="11A011D9" w:rsidR="006948D6" w:rsidRPr="00BB7D8E" w:rsidRDefault="00051835" w:rsidP="00FD3D2A">
      <w:pPr>
        <w:pStyle w:val="Prrafodelista"/>
        <w:widowControl w:val="0"/>
        <w:numPr>
          <w:ilvl w:val="0"/>
          <w:numId w:val="5"/>
        </w:numPr>
        <w:tabs>
          <w:tab w:val="num" w:pos="0"/>
        </w:tabs>
        <w:autoSpaceDE w:val="0"/>
        <w:autoSpaceDN w:val="0"/>
        <w:rPr>
          <w:rFonts w:cs="Arial"/>
          <w:color w:val="auto"/>
          <w:szCs w:val="24"/>
          <w:lang w:val="es-CO"/>
        </w:rPr>
      </w:pPr>
      <w:r w:rsidRPr="00BB7D8E">
        <w:rPr>
          <w:rFonts w:cs="Arial"/>
          <w:b/>
          <w:bCs/>
          <w:color w:val="auto"/>
          <w:szCs w:val="24"/>
          <w:lang w:val="es-CO"/>
        </w:rPr>
        <w:t>Control y Transparencia:</w:t>
      </w:r>
      <w:r w:rsidRPr="00BB7D8E">
        <w:rPr>
          <w:rFonts w:cs="Arial"/>
          <w:color w:val="auto"/>
          <w:szCs w:val="24"/>
          <w:lang w:val="es-CO"/>
        </w:rPr>
        <w:t xml:space="preserve"> Al igual que en el sector privado, se busca el control, pero en lo público, está directamente relacionado con la transparencia y la rendición de cuentas</w:t>
      </w:r>
      <w:r w:rsidR="00DE121A" w:rsidRPr="00BB7D8E">
        <w:rPr>
          <w:rFonts w:cs="Arial"/>
          <w:color w:val="auto"/>
          <w:szCs w:val="24"/>
          <w:lang w:val="es-CO"/>
        </w:rPr>
        <w:t>,</w:t>
      </w:r>
      <w:r w:rsidRPr="00BB7D8E">
        <w:rPr>
          <w:rFonts w:cs="Arial"/>
          <w:color w:val="auto"/>
          <w:szCs w:val="24"/>
          <w:lang w:val="es-CO"/>
        </w:rPr>
        <w:t xml:space="preserve"> sobre la gestión de los recursos públicos, sirviendo de sustento para la </w:t>
      </w:r>
      <w:r w:rsidR="00DE121A" w:rsidRPr="00BB7D8E">
        <w:rPr>
          <w:rFonts w:cs="Arial"/>
          <w:color w:val="auto"/>
          <w:szCs w:val="24"/>
          <w:lang w:val="es-CO"/>
        </w:rPr>
        <w:t>c</w:t>
      </w:r>
      <w:r w:rsidRPr="00BB7D8E">
        <w:rPr>
          <w:rFonts w:cs="Arial"/>
          <w:color w:val="auto"/>
          <w:szCs w:val="24"/>
          <w:lang w:val="es-CO"/>
        </w:rPr>
        <w:t xml:space="preserve">uenta </w:t>
      </w:r>
      <w:r w:rsidR="00DE121A" w:rsidRPr="00BB7D8E">
        <w:rPr>
          <w:rFonts w:cs="Arial"/>
          <w:color w:val="auto"/>
          <w:szCs w:val="24"/>
          <w:lang w:val="es-CO"/>
        </w:rPr>
        <w:t>g</w:t>
      </w:r>
      <w:r w:rsidRPr="00BB7D8E">
        <w:rPr>
          <w:rFonts w:cs="Arial"/>
          <w:color w:val="auto"/>
          <w:szCs w:val="24"/>
          <w:lang w:val="es-CO"/>
        </w:rPr>
        <w:t xml:space="preserve">eneral de la </w:t>
      </w:r>
      <w:r w:rsidR="00DE121A" w:rsidRPr="00BB7D8E">
        <w:rPr>
          <w:rFonts w:cs="Arial"/>
          <w:color w:val="auto"/>
          <w:szCs w:val="24"/>
          <w:lang w:val="es-CO"/>
        </w:rPr>
        <w:t>r</w:t>
      </w:r>
      <w:r w:rsidRPr="00BB7D8E">
        <w:rPr>
          <w:rFonts w:cs="Arial"/>
          <w:color w:val="auto"/>
          <w:szCs w:val="24"/>
          <w:lang w:val="es-CO"/>
        </w:rPr>
        <w:t>epública.</w:t>
      </w:r>
    </w:p>
    <w:p w14:paraId="44D95F17" w14:textId="77777777" w:rsidR="002A7301" w:rsidRPr="00BB7D8E" w:rsidRDefault="002A7301" w:rsidP="00155351">
      <w:pPr>
        <w:pStyle w:val="Prrafodelista"/>
        <w:widowControl w:val="0"/>
        <w:autoSpaceDE w:val="0"/>
        <w:autoSpaceDN w:val="0"/>
        <w:rPr>
          <w:rFonts w:cs="Arial"/>
          <w:color w:val="auto"/>
          <w:szCs w:val="24"/>
          <w:lang w:val="es-CO"/>
        </w:rPr>
      </w:pPr>
    </w:p>
    <w:p w14:paraId="2291E85C" w14:textId="22D473A2" w:rsidR="006948D6" w:rsidRPr="00BB7D8E" w:rsidRDefault="006948D6" w:rsidP="00FD3D2A">
      <w:pPr>
        <w:pStyle w:val="Ttulo1"/>
        <w:jc w:val="left"/>
      </w:pPr>
      <w:bookmarkStart w:id="14" w:name="_bookmark2"/>
      <w:bookmarkStart w:id="15" w:name="_Toc220404890"/>
      <w:bookmarkStart w:id="16" w:name="_Hlk171318413"/>
      <w:bookmarkEnd w:id="8"/>
      <w:bookmarkEnd w:id="14"/>
      <w:r w:rsidRPr="00BB7D8E">
        <w:t>POLÍTICA DE OPERACIÓN PARA EFECTIVO Y EQUIVALENTES AL EFECTIVO</w:t>
      </w:r>
      <w:bookmarkEnd w:id="15"/>
    </w:p>
    <w:p w14:paraId="2B6EE123" w14:textId="52DE9FE4" w:rsidR="00F444CB" w:rsidRPr="00BB7D8E" w:rsidRDefault="00683ABF" w:rsidP="00FD3D2A">
      <w:pPr>
        <w:pStyle w:val="Textoindependiente"/>
        <w:spacing w:line="360" w:lineRule="auto"/>
        <w:ind w:right="117"/>
        <w:rPr>
          <w:rFonts w:ascii="Arial" w:hAnsi="Arial" w:cs="Arial"/>
          <w:b w:val="0"/>
          <w:sz w:val="24"/>
          <w:lang w:val="es-CO"/>
        </w:rPr>
      </w:pPr>
      <w:r w:rsidRPr="00BB7D8E">
        <w:rPr>
          <w:rFonts w:ascii="Arial" w:hAnsi="Arial" w:cs="Arial"/>
          <w:b w:val="0"/>
          <w:sz w:val="24"/>
          <w:lang w:val="es-CO"/>
        </w:rPr>
        <w:t>Esta política establece el tratamiento contable</w:t>
      </w:r>
      <w:r w:rsidR="005E12C9" w:rsidRPr="00BB7D8E">
        <w:rPr>
          <w:rFonts w:ascii="Arial" w:hAnsi="Arial" w:cs="Arial"/>
          <w:b w:val="0"/>
          <w:sz w:val="24"/>
          <w:lang w:val="es-CO"/>
        </w:rPr>
        <w:t xml:space="preserve"> de los activos</w:t>
      </w:r>
      <w:r w:rsidR="00155351">
        <w:rPr>
          <w:rFonts w:ascii="Arial" w:hAnsi="Arial" w:cs="Arial"/>
          <w:b w:val="0"/>
          <w:sz w:val="24"/>
          <w:lang w:val="es-CO"/>
        </w:rPr>
        <w:t>,</w:t>
      </w:r>
      <w:r w:rsidR="005E12C9" w:rsidRPr="00BB7D8E">
        <w:rPr>
          <w:rFonts w:ascii="Arial" w:hAnsi="Arial" w:cs="Arial"/>
          <w:b w:val="0"/>
          <w:sz w:val="24"/>
          <w:lang w:val="es-CO"/>
        </w:rPr>
        <w:t xml:space="preserve"> que representa el efectivo disponible y los activos</w:t>
      </w:r>
      <w:r w:rsidR="00AD64E0" w:rsidRPr="00BB7D8E">
        <w:rPr>
          <w:rFonts w:ascii="Arial" w:hAnsi="Arial" w:cs="Arial"/>
          <w:b w:val="0"/>
          <w:sz w:val="24"/>
          <w:lang w:val="es-CO"/>
        </w:rPr>
        <w:t xml:space="preserve"> equivalentes al efectivo</w:t>
      </w:r>
      <w:r w:rsidR="00155351">
        <w:rPr>
          <w:rFonts w:ascii="Arial" w:hAnsi="Arial" w:cs="Arial"/>
          <w:b w:val="0"/>
          <w:sz w:val="24"/>
          <w:lang w:val="es-CO"/>
        </w:rPr>
        <w:t>,</w:t>
      </w:r>
      <w:r w:rsidR="005E12C9" w:rsidRPr="00BB7D8E">
        <w:rPr>
          <w:rFonts w:ascii="Arial" w:hAnsi="Arial" w:cs="Arial"/>
          <w:b w:val="0"/>
          <w:sz w:val="24"/>
          <w:lang w:val="es-CO"/>
        </w:rPr>
        <w:t xml:space="preserve"> que en el corto plazo pueden convertirse</w:t>
      </w:r>
      <w:r w:rsidR="00155351">
        <w:rPr>
          <w:rFonts w:ascii="Arial" w:hAnsi="Arial" w:cs="Arial"/>
          <w:b w:val="0"/>
          <w:sz w:val="24"/>
          <w:lang w:val="es-CO"/>
        </w:rPr>
        <w:t>,</w:t>
      </w:r>
      <w:r w:rsidR="005E12C9" w:rsidRPr="00BB7D8E">
        <w:rPr>
          <w:rFonts w:ascii="Arial" w:hAnsi="Arial" w:cs="Arial"/>
          <w:b w:val="0"/>
          <w:sz w:val="24"/>
          <w:lang w:val="es-CO"/>
        </w:rPr>
        <w:t xml:space="preserve"> en efectivo de manera inmediata</w:t>
      </w:r>
      <w:r w:rsidR="00AD64E0" w:rsidRPr="00BB7D8E">
        <w:rPr>
          <w:rFonts w:ascii="Arial" w:hAnsi="Arial" w:cs="Arial"/>
          <w:b w:val="0"/>
          <w:sz w:val="24"/>
          <w:lang w:val="es-CO"/>
        </w:rPr>
        <w:t xml:space="preserve"> y </w:t>
      </w:r>
      <w:r w:rsidR="005E12C9" w:rsidRPr="00BB7D8E">
        <w:rPr>
          <w:rFonts w:ascii="Arial" w:hAnsi="Arial" w:cs="Arial"/>
          <w:b w:val="0"/>
          <w:sz w:val="24"/>
          <w:lang w:val="es-CO"/>
        </w:rPr>
        <w:t>determina</w:t>
      </w:r>
      <w:r w:rsidR="00AD64E0" w:rsidRPr="00BB7D8E">
        <w:rPr>
          <w:rFonts w:ascii="Arial" w:hAnsi="Arial" w:cs="Arial"/>
          <w:b w:val="0"/>
          <w:sz w:val="24"/>
          <w:lang w:val="es-CO"/>
        </w:rPr>
        <w:t>r</w:t>
      </w:r>
      <w:r w:rsidRPr="00BB7D8E">
        <w:rPr>
          <w:rFonts w:ascii="Arial" w:hAnsi="Arial" w:cs="Arial"/>
          <w:b w:val="0"/>
          <w:sz w:val="24"/>
          <w:lang w:val="es-CO"/>
        </w:rPr>
        <w:t xml:space="preserve"> el reconocimiento, medición y registro</w:t>
      </w:r>
      <w:bookmarkStart w:id="17" w:name="_Hlk171318662"/>
      <w:bookmarkEnd w:id="16"/>
      <w:r w:rsidR="005E12C9" w:rsidRPr="00BB7D8E">
        <w:rPr>
          <w:rFonts w:ascii="Arial" w:hAnsi="Arial" w:cs="Arial"/>
          <w:b w:val="0"/>
          <w:sz w:val="24"/>
          <w:lang w:val="es-CO"/>
        </w:rPr>
        <w:t xml:space="preserve"> en el balance de</w:t>
      </w:r>
      <w:r w:rsidR="00F444CB" w:rsidRPr="00BB7D8E">
        <w:rPr>
          <w:rFonts w:ascii="Arial" w:hAnsi="Arial" w:cs="Arial"/>
          <w:b w:val="0"/>
          <w:sz w:val="24"/>
          <w:lang w:val="es-CO"/>
        </w:rPr>
        <w:t xml:space="preserve"> la</w:t>
      </w:r>
      <w:r w:rsidR="005E12C9" w:rsidRPr="00BB7D8E">
        <w:rPr>
          <w:rFonts w:ascii="Arial" w:hAnsi="Arial" w:cs="Arial"/>
          <w:b w:val="0"/>
          <w:sz w:val="24"/>
          <w:lang w:val="es-CO"/>
        </w:rPr>
        <w:t xml:space="preserve"> APC Colombia.</w:t>
      </w:r>
    </w:p>
    <w:p w14:paraId="5A86300B" w14:textId="77777777" w:rsidR="005063AF" w:rsidRPr="00BB7D8E" w:rsidRDefault="005063AF" w:rsidP="00FD3D2A">
      <w:pPr>
        <w:pStyle w:val="Textoindependiente"/>
        <w:spacing w:line="360" w:lineRule="auto"/>
        <w:ind w:right="117"/>
        <w:rPr>
          <w:rFonts w:ascii="Arial" w:hAnsi="Arial" w:cs="Arial"/>
          <w:b w:val="0"/>
          <w:sz w:val="24"/>
          <w:lang w:val="es-CO"/>
        </w:rPr>
      </w:pPr>
    </w:p>
    <w:p w14:paraId="29A462E0" w14:textId="2BE34AF7" w:rsidR="00C50D10" w:rsidRPr="00BB7D8E" w:rsidRDefault="005063AF" w:rsidP="00E040BB">
      <w:pPr>
        <w:pStyle w:val="Ttulo3"/>
      </w:pPr>
      <w:bookmarkStart w:id="18" w:name="_Toc220404891"/>
      <w:r w:rsidRPr="00BB7D8E">
        <w:t xml:space="preserve">8.1. </w:t>
      </w:r>
      <w:r w:rsidR="00C50D10" w:rsidRPr="00BB7D8E">
        <w:t>O</w:t>
      </w:r>
      <w:r w:rsidR="000D37D7" w:rsidRPr="00BB7D8E">
        <w:t>bjetivo</w:t>
      </w:r>
      <w:bookmarkEnd w:id="18"/>
    </w:p>
    <w:p w14:paraId="22E89CC9" w14:textId="3197F097" w:rsidR="002A7301" w:rsidRPr="00BB7D8E" w:rsidRDefault="006948D6" w:rsidP="00FD3D2A">
      <w:pPr>
        <w:pStyle w:val="Textoindependiente"/>
        <w:spacing w:line="360" w:lineRule="auto"/>
        <w:ind w:right="117"/>
        <w:rPr>
          <w:rFonts w:ascii="Arial" w:hAnsi="Arial" w:cs="Arial"/>
          <w:b w:val="0"/>
          <w:sz w:val="24"/>
          <w:lang w:val="es-CO"/>
        </w:rPr>
      </w:pPr>
      <w:r w:rsidRPr="00BB7D8E">
        <w:rPr>
          <w:rFonts w:ascii="Arial" w:hAnsi="Arial" w:cs="Arial"/>
          <w:b w:val="0"/>
          <w:sz w:val="24"/>
          <w:lang w:val="es-CO"/>
        </w:rPr>
        <w:t>Establecer los lineamientos necesarios</w:t>
      </w:r>
      <w:r w:rsidR="005E12C9" w:rsidRPr="00BB7D8E">
        <w:rPr>
          <w:rFonts w:ascii="Arial" w:hAnsi="Arial" w:cs="Arial"/>
          <w:b w:val="0"/>
          <w:sz w:val="24"/>
          <w:lang w:val="es-CO"/>
        </w:rPr>
        <w:t xml:space="preserve"> para que los hechos económicos del efectivo y equivalentes al efectivo</w:t>
      </w:r>
      <w:r w:rsidR="00F3168F">
        <w:rPr>
          <w:rFonts w:ascii="Arial" w:hAnsi="Arial" w:cs="Arial"/>
          <w:b w:val="0"/>
          <w:sz w:val="24"/>
          <w:lang w:val="es-CO"/>
        </w:rPr>
        <w:t>,</w:t>
      </w:r>
      <w:r w:rsidR="005E12C9" w:rsidRPr="00BB7D8E">
        <w:rPr>
          <w:rFonts w:ascii="Arial" w:hAnsi="Arial" w:cs="Arial"/>
          <w:b w:val="0"/>
          <w:sz w:val="24"/>
          <w:lang w:val="es-CO"/>
        </w:rPr>
        <w:t xml:space="preserve"> </w:t>
      </w:r>
      <w:r w:rsidRPr="00BB7D8E">
        <w:rPr>
          <w:rFonts w:ascii="Arial" w:hAnsi="Arial" w:cs="Arial"/>
          <w:b w:val="0"/>
          <w:sz w:val="24"/>
          <w:lang w:val="es-CO"/>
        </w:rPr>
        <w:t>registrados en</w:t>
      </w:r>
      <w:r w:rsidR="005E12C9" w:rsidRPr="00BB7D8E">
        <w:rPr>
          <w:rFonts w:ascii="Arial" w:hAnsi="Arial" w:cs="Arial"/>
          <w:b w:val="0"/>
          <w:sz w:val="24"/>
          <w:lang w:val="es-CO"/>
        </w:rPr>
        <w:t xml:space="preserve"> el balance de</w:t>
      </w:r>
      <w:r w:rsidRPr="00BB7D8E">
        <w:rPr>
          <w:rFonts w:ascii="Arial" w:hAnsi="Arial" w:cs="Arial"/>
          <w:b w:val="0"/>
          <w:sz w:val="24"/>
          <w:lang w:val="es-CO"/>
        </w:rPr>
        <w:t xml:space="preserve"> </w:t>
      </w:r>
      <w:r w:rsidR="00F444CB" w:rsidRPr="00BB7D8E">
        <w:rPr>
          <w:rFonts w:ascii="Arial" w:hAnsi="Arial" w:cs="Arial"/>
          <w:b w:val="0"/>
          <w:sz w:val="24"/>
          <w:lang w:val="es-CO"/>
        </w:rPr>
        <w:t xml:space="preserve">la </w:t>
      </w:r>
      <w:r w:rsidR="005E12C9" w:rsidRPr="00BB7D8E">
        <w:rPr>
          <w:rFonts w:ascii="Arial" w:hAnsi="Arial" w:cs="Arial"/>
          <w:b w:val="0"/>
          <w:sz w:val="24"/>
          <w:lang w:val="es-CO"/>
        </w:rPr>
        <w:t>APC Colombia</w:t>
      </w:r>
      <w:r w:rsidRPr="00BB7D8E">
        <w:rPr>
          <w:rFonts w:ascii="Arial" w:hAnsi="Arial" w:cs="Arial"/>
          <w:b w:val="0"/>
          <w:sz w:val="24"/>
          <w:lang w:val="es-CO"/>
        </w:rPr>
        <w:t>, reflejen razonablemente</w:t>
      </w:r>
      <w:r w:rsidR="005E12C9" w:rsidRPr="00BB7D8E">
        <w:rPr>
          <w:rFonts w:ascii="Arial" w:hAnsi="Arial" w:cs="Arial"/>
          <w:b w:val="0"/>
          <w:sz w:val="24"/>
          <w:lang w:val="es-CO"/>
        </w:rPr>
        <w:t xml:space="preserve"> y de manera oportuna</w:t>
      </w:r>
      <w:r w:rsidRPr="00BB7D8E">
        <w:rPr>
          <w:rFonts w:ascii="Arial" w:hAnsi="Arial" w:cs="Arial"/>
          <w:b w:val="0"/>
          <w:sz w:val="24"/>
          <w:lang w:val="es-CO"/>
        </w:rPr>
        <w:t xml:space="preserve"> la situa</w:t>
      </w:r>
      <w:r w:rsidR="005E12C9" w:rsidRPr="00BB7D8E">
        <w:rPr>
          <w:rFonts w:ascii="Arial" w:hAnsi="Arial" w:cs="Arial"/>
          <w:b w:val="0"/>
          <w:sz w:val="24"/>
          <w:lang w:val="es-CO"/>
        </w:rPr>
        <w:t xml:space="preserve">ción financiera de la </w:t>
      </w:r>
      <w:r w:rsidR="00155351">
        <w:rPr>
          <w:rFonts w:ascii="Arial" w:hAnsi="Arial" w:cs="Arial"/>
          <w:b w:val="0"/>
          <w:sz w:val="24"/>
          <w:lang w:val="es-CO"/>
        </w:rPr>
        <w:t>Agencia</w:t>
      </w:r>
      <w:r w:rsidRPr="00BB7D8E">
        <w:rPr>
          <w:rFonts w:ascii="Arial" w:hAnsi="Arial" w:cs="Arial"/>
          <w:b w:val="0"/>
          <w:sz w:val="24"/>
          <w:lang w:val="es-CO"/>
        </w:rPr>
        <w:t>.</w:t>
      </w:r>
      <w:bookmarkStart w:id="19" w:name="_bookmark3"/>
      <w:bookmarkStart w:id="20" w:name="_Hlk171318696"/>
      <w:bookmarkStart w:id="21" w:name="_Toc220404892"/>
      <w:bookmarkEnd w:id="17"/>
      <w:bookmarkEnd w:id="19"/>
    </w:p>
    <w:p w14:paraId="245F5C25" w14:textId="77777777" w:rsidR="002A7301" w:rsidRPr="00BB7D8E" w:rsidRDefault="002A7301" w:rsidP="00FD3D2A">
      <w:pPr>
        <w:pStyle w:val="Textoindependiente"/>
        <w:spacing w:line="360" w:lineRule="auto"/>
        <w:ind w:right="117"/>
        <w:rPr>
          <w:rFonts w:ascii="Arial" w:hAnsi="Arial" w:cs="Arial"/>
          <w:b w:val="0"/>
          <w:sz w:val="24"/>
          <w:lang w:val="es-CO"/>
        </w:rPr>
      </w:pPr>
    </w:p>
    <w:p w14:paraId="14F39A11" w14:textId="2E6491E9" w:rsidR="0074118C" w:rsidRPr="00BB7D8E" w:rsidRDefault="00F444CB" w:rsidP="00E040BB">
      <w:pPr>
        <w:pStyle w:val="Ttulo3"/>
      </w:pPr>
      <w:r w:rsidRPr="00BB7D8E">
        <w:t>8.2.</w:t>
      </w:r>
      <w:r w:rsidR="0074118C" w:rsidRPr="00BB7D8E">
        <w:t xml:space="preserve"> </w:t>
      </w:r>
      <w:r w:rsidR="006948D6" w:rsidRPr="00BB7D8E">
        <w:t>Caja Menor</w:t>
      </w:r>
      <w:bookmarkStart w:id="22" w:name="_Hlk171318750"/>
      <w:bookmarkEnd w:id="20"/>
      <w:bookmarkEnd w:id="21"/>
    </w:p>
    <w:p w14:paraId="3412984E" w14:textId="7C858E4E" w:rsidR="006948D6" w:rsidRPr="00BB7D8E" w:rsidRDefault="006948D6" w:rsidP="00FD3D2A">
      <w:pPr>
        <w:pStyle w:val="Textoindependiente"/>
        <w:spacing w:line="360" w:lineRule="auto"/>
        <w:ind w:right="117"/>
        <w:rPr>
          <w:rFonts w:ascii="Arial" w:hAnsi="Arial" w:cs="Arial"/>
          <w:b w:val="0"/>
          <w:sz w:val="24"/>
          <w:lang w:val="es-CO"/>
        </w:rPr>
      </w:pPr>
      <w:r w:rsidRPr="00BB7D8E">
        <w:rPr>
          <w:rFonts w:ascii="Arial" w:hAnsi="Arial" w:cs="Arial"/>
          <w:b w:val="0"/>
          <w:sz w:val="24"/>
          <w:lang w:val="es-CO"/>
        </w:rPr>
        <w:t>El proceso tiene fundamento</w:t>
      </w:r>
      <w:r w:rsidR="00F444CB" w:rsidRPr="00BB7D8E">
        <w:rPr>
          <w:rFonts w:ascii="Arial" w:hAnsi="Arial" w:cs="Arial"/>
          <w:b w:val="0"/>
          <w:sz w:val="24"/>
          <w:lang w:val="es-CO"/>
        </w:rPr>
        <w:t>,</w:t>
      </w:r>
      <w:r w:rsidRPr="00BB7D8E">
        <w:rPr>
          <w:rFonts w:ascii="Arial" w:hAnsi="Arial" w:cs="Arial"/>
          <w:b w:val="0"/>
          <w:sz w:val="24"/>
          <w:lang w:val="es-CO"/>
        </w:rPr>
        <w:t xml:space="preserve"> en el </w:t>
      </w:r>
      <w:r w:rsidR="0063584C" w:rsidRPr="00BB7D8E">
        <w:rPr>
          <w:rFonts w:ascii="Arial" w:hAnsi="Arial" w:cs="Arial"/>
          <w:b w:val="0"/>
          <w:sz w:val="24"/>
          <w:lang w:val="es-CO"/>
        </w:rPr>
        <w:t>D</w:t>
      </w:r>
      <w:r w:rsidRPr="00BB7D8E">
        <w:rPr>
          <w:rFonts w:ascii="Arial" w:hAnsi="Arial" w:cs="Arial"/>
          <w:b w:val="0"/>
          <w:sz w:val="24"/>
          <w:lang w:val="es-CO"/>
        </w:rPr>
        <w:t xml:space="preserve">ecreto No. 1068 de 2015 </w:t>
      </w:r>
      <w:r w:rsidRPr="00155351">
        <w:rPr>
          <w:rFonts w:ascii="Arial" w:hAnsi="Arial" w:cs="Arial"/>
          <w:b w:val="0"/>
          <w:i/>
          <w:sz w:val="24"/>
          <w:lang w:val="es-CO"/>
        </w:rPr>
        <w:t>“Por medio del cual se expide el Decreto Único Reglamentario del Sector Hacienda y Crédito Público”</w:t>
      </w:r>
      <w:r w:rsidRPr="00BB7D8E">
        <w:rPr>
          <w:rFonts w:ascii="Arial" w:hAnsi="Arial" w:cs="Arial"/>
          <w:b w:val="0"/>
          <w:sz w:val="24"/>
          <w:lang w:val="es-CO"/>
        </w:rPr>
        <w:t>, referente a la constitución y funcionamiento de las cajas menores</w:t>
      </w:r>
      <w:r w:rsidR="00D66879" w:rsidRPr="00BB7D8E">
        <w:rPr>
          <w:rFonts w:ascii="Arial" w:hAnsi="Arial" w:cs="Arial"/>
          <w:b w:val="0"/>
          <w:sz w:val="24"/>
          <w:lang w:val="es-CO"/>
        </w:rPr>
        <w:t>.</w:t>
      </w:r>
      <w:r w:rsidRPr="00BB7D8E">
        <w:rPr>
          <w:rFonts w:ascii="Arial" w:hAnsi="Arial" w:cs="Arial"/>
          <w:b w:val="0"/>
          <w:sz w:val="24"/>
          <w:lang w:val="es-CO"/>
        </w:rPr>
        <w:t xml:space="preserve"> </w:t>
      </w:r>
      <w:r w:rsidR="00D66879" w:rsidRPr="00BB7D8E">
        <w:rPr>
          <w:rFonts w:ascii="Arial" w:hAnsi="Arial" w:cs="Arial"/>
          <w:b w:val="0"/>
          <w:sz w:val="24"/>
          <w:lang w:val="es-CO"/>
        </w:rPr>
        <w:t>A</w:t>
      </w:r>
      <w:r w:rsidRPr="00BB7D8E">
        <w:rPr>
          <w:rFonts w:ascii="Arial" w:hAnsi="Arial" w:cs="Arial"/>
          <w:b w:val="0"/>
          <w:sz w:val="24"/>
          <w:lang w:val="es-CO"/>
        </w:rPr>
        <w:t>sí como</w:t>
      </w:r>
      <w:r w:rsidR="00D66879" w:rsidRPr="00BB7D8E">
        <w:rPr>
          <w:rFonts w:ascii="Arial" w:hAnsi="Arial" w:cs="Arial"/>
          <w:b w:val="0"/>
          <w:sz w:val="24"/>
          <w:lang w:val="es-CO"/>
        </w:rPr>
        <w:t>,</w:t>
      </w:r>
      <w:r w:rsidRPr="00BB7D8E">
        <w:rPr>
          <w:rFonts w:ascii="Arial" w:hAnsi="Arial" w:cs="Arial"/>
          <w:b w:val="0"/>
          <w:sz w:val="24"/>
          <w:lang w:val="es-CO"/>
        </w:rPr>
        <w:t xml:space="preserve"> la resolución interna de la </w:t>
      </w:r>
      <w:r w:rsidR="00D66879" w:rsidRPr="00BB7D8E">
        <w:rPr>
          <w:rFonts w:ascii="Arial" w:hAnsi="Arial" w:cs="Arial"/>
          <w:b w:val="0"/>
          <w:sz w:val="24"/>
          <w:lang w:val="es-CO"/>
        </w:rPr>
        <w:t>e</w:t>
      </w:r>
      <w:r w:rsidRPr="00BB7D8E">
        <w:rPr>
          <w:rFonts w:ascii="Arial" w:hAnsi="Arial" w:cs="Arial"/>
          <w:b w:val="0"/>
          <w:sz w:val="24"/>
          <w:lang w:val="es-CO"/>
        </w:rPr>
        <w:t>ntidad. El proceso</w:t>
      </w:r>
      <w:r w:rsidR="00D66879" w:rsidRPr="00BB7D8E">
        <w:rPr>
          <w:rFonts w:ascii="Arial" w:hAnsi="Arial" w:cs="Arial"/>
          <w:b w:val="0"/>
          <w:sz w:val="24"/>
          <w:lang w:val="es-CO"/>
        </w:rPr>
        <w:t>,</w:t>
      </w:r>
      <w:r w:rsidRPr="00BB7D8E">
        <w:rPr>
          <w:rFonts w:ascii="Arial" w:hAnsi="Arial" w:cs="Arial"/>
          <w:b w:val="0"/>
          <w:sz w:val="24"/>
          <w:lang w:val="es-CO"/>
        </w:rPr>
        <w:t xml:space="preserve"> está compuesto por cuatro (4) subprocesos: constitución, gestión, reembolso y cierre.</w:t>
      </w:r>
    </w:p>
    <w:p w14:paraId="5743C939" w14:textId="77777777" w:rsidR="002A7301" w:rsidRPr="00BB7D8E" w:rsidRDefault="002A7301" w:rsidP="00155351">
      <w:pPr>
        <w:pStyle w:val="Prrafodelista"/>
        <w:rPr>
          <w:rFonts w:eastAsia="Times New Roman" w:cs="Arial"/>
          <w:color w:val="auto"/>
          <w:szCs w:val="24"/>
          <w:lang w:val="es-CO" w:eastAsia="es-ES"/>
        </w:rPr>
      </w:pPr>
    </w:p>
    <w:p w14:paraId="5D2E3AEE" w14:textId="5802A2CC" w:rsidR="008D5924" w:rsidRPr="00BB7D8E" w:rsidRDefault="0074118C" w:rsidP="00FD3D2A">
      <w:pPr>
        <w:pStyle w:val="Prrafodelista"/>
        <w:numPr>
          <w:ilvl w:val="0"/>
          <w:numId w:val="26"/>
        </w:numPr>
        <w:ind w:hanging="436"/>
        <w:rPr>
          <w:rFonts w:eastAsia="Times New Roman" w:cs="Arial"/>
          <w:color w:val="auto"/>
          <w:szCs w:val="24"/>
          <w:lang w:val="es-CO" w:eastAsia="es-ES"/>
        </w:rPr>
      </w:pPr>
      <w:r w:rsidRPr="00BB7D8E">
        <w:rPr>
          <w:rFonts w:eastAsia="Times New Roman" w:cs="Arial"/>
          <w:b/>
          <w:color w:val="auto"/>
          <w:szCs w:val="24"/>
          <w:lang w:val="es-CO" w:eastAsia="es-ES"/>
        </w:rPr>
        <w:t>Constitución:</w:t>
      </w:r>
      <w:r w:rsidRPr="00BB7D8E">
        <w:rPr>
          <w:rFonts w:eastAsia="Times New Roman" w:cs="Arial"/>
          <w:color w:val="auto"/>
          <w:szCs w:val="24"/>
          <w:lang w:val="es-CO" w:eastAsia="es-ES"/>
        </w:rPr>
        <w:t xml:space="preserve"> Según el </w:t>
      </w:r>
      <w:r w:rsidR="00F530AF" w:rsidRPr="00BB7D8E">
        <w:rPr>
          <w:rFonts w:eastAsia="Times New Roman" w:cs="Arial"/>
          <w:color w:val="auto"/>
          <w:szCs w:val="24"/>
          <w:lang w:val="es-CO" w:eastAsia="es-ES"/>
        </w:rPr>
        <w:t>artículo</w:t>
      </w:r>
      <w:r w:rsidRPr="00BB7D8E">
        <w:rPr>
          <w:rFonts w:eastAsia="Times New Roman" w:cs="Arial"/>
          <w:color w:val="auto"/>
          <w:szCs w:val="24"/>
          <w:lang w:val="es-CO" w:eastAsia="es-ES"/>
        </w:rPr>
        <w:t xml:space="preserve"> 2 del </w:t>
      </w:r>
      <w:r w:rsidR="00F444CB" w:rsidRPr="00BB7D8E">
        <w:rPr>
          <w:rFonts w:eastAsia="Times New Roman" w:cs="Arial"/>
          <w:color w:val="auto"/>
          <w:szCs w:val="24"/>
          <w:lang w:val="es-CO" w:eastAsia="es-ES"/>
        </w:rPr>
        <w:t>D</w:t>
      </w:r>
      <w:r w:rsidRPr="00BB7D8E">
        <w:rPr>
          <w:rFonts w:eastAsia="Times New Roman" w:cs="Arial"/>
          <w:color w:val="auto"/>
          <w:szCs w:val="24"/>
          <w:lang w:val="es-CO" w:eastAsia="es-ES"/>
        </w:rPr>
        <w:t>ecreto 2768 de 2012</w:t>
      </w:r>
      <w:r w:rsidR="00155351">
        <w:rPr>
          <w:rFonts w:eastAsia="Times New Roman" w:cs="Arial"/>
          <w:color w:val="auto"/>
          <w:szCs w:val="24"/>
          <w:lang w:val="es-CO" w:eastAsia="es-ES"/>
        </w:rPr>
        <w:t>,</w:t>
      </w:r>
      <w:r w:rsidRPr="00BB7D8E">
        <w:rPr>
          <w:rFonts w:eastAsia="Times New Roman" w:cs="Arial"/>
          <w:color w:val="auto"/>
          <w:szCs w:val="24"/>
          <w:lang w:val="es-CO" w:eastAsia="es-ES"/>
        </w:rPr>
        <w:t xml:space="preserve"> la constitución de la caja menor se realizará de la siguiente manera:</w:t>
      </w:r>
    </w:p>
    <w:p w14:paraId="4D0F640C" w14:textId="77777777" w:rsidR="00F444CB" w:rsidRPr="00BB7D8E" w:rsidRDefault="00F444CB" w:rsidP="00FD3D2A">
      <w:pPr>
        <w:pStyle w:val="Prrafodelista"/>
        <w:rPr>
          <w:rFonts w:cs="Arial"/>
          <w:i/>
          <w:color w:val="auto"/>
          <w:szCs w:val="24"/>
          <w:lang w:val="es-CO"/>
        </w:rPr>
      </w:pPr>
    </w:p>
    <w:p w14:paraId="3474BA2E" w14:textId="66AD6281" w:rsidR="00CF2942" w:rsidRDefault="0074118C" w:rsidP="00FD3D2A">
      <w:pPr>
        <w:pStyle w:val="Prrafodelista"/>
        <w:rPr>
          <w:rFonts w:cs="Arial"/>
          <w:i/>
          <w:color w:val="auto"/>
          <w:szCs w:val="24"/>
          <w:lang w:val="es-CO"/>
        </w:rPr>
      </w:pPr>
      <w:r w:rsidRPr="00BB7D8E">
        <w:rPr>
          <w:rFonts w:cs="Arial"/>
          <w:i/>
          <w:color w:val="auto"/>
          <w:szCs w:val="24"/>
          <w:lang w:val="es-CO"/>
        </w:rPr>
        <w:t>“ARTÍCULO 2°. De la Constitución. Las cajas menores se constituirán, para cada vigencia fiscal, mediante resolución suscrita por el Jefe del respectivo órgano, en la cual se indique la cuantía, el responsable, la finalidad y la clase de gastos que se pueden realizar. Así mismo, se deberá indicar la unidad ejecutora y la cuantía de cada rubro presupuestal.”</w:t>
      </w:r>
    </w:p>
    <w:p w14:paraId="24A8DE49" w14:textId="77777777" w:rsidR="00155351" w:rsidRPr="00BB7D8E" w:rsidRDefault="00155351" w:rsidP="00FD3D2A">
      <w:pPr>
        <w:pStyle w:val="Prrafodelista"/>
        <w:rPr>
          <w:rFonts w:cs="Arial"/>
          <w:i/>
          <w:color w:val="auto"/>
          <w:szCs w:val="24"/>
          <w:lang w:val="es-CO"/>
        </w:rPr>
      </w:pPr>
    </w:p>
    <w:p w14:paraId="5117D0E4" w14:textId="333A9134" w:rsidR="00CF2942" w:rsidRPr="00BB7D8E" w:rsidRDefault="00CF2942" w:rsidP="00FD3D2A">
      <w:pPr>
        <w:spacing w:after="0" w:line="360" w:lineRule="auto"/>
        <w:ind w:left="720"/>
        <w:rPr>
          <w:rFonts w:ascii="Arial" w:eastAsia="Times New Roman" w:hAnsi="Arial" w:cs="Arial"/>
          <w:sz w:val="24"/>
          <w:szCs w:val="24"/>
          <w:lang w:val="es-CO" w:eastAsia="es-ES"/>
        </w:rPr>
      </w:pPr>
      <w:r w:rsidRPr="00BB7D8E">
        <w:rPr>
          <w:rFonts w:ascii="Arial" w:eastAsia="Times New Roman" w:hAnsi="Arial" w:cs="Arial"/>
          <w:sz w:val="24"/>
          <w:szCs w:val="24"/>
          <w:lang w:val="es-CO" w:eastAsia="es-ES"/>
        </w:rPr>
        <w:t>Además, se deberá cumplir con lo indicado en los artículos No</w:t>
      </w:r>
      <w:r w:rsidR="00F444CB" w:rsidRPr="00BB7D8E">
        <w:rPr>
          <w:rFonts w:ascii="Arial" w:eastAsia="Times New Roman" w:hAnsi="Arial" w:cs="Arial"/>
          <w:sz w:val="24"/>
          <w:szCs w:val="24"/>
          <w:lang w:val="es-CO" w:eastAsia="es-ES"/>
        </w:rPr>
        <w:t>.</w:t>
      </w:r>
      <w:r w:rsidRPr="00BB7D8E">
        <w:rPr>
          <w:rFonts w:ascii="Arial" w:eastAsia="Times New Roman" w:hAnsi="Arial" w:cs="Arial"/>
          <w:sz w:val="24"/>
          <w:szCs w:val="24"/>
          <w:lang w:val="es-CO" w:eastAsia="es-ES"/>
        </w:rPr>
        <w:t xml:space="preserve"> 3, 4, 6, 10, 11 del citado decreto la correcta constitución de la caja menor para cada vigencia.</w:t>
      </w:r>
    </w:p>
    <w:p w14:paraId="34B26C4D" w14:textId="59252928" w:rsidR="0074118C" w:rsidRPr="00BB7D8E" w:rsidRDefault="0074118C" w:rsidP="00FD3D2A">
      <w:pPr>
        <w:pStyle w:val="Prrafodelista"/>
        <w:rPr>
          <w:rFonts w:eastAsia="Times New Roman" w:cs="Arial"/>
          <w:color w:val="auto"/>
          <w:szCs w:val="24"/>
          <w:lang w:val="es-CO" w:eastAsia="es-ES"/>
        </w:rPr>
      </w:pPr>
    </w:p>
    <w:p w14:paraId="58FC4AC7" w14:textId="77777777" w:rsidR="008D5924" w:rsidRPr="00BB7D8E" w:rsidRDefault="0074118C" w:rsidP="00FD3D2A">
      <w:pPr>
        <w:pStyle w:val="Prrafodelista"/>
        <w:numPr>
          <w:ilvl w:val="0"/>
          <w:numId w:val="17"/>
        </w:numPr>
        <w:rPr>
          <w:rFonts w:eastAsia="Times New Roman" w:cs="Arial"/>
          <w:color w:val="auto"/>
          <w:szCs w:val="24"/>
          <w:lang w:val="es-CO" w:eastAsia="es-ES"/>
        </w:rPr>
      </w:pPr>
      <w:r w:rsidRPr="00BB7D8E">
        <w:rPr>
          <w:rFonts w:eastAsia="Times New Roman" w:cs="Arial"/>
          <w:b/>
          <w:color w:val="auto"/>
          <w:szCs w:val="24"/>
          <w:lang w:val="es-CO" w:eastAsia="es-ES"/>
        </w:rPr>
        <w:t>Gestión:</w:t>
      </w:r>
      <w:r w:rsidRPr="00BB7D8E">
        <w:rPr>
          <w:rFonts w:eastAsia="Times New Roman" w:cs="Arial"/>
          <w:color w:val="auto"/>
          <w:szCs w:val="24"/>
          <w:lang w:val="es-CO" w:eastAsia="es-ES"/>
        </w:rPr>
        <w:t xml:space="preserve"> </w:t>
      </w:r>
      <w:r w:rsidR="00CF2942" w:rsidRPr="00BB7D8E">
        <w:rPr>
          <w:rFonts w:eastAsia="Times New Roman" w:cs="Arial"/>
          <w:color w:val="auto"/>
          <w:szCs w:val="24"/>
          <w:lang w:val="es-CO" w:eastAsia="es-ES"/>
        </w:rPr>
        <w:t>La administración, salida de recursos, legalizaciones, reembolsos y cierre estará a cargo del cuentadante designado para el manejo de la caja menor de la entidad</w:t>
      </w:r>
      <w:r w:rsidR="00A57EA0" w:rsidRPr="00BB7D8E">
        <w:rPr>
          <w:rFonts w:eastAsia="Times New Roman" w:cs="Arial"/>
          <w:color w:val="auto"/>
          <w:szCs w:val="24"/>
          <w:lang w:val="es-CO" w:eastAsia="es-ES"/>
        </w:rPr>
        <w:t>.</w:t>
      </w:r>
      <w:r w:rsidR="008D5924" w:rsidRPr="00BB7D8E">
        <w:rPr>
          <w:rFonts w:eastAsia="Times New Roman" w:cs="Arial"/>
          <w:color w:val="auto"/>
          <w:szCs w:val="24"/>
          <w:lang w:val="es-CO" w:eastAsia="es-ES"/>
        </w:rPr>
        <w:t xml:space="preserve">  </w:t>
      </w:r>
    </w:p>
    <w:p w14:paraId="0AF01EEE" w14:textId="77777777" w:rsidR="008D5924" w:rsidRPr="00BB7D8E" w:rsidRDefault="008D5924" w:rsidP="00FD3D2A">
      <w:pPr>
        <w:pStyle w:val="Prrafodelista"/>
        <w:rPr>
          <w:rFonts w:eastAsia="Times New Roman" w:cs="Arial"/>
          <w:color w:val="auto"/>
          <w:szCs w:val="24"/>
          <w:lang w:val="es-CO" w:eastAsia="es-ES"/>
        </w:rPr>
      </w:pPr>
    </w:p>
    <w:p w14:paraId="3CCF9A9B" w14:textId="13E4EDED" w:rsidR="008D5924" w:rsidRPr="00BB7D8E" w:rsidRDefault="00A57EA0" w:rsidP="00FD3D2A">
      <w:pPr>
        <w:pStyle w:val="Prrafodelista"/>
        <w:rPr>
          <w:rFonts w:cs="Arial"/>
          <w:color w:val="auto"/>
          <w:szCs w:val="24"/>
          <w:lang w:val="es-CO"/>
        </w:rPr>
      </w:pPr>
      <w:r w:rsidRPr="00BB7D8E">
        <w:rPr>
          <w:rFonts w:cs="Arial"/>
          <w:color w:val="auto"/>
          <w:szCs w:val="24"/>
          <w:lang w:val="es-CO"/>
        </w:rPr>
        <w:t>El cuentadante velara por el cumplimiento de los artículos No 5, 7, 8, 9, 10, 12, 13, 14, 16, 17, y 18 del</w:t>
      </w:r>
      <w:r w:rsidR="00CF2942" w:rsidRPr="00BB7D8E">
        <w:rPr>
          <w:rFonts w:cs="Arial"/>
          <w:color w:val="auto"/>
          <w:szCs w:val="24"/>
          <w:lang w:val="es-CO"/>
        </w:rPr>
        <w:t xml:space="preserve"> </w:t>
      </w:r>
      <w:r w:rsidR="00F444CB" w:rsidRPr="00BB7D8E">
        <w:rPr>
          <w:rFonts w:cs="Arial"/>
          <w:color w:val="auto"/>
          <w:szCs w:val="24"/>
          <w:lang w:val="es-CO"/>
        </w:rPr>
        <w:t>D</w:t>
      </w:r>
      <w:r w:rsidR="00CF2942" w:rsidRPr="00BB7D8E">
        <w:rPr>
          <w:rFonts w:cs="Arial"/>
          <w:color w:val="auto"/>
          <w:szCs w:val="24"/>
          <w:lang w:val="es-CO"/>
        </w:rPr>
        <w:t>ecreto 2768 de 2012</w:t>
      </w:r>
      <w:r w:rsidRPr="00BB7D8E">
        <w:rPr>
          <w:rFonts w:cs="Arial"/>
          <w:color w:val="auto"/>
          <w:szCs w:val="24"/>
          <w:lang w:val="es-CO"/>
        </w:rPr>
        <w:t>.</w:t>
      </w:r>
    </w:p>
    <w:p w14:paraId="1D677342" w14:textId="77777777" w:rsidR="008D5924" w:rsidRPr="00BB7D8E" w:rsidRDefault="008D5924" w:rsidP="00FD3D2A">
      <w:pPr>
        <w:pStyle w:val="Prrafodelista"/>
        <w:rPr>
          <w:rFonts w:cs="Arial"/>
          <w:color w:val="auto"/>
          <w:szCs w:val="24"/>
          <w:lang w:val="es-CO"/>
        </w:rPr>
      </w:pPr>
    </w:p>
    <w:p w14:paraId="20A15273" w14:textId="5C8356B6" w:rsidR="00A57EA0" w:rsidRPr="00BB7D8E" w:rsidRDefault="00A57EA0" w:rsidP="00FD3D2A">
      <w:pPr>
        <w:pStyle w:val="Prrafodelista"/>
        <w:numPr>
          <w:ilvl w:val="0"/>
          <w:numId w:val="17"/>
        </w:numPr>
        <w:rPr>
          <w:rFonts w:eastAsia="Times New Roman" w:cs="Arial"/>
          <w:color w:val="auto"/>
          <w:szCs w:val="24"/>
          <w:lang w:val="es-CO" w:eastAsia="es-ES"/>
        </w:rPr>
      </w:pPr>
      <w:r w:rsidRPr="00BB7D8E">
        <w:rPr>
          <w:rFonts w:cs="Arial"/>
          <w:b/>
          <w:color w:val="auto"/>
          <w:szCs w:val="24"/>
          <w:lang w:val="es-CO"/>
        </w:rPr>
        <w:t xml:space="preserve">Legalización: </w:t>
      </w:r>
      <w:r w:rsidRPr="00BB7D8E">
        <w:rPr>
          <w:rFonts w:cs="Arial"/>
          <w:color w:val="auto"/>
          <w:szCs w:val="24"/>
          <w:lang w:val="es-CO"/>
        </w:rPr>
        <w:t xml:space="preserve">Sobre las legalizaciones </w:t>
      </w:r>
      <w:r w:rsidR="00056BE2" w:rsidRPr="00BB7D8E">
        <w:rPr>
          <w:rFonts w:cs="Arial"/>
          <w:color w:val="auto"/>
          <w:szCs w:val="24"/>
          <w:lang w:val="es-CO"/>
        </w:rPr>
        <w:t>de los gastos efectuados</w:t>
      </w:r>
      <w:r w:rsidR="00155351">
        <w:rPr>
          <w:rFonts w:cs="Arial"/>
          <w:color w:val="auto"/>
          <w:szCs w:val="24"/>
          <w:lang w:val="es-CO"/>
        </w:rPr>
        <w:t>,</w:t>
      </w:r>
      <w:r w:rsidR="00056BE2" w:rsidRPr="00BB7D8E">
        <w:rPr>
          <w:rFonts w:cs="Arial"/>
          <w:color w:val="auto"/>
          <w:szCs w:val="24"/>
          <w:lang w:val="es-CO"/>
        </w:rPr>
        <w:t xml:space="preserve"> por la caja menor</w:t>
      </w:r>
      <w:r w:rsidR="00155351">
        <w:rPr>
          <w:rFonts w:cs="Arial"/>
          <w:color w:val="auto"/>
          <w:szCs w:val="24"/>
          <w:lang w:val="es-CO"/>
        </w:rPr>
        <w:t>,</w:t>
      </w:r>
      <w:r w:rsidR="00056BE2" w:rsidRPr="00BB7D8E">
        <w:rPr>
          <w:rFonts w:cs="Arial"/>
          <w:color w:val="auto"/>
          <w:szCs w:val="24"/>
          <w:lang w:val="es-CO"/>
        </w:rPr>
        <w:t xml:space="preserve"> se deberá aplicar estricto cumplimiento a lo estipulado en el artículo No</w:t>
      </w:r>
      <w:r w:rsidR="00F444CB" w:rsidRPr="00BB7D8E">
        <w:rPr>
          <w:rFonts w:cs="Arial"/>
          <w:color w:val="auto"/>
          <w:szCs w:val="24"/>
          <w:lang w:val="es-CO"/>
        </w:rPr>
        <w:t>.</w:t>
      </w:r>
      <w:r w:rsidR="00056BE2" w:rsidRPr="00BB7D8E">
        <w:rPr>
          <w:rFonts w:cs="Arial"/>
          <w:color w:val="auto"/>
          <w:szCs w:val="24"/>
          <w:lang w:val="es-CO"/>
        </w:rPr>
        <w:t xml:space="preserve"> 13 del </w:t>
      </w:r>
      <w:r w:rsidR="00F444CB" w:rsidRPr="00BB7D8E">
        <w:rPr>
          <w:rFonts w:cs="Arial"/>
          <w:color w:val="auto"/>
          <w:szCs w:val="24"/>
          <w:lang w:val="es-CO"/>
        </w:rPr>
        <w:t>D</w:t>
      </w:r>
      <w:r w:rsidR="00056BE2" w:rsidRPr="00BB7D8E">
        <w:rPr>
          <w:rFonts w:cs="Arial"/>
          <w:color w:val="auto"/>
          <w:szCs w:val="24"/>
          <w:lang w:val="es-CO"/>
        </w:rPr>
        <w:t>ecreto 2768 de 2012 el cual indica lo siguiente:</w:t>
      </w:r>
    </w:p>
    <w:p w14:paraId="1F952B99" w14:textId="618E583A" w:rsidR="00056BE2" w:rsidRPr="00BB7D8E" w:rsidRDefault="00056BE2" w:rsidP="00FD3D2A">
      <w:pPr>
        <w:tabs>
          <w:tab w:val="left" w:pos="709"/>
        </w:tabs>
        <w:spacing w:after="0" w:line="360" w:lineRule="auto"/>
        <w:ind w:left="709"/>
        <w:rPr>
          <w:rFonts w:ascii="Arial" w:hAnsi="Arial" w:cs="Arial"/>
          <w:b/>
          <w:sz w:val="24"/>
          <w:szCs w:val="24"/>
          <w:lang w:val="es-CO"/>
        </w:rPr>
      </w:pPr>
    </w:p>
    <w:p w14:paraId="7BC89F22" w14:textId="5C83391D" w:rsidR="00056BE2" w:rsidRPr="00BB7D8E" w:rsidRDefault="00056BE2" w:rsidP="00FD3D2A">
      <w:pPr>
        <w:pStyle w:val="Prrafodelista"/>
        <w:tabs>
          <w:tab w:val="left" w:pos="709"/>
        </w:tabs>
        <w:ind w:left="709"/>
        <w:rPr>
          <w:rFonts w:cs="Arial"/>
          <w:i/>
          <w:color w:val="auto"/>
          <w:szCs w:val="24"/>
          <w:lang w:val="es-CO"/>
        </w:rPr>
      </w:pPr>
      <w:r w:rsidRPr="00BB7D8E">
        <w:rPr>
          <w:rFonts w:cs="Arial"/>
          <w:i/>
          <w:color w:val="auto"/>
          <w:szCs w:val="24"/>
          <w:lang w:val="es-CO"/>
        </w:rPr>
        <w:t>1. Que se haya registrado una solicitud de reembolso en el SIIF Nación.</w:t>
      </w:r>
    </w:p>
    <w:p w14:paraId="0E8E8F60" w14:textId="6AA83FD0" w:rsidR="00056BE2" w:rsidRPr="00BB7D8E" w:rsidRDefault="00056BE2" w:rsidP="00FD3D2A">
      <w:pPr>
        <w:pStyle w:val="Prrafodelista"/>
        <w:tabs>
          <w:tab w:val="left" w:pos="993"/>
        </w:tabs>
        <w:ind w:left="993" w:hanging="284"/>
        <w:rPr>
          <w:rFonts w:cs="Arial"/>
          <w:i/>
          <w:color w:val="auto"/>
          <w:szCs w:val="24"/>
          <w:lang w:val="es-CO"/>
        </w:rPr>
      </w:pPr>
      <w:r w:rsidRPr="00BB7D8E">
        <w:rPr>
          <w:rFonts w:cs="Arial"/>
          <w:i/>
          <w:color w:val="auto"/>
          <w:szCs w:val="24"/>
          <w:lang w:val="es-CO"/>
        </w:rPr>
        <w:t>2. Que los documentos presentados sean los originales y se encuentren firmados por los acreedores con identificación del nombre o razón social y el número del documento de identidad o NIT, objeto y cuantía.</w:t>
      </w:r>
    </w:p>
    <w:p w14:paraId="571E3A38" w14:textId="3BA92F7B" w:rsidR="00056BE2" w:rsidRPr="00BB7D8E" w:rsidRDefault="00056BE2" w:rsidP="00FD3D2A">
      <w:pPr>
        <w:pStyle w:val="Prrafodelista"/>
        <w:tabs>
          <w:tab w:val="left" w:pos="993"/>
        </w:tabs>
        <w:ind w:left="993" w:hanging="284"/>
        <w:rPr>
          <w:rFonts w:cs="Arial"/>
          <w:i/>
          <w:color w:val="auto"/>
          <w:szCs w:val="24"/>
          <w:lang w:val="es-CO"/>
        </w:rPr>
      </w:pPr>
      <w:r w:rsidRPr="00BB7D8E">
        <w:rPr>
          <w:rFonts w:cs="Arial"/>
          <w:i/>
          <w:color w:val="auto"/>
          <w:szCs w:val="24"/>
          <w:lang w:val="es-CO"/>
        </w:rPr>
        <w:t>3. Que la fecha del comprobante del gasto corresponda a la vigencia fiscal que se está legalizando.</w:t>
      </w:r>
    </w:p>
    <w:p w14:paraId="1A781F9D" w14:textId="7DD53643" w:rsidR="00056BE2" w:rsidRPr="00BB7D8E" w:rsidRDefault="00056BE2" w:rsidP="00FD3D2A">
      <w:pPr>
        <w:pStyle w:val="Prrafodelista"/>
        <w:tabs>
          <w:tab w:val="left" w:pos="993"/>
        </w:tabs>
        <w:ind w:left="993" w:hanging="284"/>
        <w:rPr>
          <w:rFonts w:cs="Arial"/>
          <w:i/>
          <w:color w:val="auto"/>
          <w:szCs w:val="24"/>
          <w:lang w:val="es-CO"/>
        </w:rPr>
      </w:pPr>
      <w:r w:rsidRPr="00BB7D8E">
        <w:rPr>
          <w:rFonts w:cs="Arial"/>
          <w:i/>
          <w:color w:val="auto"/>
          <w:szCs w:val="24"/>
          <w:lang w:val="es-CO"/>
        </w:rPr>
        <w:t>4. Que el gasto se haya efectuado después de haberse constituido o reembolsado la caja menor según el caso.</w:t>
      </w:r>
    </w:p>
    <w:p w14:paraId="0D61909F" w14:textId="77777777" w:rsidR="00056BE2" w:rsidRPr="00BB7D8E" w:rsidRDefault="00056BE2" w:rsidP="00FD3D2A">
      <w:pPr>
        <w:pStyle w:val="Prrafodelista"/>
        <w:tabs>
          <w:tab w:val="left" w:pos="993"/>
        </w:tabs>
        <w:ind w:left="993" w:hanging="284"/>
        <w:rPr>
          <w:rFonts w:cs="Arial"/>
          <w:i/>
          <w:color w:val="auto"/>
          <w:szCs w:val="24"/>
          <w:lang w:val="es-CO"/>
        </w:rPr>
      </w:pPr>
      <w:r w:rsidRPr="00BB7D8E">
        <w:rPr>
          <w:rFonts w:cs="Arial"/>
          <w:i/>
          <w:color w:val="auto"/>
          <w:szCs w:val="24"/>
          <w:lang w:val="es-CO"/>
        </w:rPr>
        <w:t>5. Que se haya expedido la resolución de reconocimiento del gasto, teniendo en cuenta lo dispuesto en el artículo 110 del Estatuto Orgánico del Presupuesto.</w:t>
      </w:r>
    </w:p>
    <w:p w14:paraId="72F5DB48" w14:textId="77777777" w:rsidR="00056BE2" w:rsidRPr="00BB7D8E" w:rsidRDefault="00056BE2" w:rsidP="00FD3D2A">
      <w:pPr>
        <w:pStyle w:val="Prrafodelista"/>
        <w:tabs>
          <w:tab w:val="left" w:pos="709"/>
        </w:tabs>
        <w:ind w:left="709"/>
        <w:rPr>
          <w:rFonts w:cs="Arial"/>
          <w:i/>
          <w:color w:val="auto"/>
          <w:szCs w:val="24"/>
          <w:lang w:val="es-CO"/>
        </w:rPr>
      </w:pPr>
    </w:p>
    <w:p w14:paraId="2CDB817D" w14:textId="5CEA49D9" w:rsidR="00056BE2" w:rsidRPr="00BB7D8E" w:rsidRDefault="00056BE2" w:rsidP="00FD3D2A">
      <w:pPr>
        <w:pStyle w:val="Prrafodelista"/>
        <w:tabs>
          <w:tab w:val="left" w:pos="709"/>
        </w:tabs>
        <w:ind w:left="709"/>
        <w:rPr>
          <w:rFonts w:cs="Arial"/>
          <w:i/>
          <w:color w:val="auto"/>
          <w:szCs w:val="24"/>
          <w:lang w:val="es-CO"/>
        </w:rPr>
      </w:pPr>
      <w:r w:rsidRPr="00BB7D8E">
        <w:rPr>
          <w:rFonts w:cs="Arial"/>
          <w:i/>
          <w:color w:val="auto"/>
          <w:szCs w:val="24"/>
          <w:lang w:val="es-CO"/>
        </w:rPr>
        <w:t>La legalización definitiva de las cajas menores, constituidas durante la vigencia fiscal, se hará antes del 29 de diciembre, fecha en la cual se deberá reintegrar el saldo sobrante y el respectivo cuentadante responderá por el incumplimiento de su legalización oportuna y del manejo del dinero que se encuentre a su cargo, sin perjuicio de las demás acciones legales a que hubiese lugar.</w:t>
      </w:r>
    </w:p>
    <w:p w14:paraId="4869B297" w14:textId="7BA38382" w:rsidR="006948D6" w:rsidRPr="00BB7D8E" w:rsidRDefault="006948D6" w:rsidP="00FD3D2A">
      <w:pPr>
        <w:pStyle w:val="Textoindependiente"/>
        <w:spacing w:line="360" w:lineRule="auto"/>
        <w:ind w:left="720" w:right="-12"/>
        <w:rPr>
          <w:rFonts w:ascii="Arial" w:hAnsi="Arial" w:cs="Arial"/>
          <w:b w:val="0"/>
          <w:bCs/>
          <w:sz w:val="24"/>
          <w:lang w:val="es-CO"/>
        </w:rPr>
      </w:pPr>
    </w:p>
    <w:p w14:paraId="5A70311A" w14:textId="14D3D250" w:rsidR="00056BE2" w:rsidRPr="00BB7D8E" w:rsidRDefault="00056BE2" w:rsidP="00FD3D2A">
      <w:pPr>
        <w:pStyle w:val="Textoindependiente"/>
        <w:numPr>
          <w:ilvl w:val="0"/>
          <w:numId w:val="17"/>
        </w:numPr>
        <w:spacing w:line="360" w:lineRule="auto"/>
        <w:ind w:right="-12"/>
        <w:rPr>
          <w:rFonts w:ascii="Arial" w:hAnsi="Arial" w:cs="Arial"/>
          <w:sz w:val="24"/>
          <w:lang w:val="es-CO"/>
        </w:rPr>
      </w:pPr>
      <w:r w:rsidRPr="00BB7D8E">
        <w:rPr>
          <w:rFonts w:ascii="Arial" w:hAnsi="Arial" w:cs="Arial"/>
          <w:sz w:val="24"/>
          <w:lang w:val="es-CO"/>
        </w:rPr>
        <w:t xml:space="preserve">Reembolso: </w:t>
      </w:r>
      <w:r w:rsidRPr="00BB7D8E">
        <w:rPr>
          <w:rFonts w:ascii="Arial" w:hAnsi="Arial" w:cs="Arial"/>
          <w:b w:val="0"/>
          <w:sz w:val="24"/>
          <w:lang w:val="es-CO"/>
        </w:rPr>
        <w:t>la aplicación la dará el cuentadante de la caja menor</w:t>
      </w:r>
      <w:r w:rsidR="00155351">
        <w:rPr>
          <w:rFonts w:ascii="Arial" w:hAnsi="Arial" w:cs="Arial"/>
          <w:b w:val="0"/>
          <w:sz w:val="24"/>
          <w:lang w:val="es-CO"/>
        </w:rPr>
        <w:t>,</w:t>
      </w:r>
      <w:r w:rsidRPr="00BB7D8E">
        <w:rPr>
          <w:rFonts w:ascii="Arial" w:hAnsi="Arial" w:cs="Arial"/>
          <w:b w:val="0"/>
          <w:sz w:val="24"/>
          <w:lang w:val="es-CO"/>
        </w:rPr>
        <w:t xml:space="preserve"> siguiendo lo ind</w:t>
      </w:r>
      <w:r w:rsidR="00155351">
        <w:rPr>
          <w:rFonts w:ascii="Arial" w:hAnsi="Arial" w:cs="Arial"/>
          <w:b w:val="0"/>
          <w:sz w:val="24"/>
          <w:lang w:val="es-CO"/>
        </w:rPr>
        <w:t>icado en el artículo No 14 del D</w:t>
      </w:r>
      <w:r w:rsidRPr="00BB7D8E">
        <w:rPr>
          <w:rFonts w:ascii="Arial" w:hAnsi="Arial" w:cs="Arial"/>
          <w:b w:val="0"/>
          <w:sz w:val="24"/>
          <w:lang w:val="es-CO"/>
        </w:rPr>
        <w:t>ecreto 2768 de 2012</w:t>
      </w:r>
      <w:r w:rsidR="00155351">
        <w:rPr>
          <w:rFonts w:ascii="Arial" w:hAnsi="Arial" w:cs="Arial"/>
          <w:b w:val="0"/>
          <w:sz w:val="24"/>
          <w:lang w:val="es-CO"/>
        </w:rPr>
        <w:t>,</w:t>
      </w:r>
      <w:r w:rsidRPr="00BB7D8E">
        <w:rPr>
          <w:rFonts w:ascii="Arial" w:hAnsi="Arial" w:cs="Arial"/>
          <w:b w:val="0"/>
          <w:sz w:val="24"/>
          <w:lang w:val="es-CO"/>
        </w:rPr>
        <w:t xml:space="preserve"> el cual indica lo siguiente:</w:t>
      </w:r>
    </w:p>
    <w:p w14:paraId="25A7338C" w14:textId="56E61F2F" w:rsidR="00056BE2" w:rsidRPr="00BB7D8E" w:rsidRDefault="00056BE2" w:rsidP="00FD3D2A">
      <w:pPr>
        <w:pStyle w:val="Textoindependiente"/>
        <w:spacing w:line="360" w:lineRule="auto"/>
        <w:ind w:left="720" w:right="-12"/>
        <w:rPr>
          <w:rFonts w:ascii="Arial" w:hAnsi="Arial" w:cs="Arial"/>
          <w:i/>
          <w:iCs/>
          <w:sz w:val="24"/>
          <w:lang w:val="es-CO"/>
        </w:rPr>
      </w:pPr>
    </w:p>
    <w:p w14:paraId="0EE05289" w14:textId="679C07EB" w:rsidR="00056BE2" w:rsidRPr="00BB7D8E" w:rsidRDefault="00056BE2" w:rsidP="00FD3D2A">
      <w:pPr>
        <w:pStyle w:val="Textoindependiente"/>
        <w:spacing w:line="360" w:lineRule="auto"/>
        <w:ind w:left="709" w:right="-12"/>
        <w:rPr>
          <w:rFonts w:ascii="Arial" w:hAnsi="Arial" w:cs="Arial"/>
          <w:b w:val="0"/>
          <w:i/>
          <w:iCs/>
          <w:sz w:val="24"/>
          <w:lang w:val="es-CO"/>
        </w:rPr>
      </w:pPr>
      <w:r w:rsidRPr="00BB7D8E">
        <w:rPr>
          <w:rFonts w:ascii="Arial" w:hAnsi="Arial" w:cs="Arial"/>
          <w:b w:val="0"/>
          <w:i/>
          <w:iCs/>
          <w:sz w:val="24"/>
          <w:lang w:val="es-CO"/>
        </w:rPr>
        <w:t>“ARTÍCULO 14. Del reembolso. Los reembolsos se harán en la cuantía de los gastos realizados, sin exceder el monto previsto en el respectivo rubro presupuestal, en forma mensual o cuando se haya consumido más de un setenta por ciento (70%), lo que ocurra primero, de algunos o todos los valores de los rubros presupuestales afectados.</w:t>
      </w:r>
    </w:p>
    <w:p w14:paraId="4ECB0791" w14:textId="77777777" w:rsidR="00056BE2" w:rsidRPr="00BB7D8E" w:rsidRDefault="00056BE2" w:rsidP="00FD3D2A">
      <w:pPr>
        <w:pStyle w:val="Textoindependiente"/>
        <w:spacing w:line="360" w:lineRule="auto"/>
        <w:ind w:left="709" w:right="-12"/>
        <w:rPr>
          <w:rFonts w:ascii="Arial" w:hAnsi="Arial" w:cs="Arial"/>
          <w:b w:val="0"/>
          <w:i/>
          <w:iCs/>
          <w:sz w:val="24"/>
          <w:lang w:val="es-CO"/>
        </w:rPr>
      </w:pPr>
    </w:p>
    <w:p w14:paraId="5547449C" w14:textId="031AAA3B" w:rsidR="00056BE2" w:rsidRPr="00BB7D8E" w:rsidRDefault="00056BE2" w:rsidP="00FD3D2A">
      <w:pPr>
        <w:pStyle w:val="Textoindependiente"/>
        <w:spacing w:line="360" w:lineRule="auto"/>
        <w:ind w:left="709" w:right="-12"/>
        <w:rPr>
          <w:rFonts w:ascii="Arial" w:hAnsi="Arial" w:cs="Arial"/>
          <w:b w:val="0"/>
          <w:i/>
          <w:iCs/>
          <w:sz w:val="24"/>
          <w:lang w:val="es-CO"/>
        </w:rPr>
      </w:pPr>
      <w:r w:rsidRPr="00BB7D8E">
        <w:rPr>
          <w:rFonts w:ascii="Arial" w:hAnsi="Arial" w:cs="Arial"/>
          <w:b w:val="0"/>
          <w:i/>
          <w:iCs/>
          <w:sz w:val="24"/>
          <w:lang w:val="es-CO"/>
        </w:rPr>
        <w:t>En el reembolso se deberán reportar los gastos realizados en todos los rubros presupuestales a fin de efectuar un corte de numeración y de fechas.”</w:t>
      </w:r>
    </w:p>
    <w:p w14:paraId="53F7C522" w14:textId="77777777" w:rsidR="002A7301" w:rsidRPr="00BB7D8E" w:rsidRDefault="002A7301" w:rsidP="00155351">
      <w:pPr>
        <w:pStyle w:val="Textoindependiente"/>
        <w:spacing w:line="360" w:lineRule="auto"/>
        <w:ind w:left="720" w:right="-12"/>
        <w:rPr>
          <w:rFonts w:ascii="Arial" w:hAnsi="Arial" w:cs="Arial"/>
          <w:bCs/>
          <w:w w:val="98"/>
          <w:sz w:val="24"/>
          <w:lang w:val="es-CO"/>
        </w:rPr>
      </w:pPr>
    </w:p>
    <w:p w14:paraId="1B08DBB1" w14:textId="543F8C04" w:rsidR="007A4021" w:rsidRPr="00BB7D8E" w:rsidRDefault="00056BE2" w:rsidP="00FD3D2A">
      <w:pPr>
        <w:pStyle w:val="Textoindependiente"/>
        <w:numPr>
          <w:ilvl w:val="0"/>
          <w:numId w:val="17"/>
        </w:numPr>
        <w:spacing w:line="360" w:lineRule="auto"/>
        <w:ind w:right="-12"/>
        <w:rPr>
          <w:rFonts w:ascii="Arial" w:hAnsi="Arial" w:cs="Arial"/>
          <w:bCs/>
          <w:w w:val="98"/>
          <w:sz w:val="24"/>
          <w:lang w:val="es-CO"/>
        </w:rPr>
      </w:pPr>
      <w:r w:rsidRPr="00BB7D8E">
        <w:rPr>
          <w:rFonts w:ascii="Arial" w:hAnsi="Arial" w:cs="Arial"/>
          <w:bCs/>
          <w:w w:val="103"/>
          <w:sz w:val="24"/>
          <w:lang w:val="es-CO"/>
        </w:rPr>
        <w:t xml:space="preserve">Cierre: </w:t>
      </w:r>
      <w:r w:rsidR="00F25D7C" w:rsidRPr="00BB7D8E">
        <w:rPr>
          <w:rFonts w:ascii="Arial" w:hAnsi="Arial" w:cs="Arial"/>
          <w:b w:val="0"/>
          <w:bCs/>
          <w:w w:val="103"/>
          <w:sz w:val="24"/>
          <w:lang w:val="es-CO"/>
        </w:rPr>
        <w:t>Para el cierre de la caja menor al finalizar la vigencia</w:t>
      </w:r>
      <w:r w:rsidR="00155351">
        <w:rPr>
          <w:rFonts w:ascii="Arial" w:hAnsi="Arial" w:cs="Arial"/>
          <w:b w:val="0"/>
          <w:bCs/>
          <w:w w:val="103"/>
          <w:sz w:val="24"/>
          <w:lang w:val="es-CO"/>
        </w:rPr>
        <w:t>,</w:t>
      </w:r>
      <w:r w:rsidR="00F25D7C" w:rsidRPr="00BB7D8E">
        <w:rPr>
          <w:rFonts w:ascii="Arial" w:hAnsi="Arial" w:cs="Arial"/>
          <w:b w:val="0"/>
          <w:bCs/>
          <w:w w:val="103"/>
          <w:sz w:val="24"/>
          <w:lang w:val="es-CO"/>
        </w:rPr>
        <w:t xml:space="preserve"> tendrá que surtir un proceso en el que intervienen e</w:t>
      </w:r>
      <w:r w:rsidRPr="00BB7D8E">
        <w:rPr>
          <w:rFonts w:ascii="Arial" w:hAnsi="Arial" w:cs="Arial"/>
          <w:b w:val="0"/>
          <w:bCs/>
          <w:w w:val="103"/>
          <w:sz w:val="24"/>
          <w:lang w:val="es-CO"/>
        </w:rPr>
        <w:t>l cuentadante</w:t>
      </w:r>
      <w:r w:rsidR="00F25D7C" w:rsidRPr="00BB7D8E">
        <w:rPr>
          <w:rFonts w:ascii="Arial" w:hAnsi="Arial" w:cs="Arial"/>
          <w:b w:val="0"/>
          <w:bCs/>
          <w:w w:val="103"/>
          <w:sz w:val="24"/>
          <w:lang w:val="es-CO"/>
        </w:rPr>
        <w:t xml:space="preserve">, </w:t>
      </w:r>
      <w:r w:rsidR="00916D7F" w:rsidRPr="00BB7D8E">
        <w:rPr>
          <w:rFonts w:ascii="Arial" w:hAnsi="Arial" w:cs="Arial"/>
          <w:b w:val="0"/>
          <w:sz w:val="24"/>
          <w:lang w:val="es-CO"/>
        </w:rPr>
        <w:t>el profesional especializado con funciones de contador</w:t>
      </w:r>
      <w:r w:rsidR="00F25D7C" w:rsidRPr="00BB7D8E">
        <w:rPr>
          <w:rFonts w:ascii="Arial" w:hAnsi="Arial" w:cs="Arial"/>
          <w:b w:val="0"/>
          <w:bCs/>
          <w:w w:val="103"/>
          <w:sz w:val="24"/>
          <w:lang w:val="es-CO"/>
        </w:rPr>
        <w:t xml:space="preserve">, </w:t>
      </w:r>
      <w:r w:rsidR="00916D7F" w:rsidRPr="00BB7D8E">
        <w:rPr>
          <w:rFonts w:ascii="Arial" w:hAnsi="Arial" w:cs="Arial"/>
          <w:b w:val="0"/>
          <w:sz w:val="24"/>
          <w:lang w:val="es-CO"/>
        </w:rPr>
        <w:t>el profesional especia</w:t>
      </w:r>
      <w:r w:rsidR="0028358E" w:rsidRPr="00BB7D8E">
        <w:rPr>
          <w:rFonts w:ascii="Arial" w:hAnsi="Arial" w:cs="Arial"/>
          <w:b w:val="0"/>
          <w:sz w:val="24"/>
          <w:lang w:val="es-CO"/>
        </w:rPr>
        <w:t>lizado con funciones de tesorería</w:t>
      </w:r>
      <w:r w:rsidR="00916D7F" w:rsidRPr="00BB7D8E">
        <w:rPr>
          <w:rFonts w:ascii="Arial" w:hAnsi="Arial" w:cs="Arial"/>
          <w:b w:val="0"/>
          <w:bCs/>
          <w:w w:val="103"/>
          <w:sz w:val="24"/>
          <w:lang w:val="es-CO"/>
        </w:rPr>
        <w:t xml:space="preserve"> </w:t>
      </w:r>
      <w:r w:rsidR="00F25D7C" w:rsidRPr="00BB7D8E">
        <w:rPr>
          <w:rFonts w:ascii="Arial" w:hAnsi="Arial" w:cs="Arial"/>
          <w:b w:val="0"/>
          <w:bCs/>
          <w:w w:val="103"/>
          <w:sz w:val="24"/>
          <w:lang w:val="es-CO"/>
        </w:rPr>
        <w:t xml:space="preserve">y </w:t>
      </w:r>
      <w:r w:rsidR="00916D7F" w:rsidRPr="00BB7D8E">
        <w:rPr>
          <w:rFonts w:ascii="Arial" w:hAnsi="Arial" w:cs="Arial"/>
          <w:b w:val="0"/>
          <w:sz w:val="24"/>
          <w:lang w:val="es-CO"/>
        </w:rPr>
        <w:t>el profesional</w:t>
      </w:r>
      <w:r w:rsidR="00155351">
        <w:rPr>
          <w:rFonts w:ascii="Arial" w:hAnsi="Arial" w:cs="Arial"/>
          <w:b w:val="0"/>
          <w:sz w:val="24"/>
          <w:lang w:val="es-CO"/>
        </w:rPr>
        <w:t xml:space="preserve"> especializado con funciones de </w:t>
      </w:r>
      <w:r w:rsidR="00916D7F" w:rsidRPr="00BB7D8E">
        <w:rPr>
          <w:rFonts w:ascii="Arial" w:hAnsi="Arial" w:cs="Arial"/>
          <w:b w:val="0"/>
          <w:sz w:val="24"/>
          <w:lang w:val="es-CO"/>
        </w:rPr>
        <w:t>presupuesto,</w:t>
      </w:r>
      <w:r w:rsidR="00F25D7C" w:rsidRPr="00BB7D8E">
        <w:rPr>
          <w:rFonts w:ascii="Arial" w:hAnsi="Arial" w:cs="Arial"/>
          <w:b w:val="0"/>
          <w:bCs/>
          <w:w w:val="103"/>
          <w:sz w:val="24"/>
          <w:lang w:val="es-CO"/>
        </w:rPr>
        <w:t xml:space="preserve"> </w:t>
      </w:r>
      <w:r w:rsidRPr="00BB7D8E">
        <w:rPr>
          <w:rFonts w:ascii="Arial" w:hAnsi="Arial" w:cs="Arial"/>
          <w:b w:val="0"/>
          <w:bCs/>
          <w:w w:val="103"/>
          <w:sz w:val="24"/>
          <w:lang w:val="es-CO"/>
        </w:rPr>
        <w:t>deberá</w:t>
      </w:r>
      <w:r w:rsidR="00916D7F" w:rsidRPr="00BB7D8E">
        <w:rPr>
          <w:rFonts w:ascii="Arial" w:hAnsi="Arial" w:cs="Arial"/>
          <w:b w:val="0"/>
          <w:bCs/>
          <w:w w:val="103"/>
          <w:sz w:val="24"/>
          <w:lang w:val="es-CO"/>
        </w:rPr>
        <w:t>n</w:t>
      </w:r>
      <w:r w:rsidRPr="00BB7D8E">
        <w:rPr>
          <w:rFonts w:ascii="Arial" w:hAnsi="Arial" w:cs="Arial"/>
          <w:b w:val="0"/>
          <w:bCs/>
          <w:w w:val="103"/>
          <w:sz w:val="24"/>
          <w:lang w:val="es-CO"/>
        </w:rPr>
        <w:t xml:space="preserve"> </w:t>
      </w:r>
      <w:r w:rsidR="00F25D7C" w:rsidRPr="00BB7D8E">
        <w:rPr>
          <w:rFonts w:ascii="Arial" w:hAnsi="Arial" w:cs="Arial"/>
          <w:b w:val="0"/>
          <w:bCs/>
          <w:w w:val="103"/>
          <w:sz w:val="24"/>
          <w:lang w:val="es-CO"/>
        </w:rPr>
        <w:t>realizar el flujo de transacciones</w:t>
      </w:r>
      <w:r w:rsidRPr="00BB7D8E">
        <w:rPr>
          <w:rFonts w:ascii="Arial" w:hAnsi="Arial" w:cs="Arial"/>
          <w:b w:val="0"/>
          <w:bCs/>
          <w:w w:val="103"/>
          <w:sz w:val="24"/>
          <w:lang w:val="es-CO"/>
        </w:rPr>
        <w:t xml:space="preserve"> </w:t>
      </w:r>
      <w:r w:rsidR="00F25D7C" w:rsidRPr="00BB7D8E">
        <w:rPr>
          <w:rFonts w:ascii="Arial" w:hAnsi="Arial" w:cs="Arial"/>
          <w:b w:val="0"/>
          <w:bCs/>
          <w:w w:val="103"/>
          <w:sz w:val="24"/>
          <w:lang w:val="es-CO"/>
        </w:rPr>
        <w:t>p</w:t>
      </w:r>
      <w:r w:rsidRPr="00BB7D8E">
        <w:rPr>
          <w:rFonts w:ascii="Arial" w:hAnsi="Arial" w:cs="Arial"/>
          <w:b w:val="0"/>
          <w:bCs/>
          <w:w w:val="103"/>
          <w:sz w:val="24"/>
          <w:lang w:val="es-CO"/>
        </w:rPr>
        <w:t>ara gestionar correctamente</w:t>
      </w:r>
      <w:r w:rsidR="00155351">
        <w:rPr>
          <w:rFonts w:ascii="Arial" w:hAnsi="Arial" w:cs="Arial"/>
          <w:b w:val="0"/>
          <w:bCs/>
          <w:w w:val="103"/>
          <w:sz w:val="24"/>
          <w:lang w:val="es-CO"/>
        </w:rPr>
        <w:t>,</w:t>
      </w:r>
      <w:r w:rsidRPr="00BB7D8E">
        <w:rPr>
          <w:rFonts w:ascii="Arial" w:hAnsi="Arial" w:cs="Arial"/>
          <w:b w:val="0"/>
          <w:bCs/>
          <w:w w:val="103"/>
          <w:sz w:val="24"/>
          <w:lang w:val="es-CO"/>
        </w:rPr>
        <w:t xml:space="preserve"> el cierre definitivo de la caja menor así:</w:t>
      </w:r>
    </w:p>
    <w:p w14:paraId="770E44A9" w14:textId="77777777" w:rsidR="007A4021" w:rsidRPr="00BB7D8E" w:rsidRDefault="007A4021" w:rsidP="00FD3D2A">
      <w:pPr>
        <w:pStyle w:val="Textoindependiente"/>
        <w:spacing w:line="360" w:lineRule="auto"/>
        <w:ind w:right="-12"/>
        <w:rPr>
          <w:rFonts w:ascii="Arial" w:hAnsi="Arial" w:cs="Arial"/>
          <w:b w:val="0"/>
          <w:i/>
          <w:iCs/>
          <w:sz w:val="24"/>
          <w:lang w:val="es-CO"/>
        </w:rPr>
      </w:pPr>
    </w:p>
    <w:p w14:paraId="644B3965" w14:textId="4F034FF2" w:rsidR="009E29AE" w:rsidRPr="00BB7D8E" w:rsidRDefault="009E29AE" w:rsidP="00FD3D2A">
      <w:pPr>
        <w:pStyle w:val="Textoindependiente"/>
        <w:numPr>
          <w:ilvl w:val="0"/>
          <w:numId w:val="10"/>
        </w:numPr>
        <w:spacing w:line="360" w:lineRule="auto"/>
        <w:ind w:left="993" w:right="-12" w:hanging="284"/>
        <w:rPr>
          <w:rFonts w:ascii="Arial" w:hAnsi="Arial" w:cs="Arial"/>
          <w:b w:val="0"/>
          <w:bCs/>
          <w:i/>
          <w:iCs/>
          <w:sz w:val="24"/>
          <w:lang w:val="es-CO"/>
        </w:rPr>
      </w:pPr>
      <w:r w:rsidRPr="00BB7D8E">
        <w:rPr>
          <w:rFonts w:ascii="Arial" w:hAnsi="Arial" w:cs="Arial"/>
          <w:b w:val="0"/>
          <w:bCs/>
          <w:i/>
          <w:iCs/>
          <w:sz w:val="24"/>
          <w:lang w:val="es-CO"/>
        </w:rPr>
        <w:t>Por parte del cuentadante se realizará c</w:t>
      </w:r>
      <w:r w:rsidR="00F25D7C" w:rsidRPr="00BB7D8E">
        <w:rPr>
          <w:rFonts w:ascii="Arial" w:hAnsi="Arial" w:cs="Arial"/>
          <w:b w:val="0"/>
          <w:bCs/>
          <w:i/>
          <w:iCs/>
          <w:sz w:val="24"/>
          <w:lang w:val="es-CO"/>
        </w:rPr>
        <w:t xml:space="preserve">ierre presupuestal desde el SIIF Nación II </w:t>
      </w:r>
      <w:r w:rsidRPr="00BB7D8E">
        <w:rPr>
          <w:rFonts w:ascii="Arial" w:hAnsi="Arial" w:cs="Arial"/>
          <w:b w:val="0"/>
          <w:bCs/>
          <w:i/>
          <w:iCs/>
          <w:sz w:val="24"/>
          <w:lang w:val="es-CO"/>
        </w:rPr>
        <w:t>en</w:t>
      </w:r>
      <w:r w:rsidR="00F25D7C" w:rsidRPr="00BB7D8E">
        <w:rPr>
          <w:rFonts w:ascii="Arial" w:hAnsi="Arial" w:cs="Arial"/>
          <w:b w:val="0"/>
          <w:bCs/>
          <w:i/>
          <w:iCs/>
          <w:sz w:val="24"/>
          <w:lang w:val="es-CO"/>
        </w:rPr>
        <w:t xml:space="preserve"> el módulo de caja menor.</w:t>
      </w:r>
    </w:p>
    <w:p w14:paraId="038BF177" w14:textId="4A372B85" w:rsidR="00DB4224" w:rsidRPr="00BB7D8E" w:rsidRDefault="006948D6" w:rsidP="00FD3D2A">
      <w:pPr>
        <w:pStyle w:val="Textoindependiente"/>
        <w:numPr>
          <w:ilvl w:val="0"/>
          <w:numId w:val="10"/>
        </w:numPr>
        <w:spacing w:line="360" w:lineRule="auto"/>
        <w:ind w:left="993" w:right="-12" w:hanging="284"/>
        <w:rPr>
          <w:rFonts w:ascii="Arial" w:hAnsi="Arial" w:cs="Arial"/>
          <w:b w:val="0"/>
          <w:bCs/>
          <w:i/>
          <w:iCs/>
          <w:sz w:val="24"/>
          <w:lang w:val="es-CO"/>
        </w:rPr>
      </w:pPr>
      <w:r w:rsidRPr="00BB7D8E">
        <w:rPr>
          <w:rFonts w:ascii="Arial" w:hAnsi="Arial" w:cs="Arial"/>
          <w:b w:val="0"/>
          <w:bCs/>
          <w:i/>
          <w:iCs/>
          <w:sz w:val="24"/>
          <w:lang w:val="es-CO"/>
        </w:rPr>
        <w:t>El efectivo en caja</w:t>
      </w:r>
      <w:r w:rsidR="007A4021" w:rsidRPr="00BB7D8E">
        <w:rPr>
          <w:rFonts w:ascii="Arial" w:hAnsi="Arial" w:cs="Arial"/>
          <w:b w:val="0"/>
          <w:bCs/>
          <w:i/>
          <w:iCs/>
          <w:sz w:val="24"/>
          <w:lang w:val="es-CO"/>
        </w:rPr>
        <w:t xml:space="preserve"> menor,</w:t>
      </w:r>
      <w:r w:rsidRPr="00BB7D8E">
        <w:rPr>
          <w:rFonts w:ascii="Arial" w:hAnsi="Arial" w:cs="Arial"/>
          <w:b w:val="0"/>
          <w:bCs/>
          <w:i/>
          <w:iCs/>
          <w:sz w:val="24"/>
          <w:lang w:val="es-CO"/>
        </w:rPr>
        <w:t xml:space="preserve"> debe ser consignado </w:t>
      </w:r>
      <w:r w:rsidR="00F8612C" w:rsidRPr="00BB7D8E">
        <w:rPr>
          <w:rFonts w:ascii="Arial" w:hAnsi="Arial" w:cs="Arial"/>
          <w:b w:val="0"/>
          <w:bCs/>
          <w:i/>
          <w:iCs/>
          <w:sz w:val="24"/>
          <w:lang w:val="es-CO"/>
        </w:rPr>
        <w:t xml:space="preserve">por el cuentadante a la cuenta bancaria </w:t>
      </w:r>
      <w:r w:rsidR="009E29AE" w:rsidRPr="00BB7D8E">
        <w:rPr>
          <w:rFonts w:ascii="Arial" w:hAnsi="Arial" w:cs="Arial"/>
          <w:b w:val="0"/>
          <w:bCs/>
          <w:i/>
          <w:iCs/>
          <w:sz w:val="24"/>
          <w:lang w:val="es-CO"/>
        </w:rPr>
        <w:t xml:space="preserve">No 001303090100038297 </w:t>
      </w:r>
      <w:r w:rsidR="00F8612C" w:rsidRPr="00BB7D8E">
        <w:rPr>
          <w:rFonts w:ascii="Arial" w:hAnsi="Arial" w:cs="Arial"/>
          <w:b w:val="0"/>
          <w:bCs/>
          <w:i/>
          <w:iCs/>
          <w:sz w:val="24"/>
          <w:lang w:val="es-CO"/>
        </w:rPr>
        <w:t>autorizada para el manejo de estos</w:t>
      </w:r>
      <w:r w:rsidR="009E29AE" w:rsidRPr="00BB7D8E">
        <w:rPr>
          <w:rFonts w:ascii="Arial" w:hAnsi="Arial" w:cs="Arial"/>
          <w:b w:val="0"/>
          <w:bCs/>
          <w:i/>
          <w:iCs/>
          <w:sz w:val="24"/>
          <w:lang w:val="es-CO"/>
        </w:rPr>
        <w:t xml:space="preserve"> recursos</w:t>
      </w:r>
      <w:r w:rsidR="00F8612C" w:rsidRPr="00BB7D8E">
        <w:rPr>
          <w:rFonts w:ascii="Arial" w:hAnsi="Arial" w:cs="Arial"/>
          <w:b w:val="0"/>
          <w:bCs/>
          <w:i/>
          <w:iCs/>
          <w:sz w:val="24"/>
          <w:lang w:val="es-CO"/>
        </w:rPr>
        <w:t xml:space="preserve"> </w:t>
      </w:r>
      <w:r w:rsidRPr="00BB7D8E">
        <w:rPr>
          <w:rFonts w:ascii="Arial" w:hAnsi="Arial" w:cs="Arial"/>
          <w:b w:val="0"/>
          <w:bCs/>
          <w:i/>
          <w:iCs/>
          <w:sz w:val="24"/>
          <w:lang w:val="es-CO"/>
        </w:rPr>
        <w:t xml:space="preserve">antes del </w:t>
      </w:r>
      <w:r w:rsidR="009E29AE" w:rsidRPr="00BB7D8E">
        <w:rPr>
          <w:rFonts w:ascii="Arial" w:hAnsi="Arial" w:cs="Arial"/>
          <w:b w:val="0"/>
          <w:bCs/>
          <w:i/>
          <w:iCs/>
          <w:sz w:val="24"/>
          <w:lang w:val="es-CO"/>
        </w:rPr>
        <w:t>cierre bancario de la vigencia.</w:t>
      </w:r>
    </w:p>
    <w:p w14:paraId="3A2EB964" w14:textId="03DD333F" w:rsidR="009E29AE" w:rsidRPr="00BB7D8E" w:rsidRDefault="009E29AE" w:rsidP="00FD3D2A">
      <w:pPr>
        <w:pStyle w:val="Textoindependiente"/>
        <w:numPr>
          <w:ilvl w:val="0"/>
          <w:numId w:val="10"/>
        </w:numPr>
        <w:spacing w:line="360" w:lineRule="auto"/>
        <w:ind w:left="993" w:right="-12" w:hanging="284"/>
        <w:rPr>
          <w:rFonts w:ascii="Arial" w:hAnsi="Arial" w:cs="Arial"/>
          <w:b w:val="0"/>
          <w:bCs/>
          <w:i/>
          <w:iCs/>
          <w:sz w:val="24"/>
          <w:lang w:val="es-CO"/>
        </w:rPr>
      </w:pPr>
      <w:r w:rsidRPr="00BB7D8E">
        <w:rPr>
          <w:rFonts w:ascii="Arial" w:hAnsi="Arial" w:cs="Arial"/>
          <w:b w:val="0"/>
          <w:bCs/>
          <w:i/>
          <w:iCs/>
          <w:sz w:val="24"/>
          <w:lang w:val="es-CO"/>
        </w:rPr>
        <w:t>El cuentadante entregará el</w:t>
      </w:r>
      <w:r w:rsidR="006948D6" w:rsidRPr="00BB7D8E">
        <w:rPr>
          <w:rFonts w:ascii="Arial" w:hAnsi="Arial" w:cs="Arial"/>
          <w:b w:val="0"/>
          <w:bCs/>
          <w:i/>
          <w:iCs/>
          <w:sz w:val="24"/>
          <w:lang w:val="es-CO"/>
        </w:rPr>
        <w:t xml:space="preserve"> expediente de legalización</w:t>
      </w:r>
      <w:r w:rsidR="00FC2937" w:rsidRPr="00BB7D8E">
        <w:rPr>
          <w:rFonts w:ascii="Arial" w:hAnsi="Arial" w:cs="Arial"/>
          <w:b w:val="0"/>
          <w:bCs/>
          <w:i/>
          <w:iCs/>
          <w:sz w:val="24"/>
          <w:lang w:val="es-CO"/>
        </w:rPr>
        <w:t xml:space="preserve"> a </w:t>
      </w:r>
      <w:r w:rsidR="00916D7F" w:rsidRPr="00BB7D8E">
        <w:rPr>
          <w:rFonts w:ascii="Arial" w:hAnsi="Arial" w:cs="Arial"/>
          <w:b w:val="0"/>
          <w:bCs/>
          <w:i/>
          <w:iCs/>
          <w:sz w:val="24"/>
          <w:lang w:val="es-CO"/>
        </w:rPr>
        <w:t xml:space="preserve">el profesional especializado con funciones de contador </w:t>
      </w:r>
      <w:r w:rsidR="00FC2937" w:rsidRPr="00BB7D8E">
        <w:rPr>
          <w:rFonts w:ascii="Arial" w:hAnsi="Arial" w:cs="Arial"/>
          <w:b w:val="0"/>
          <w:bCs/>
          <w:i/>
          <w:iCs/>
          <w:sz w:val="24"/>
          <w:lang w:val="es-CO"/>
        </w:rPr>
        <w:t>cumpliendo con l</w:t>
      </w:r>
      <w:r w:rsidR="006948D6" w:rsidRPr="00BB7D8E">
        <w:rPr>
          <w:rFonts w:ascii="Arial" w:hAnsi="Arial" w:cs="Arial"/>
          <w:b w:val="0"/>
          <w:bCs/>
          <w:i/>
          <w:iCs/>
          <w:sz w:val="24"/>
          <w:lang w:val="es-CO"/>
        </w:rPr>
        <w:t xml:space="preserve">os tiempos establecidos en el acto administrativo del cierre de </w:t>
      </w:r>
      <w:r w:rsidR="00FC2937" w:rsidRPr="00BB7D8E">
        <w:rPr>
          <w:rFonts w:ascii="Arial" w:hAnsi="Arial" w:cs="Arial"/>
          <w:b w:val="0"/>
          <w:bCs/>
          <w:i/>
          <w:iCs/>
          <w:sz w:val="24"/>
          <w:lang w:val="es-CO"/>
        </w:rPr>
        <w:t xml:space="preserve">cada </w:t>
      </w:r>
      <w:r w:rsidR="006948D6" w:rsidRPr="00BB7D8E">
        <w:rPr>
          <w:rFonts w:ascii="Arial" w:hAnsi="Arial" w:cs="Arial"/>
          <w:b w:val="0"/>
          <w:bCs/>
          <w:i/>
          <w:iCs/>
          <w:sz w:val="24"/>
          <w:lang w:val="es-CO"/>
        </w:rPr>
        <w:t>vigencia.</w:t>
      </w:r>
    </w:p>
    <w:p w14:paraId="56A139D5" w14:textId="18A4EE0C" w:rsidR="00FC2937" w:rsidRPr="00BB7D8E" w:rsidRDefault="00916D7F" w:rsidP="00FD3D2A">
      <w:pPr>
        <w:pStyle w:val="Textoindependiente"/>
        <w:numPr>
          <w:ilvl w:val="0"/>
          <w:numId w:val="10"/>
        </w:numPr>
        <w:spacing w:line="360" w:lineRule="auto"/>
        <w:ind w:left="993" w:right="-12" w:hanging="284"/>
        <w:rPr>
          <w:rFonts w:ascii="Arial" w:hAnsi="Arial" w:cs="Arial"/>
          <w:b w:val="0"/>
          <w:bCs/>
          <w:i/>
          <w:iCs/>
          <w:sz w:val="24"/>
          <w:lang w:val="es-CO"/>
        </w:rPr>
      </w:pPr>
      <w:r w:rsidRPr="00BB7D8E">
        <w:rPr>
          <w:rFonts w:ascii="Arial" w:hAnsi="Arial" w:cs="Arial"/>
          <w:b w:val="0"/>
          <w:bCs/>
          <w:i/>
          <w:iCs/>
          <w:sz w:val="24"/>
          <w:lang w:val="es-CO"/>
        </w:rPr>
        <w:t xml:space="preserve">El profesional especializado con funciones de contador </w:t>
      </w:r>
      <w:r w:rsidR="00FC2937" w:rsidRPr="00BB7D8E">
        <w:rPr>
          <w:rFonts w:ascii="Arial" w:hAnsi="Arial" w:cs="Arial"/>
          <w:b w:val="0"/>
          <w:bCs/>
          <w:i/>
          <w:iCs/>
          <w:sz w:val="24"/>
          <w:lang w:val="es-CO"/>
        </w:rPr>
        <w:t>realizara la revisión del expediente de legalización para el cierre de caja menor y aplicara la transacción correspondiente en el SIIF Nación II.</w:t>
      </w:r>
    </w:p>
    <w:p w14:paraId="0E01202E" w14:textId="11042098" w:rsidR="00FC2937" w:rsidRPr="00BB7D8E" w:rsidRDefault="00916D7F" w:rsidP="00FD3D2A">
      <w:pPr>
        <w:pStyle w:val="Textoindependiente"/>
        <w:numPr>
          <w:ilvl w:val="0"/>
          <w:numId w:val="10"/>
        </w:numPr>
        <w:spacing w:line="360" w:lineRule="auto"/>
        <w:ind w:left="993" w:right="-12" w:hanging="284"/>
        <w:rPr>
          <w:rFonts w:ascii="Arial" w:hAnsi="Arial" w:cs="Arial"/>
          <w:b w:val="0"/>
          <w:bCs/>
          <w:i/>
          <w:iCs/>
          <w:sz w:val="24"/>
          <w:lang w:val="es-CO"/>
        </w:rPr>
      </w:pPr>
      <w:r w:rsidRPr="00BB7D8E">
        <w:rPr>
          <w:rFonts w:ascii="Arial" w:hAnsi="Arial" w:cs="Arial"/>
          <w:b w:val="0"/>
          <w:bCs/>
          <w:i/>
          <w:iCs/>
          <w:sz w:val="24"/>
          <w:lang w:val="es-CO"/>
        </w:rPr>
        <w:t xml:space="preserve">El profesional especializado con funciones de tesorería registrara </w:t>
      </w:r>
      <w:r w:rsidR="00FC2937" w:rsidRPr="00BB7D8E">
        <w:rPr>
          <w:rFonts w:ascii="Arial" w:hAnsi="Arial" w:cs="Arial"/>
          <w:b w:val="0"/>
          <w:bCs/>
          <w:i/>
          <w:iCs/>
          <w:sz w:val="24"/>
          <w:lang w:val="es-CO"/>
        </w:rPr>
        <w:t>en el SIIF Nación las transacciones correspondientes de causación de las deducciones aplicadas en los egresos de caja menor (si se aplicaron) y aplicara el reintegro de los recursos a la orden de pago presupuestal con la que se realizó la apertura de la caja menor.</w:t>
      </w:r>
    </w:p>
    <w:p w14:paraId="57625B8B" w14:textId="3D8F1E41" w:rsidR="00FC2937" w:rsidRPr="00BB7D8E" w:rsidRDefault="00916D7F" w:rsidP="00FD3D2A">
      <w:pPr>
        <w:pStyle w:val="Textoindependiente"/>
        <w:numPr>
          <w:ilvl w:val="0"/>
          <w:numId w:val="10"/>
        </w:numPr>
        <w:spacing w:line="360" w:lineRule="auto"/>
        <w:ind w:left="993" w:right="-12" w:hanging="284"/>
        <w:rPr>
          <w:rFonts w:ascii="Arial" w:hAnsi="Arial" w:cs="Arial"/>
          <w:b w:val="0"/>
          <w:bCs/>
          <w:i/>
          <w:iCs/>
          <w:sz w:val="24"/>
          <w:lang w:val="es-CO"/>
        </w:rPr>
      </w:pPr>
      <w:r w:rsidRPr="00BB7D8E">
        <w:rPr>
          <w:rFonts w:ascii="Arial" w:hAnsi="Arial" w:cs="Arial"/>
          <w:b w:val="0"/>
          <w:bCs/>
          <w:i/>
          <w:iCs/>
          <w:sz w:val="24"/>
          <w:lang w:val="es-CO"/>
        </w:rPr>
        <w:t xml:space="preserve">El profesional especializado con funciones de jefe de presupuesto </w:t>
      </w:r>
      <w:r w:rsidR="00FC2937" w:rsidRPr="00BB7D8E">
        <w:rPr>
          <w:rFonts w:ascii="Arial" w:hAnsi="Arial" w:cs="Arial"/>
          <w:b w:val="0"/>
          <w:bCs/>
          <w:i/>
          <w:iCs/>
          <w:sz w:val="24"/>
          <w:lang w:val="es-CO"/>
        </w:rPr>
        <w:t>realizara la reducción del compromiso presupuestal de gasto el que se constituyó la caja menor sobre el valor del reintegro de los recursos que fueron consignados por el cuentadante</w:t>
      </w:r>
      <w:r w:rsidR="00C847CD" w:rsidRPr="00BB7D8E">
        <w:rPr>
          <w:rFonts w:ascii="Arial" w:hAnsi="Arial" w:cs="Arial"/>
          <w:b w:val="0"/>
          <w:bCs/>
          <w:i/>
          <w:iCs/>
          <w:sz w:val="24"/>
          <w:lang w:val="es-CO"/>
        </w:rPr>
        <w:t xml:space="preserve"> del punto 2.</w:t>
      </w:r>
      <w:r w:rsidR="00FC2937" w:rsidRPr="00BB7D8E">
        <w:rPr>
          <w:rFonts w:ascii="Arial" w:hAnsi="Arial" w:cs="Arial"/>
          <w:b w:val="0"/>
          <w:bCs/>
          <w:i/>
          <w:iCs/>
          <w:sz w:val="24"/>
          <w:lang w:val="es-CO"/>
        </w:rPr>
        <w:t xml:space="preserve"> </w:t>
      </w:r>
    </w:p>
    <w:p w14:paraId="60F1C8FA" w14:textId="77777777" w:rsidR="00C85466" w:rsidRPr="00BB7D8E" w:rsidRDefault="00C85466" w:rsidP="00FD3D2A">
      <w:pPr>
        <w:pStyle w:val="Textoindependiente"/>
        <w:spacing w:line="360" w:lineRule="auto"/>
        <w:ind w:right="-12"/>
        <w:rPr>
          <w:rFonts w:ascii="Arial" w:hAnsi="Arial" w:cs="Arial"/>
          <w:b w:val="0"/>
          <w:bCs/>
          <w:i/>
          <w:iCs/>
          <w:sz w:val="24"/>
          <w:lang w:val="es-CO"/>
        </w:rPr>
      </w:pPr>
    </w:p>
    <w:p w14:paraId="4B4FF8F2" w14:textId="1461F404" w:rsidR="00304C8A" w:rsidRPr="00BB7D8E" w:rsidRDefault="00C85466" w:rsidP="00E040BB">
      <w:pPr>
        <w:pStyle w:val="Ttulo3"/>
      </w:pPr>
      <w:bookmarkStart w:id="23" w:name="_bookmark4"/>
      <w:bookmarkStart w:id="24" w:name="_Toc220404893"/>
      <w:bookmarkStart w:id="25" w:name="_Hlk171319096"/>
      <w:bookmarkEnd w:id="22"/>
      <w:bookmarkEnd w:id="23"/>
      <w:r w:rsidRPr="00BB7D8E">
        <w:t>8.3.</w:t>
      </w:r>
      <w:r w:rsidR="00C847CD" w:rsidRPr="00BB7D8E">
        <w:t xml:space="preserve"> Bancos</w:t>
      </w:r>
      <w:bookmarkEnd w:id="24"/>
    </w:p>
    <w:p w14:paraId="417DE241" w14:textId="48094FCF" w:rsidR="00C847CD" w:rsidRPr="00BB7D8E" w:rsidRDefault="00C847CD" w:rsidP="00FD3D2A">
      <w:pPr>
        <w:spacing w:after="0" w:line="360" w:lineRule="auto"/>
        <w:rPr>
          <w:rFonts w:ascii="Arial" w:eastAsia="Times New Roman" w:hAnsi="Arial" w:cs="Arial"/>
          <w:bCs/>
          <w:w w:val="103"/>
          <w:sz w:val="24"/>
          <w:szCs w:val="24"/>
          <w:lang w:val="es-CO" w:eastAsia="es-ES"/>
        </w:rPr>
      </w:pPr>
      <w:r w:rsidRPr="00BB7D8E">
        <w:rPr>
          <w:rFonts w:ascii="Arial" w:eastAsia="Times New Roman" w:hAnsi="Arial" w:cs="Arial"/>
          <w:bCs/>
          <w:w w:val="103"/>
          <w:sz w:val="24"/>
          <w:szCs w:val="24"/>
          <w:lang w:val="es-CO" w:eastAsia="es-ES"/>
        </w:rPr>
        <w:t xml:space="preserve">Las cuentas bancarias de la APC Colombia </w:t>
      </w:r>
      <w:r w:rsidR="002C34AF" w:rsidRPr="00BB7D8E">
        <w:rPr>
          <w:rFonts w:ascii="Arial" w:eastAsia="Times New Roman" w:hAnsi="Arial" w:cs="Arial"/>
          <w:bCs/>
          <w:w w:val="103"/>
          <w:sz w:val="24"/>
          <w:szCs w:val="24"/>
          <w:lang w:val="es-CO" w:eastAsia="es-ES"/>
        </w:rPr>
        <w:t>autorizadas</w:t>
      </w:r>
      <w:r w:rsidR="00155351">
        <w:rPr>
          <w:rFonts w:ascii="Arial" w:eastAsia="Times New Roman" w:hAnsi="Arial" w:cs="Arial"/>
          <w:bCs/>
          <w:w w:val="103"/>
          <w:sz w:val="24"/>
          <w:szCs w:val="24"/>
          <w:lang w:val="es-CO" w:eastAsia="es-ES"/>
        </w:rPr>
        <w:t>,</w:t>
      </w:r>
      <w:r w:rsidR="002C34AF" w:rsidRPr="00BB7D8E">
        <w:rPr>
          <w:rFonts w:ascii="Arial" w:eastAsia="Times New Roman" w:hAnsi="Arial" w:cs="Arial"/>
          <w:bCs/>
          <w:w w:val="103"/>
          <w:sz w:val="24"/>
          <w:szCs w:val="24"/>
          <w:lang w:val="es-CO" w:eastAsia="es-ES"/>
        </w:rPr>
        <w:t xml:space="preserve"> por el Ministerio de Hacienda </w:t>
      </w:r>
      <w:r w:rsidR="00155351">
        <w:rPr>
          <w:rFonts w:ascii="Arial" w:eastAsia="Times New Roman" w:hAnsi="Arial" w:cs="Arial"/>
          <w:bCs/>
          <w:w w:val="103"/>
          <w:sz w:val="24"/>
          <w:szCs w:val="24"/>
          <w:lang w:val="es-CO" w:eastAsia="es-ES"/>
        </w:rPr>
        <w:t xml:space="preserve">y Crédito Público, </w:t>
      </w:r>
      <w:r w:rsidR="002C34AF" w:rsidRPr="00BB7D8E">
        <w:rPr>
          <w:rFonts w:ascii="Arial" w:eastAsia="Times New Roman" w:hAnsi="Arial" w:cs="Arial"/>
          <w:bCs/>
          <w:w w:val="103"/>
          <w:sz w:val="24"/>
          <w:szCs w:val="24"/>
          <w:lang w:val="es-CO" w:eastAsia="es-ES"/>
        </w:rPr>
        <w:t>para el manejo de</w:t>
      </w:r>
      <w:r w:rsidRPr="00BB7D8E">
        <w:rPr>
          <w:rFonts w:ascii="Arial" w:eastAsia="Times New Roman" w:hAnsi="Arial" w:cs="Arial"/>
          <w:bCs/>
          <w:w w:val="103"/>
          <w:sz w:val="24"/>
          <w:szCs w:val="24"/>
          <w:lang w:val="es-CO" w:eastAsia="es-ES"/>
        </w:rPr>
        <w:t xml:space="preserve"> recursos</w:t>
      </w:r>
      <w:r w:rsidR="002C34AF" w:rsidRPr="00BB7D8E">
        <w:rPr>
          <w:rFonts w:ascii="Arial" w:eastAsia="Times New Roman" w:hAnsi="Arial" w:cs="Arial"/>
          <w:bCs/>
          <w:w w:val="103"/>
          <w:sz w:val="24"/>
          <w:szCs w:val="24"/>
          <w:lang w:val="es-CO" w:eastAsia="es-ES"/>
        </w:rPr>
        <w:t xml:space="preserve"> en bancos comerciales</w:t>
      </w:r>
      <w:r w:rsidR="00155351">
        <w:rPr>
          <w:rFonts w:ascii="Arial" w:eastAsia="Times New Roman" w:hAnsi="Arial" w:cs="Arial"/>
          <w:bCs/>
          <w:w w:val="103"/>
          <w:sz w:val="24"/>
          <w:szCs w:val="24"/>
          <w:lang w:val="es-CO" w:eastAsia="es-ES"/>
        </w:rPr>
        <w:t>,</w:t>
      </w:r>
      <w:r w:rsidRPr="00BB7D8E">
        <w:rPr>
          <w:rFonts w:ascii="Arial" w:eastAsia="Times New Roman" w:hAnsi="Arial" w:cs="Arial"/>
          <w:bCs/>
          <w:w w:val="103"/>
          <w:sz w:val="24"/>
          <w:szCs w:val="24"/>
          <w:lang w:val="es-CO" w:eastAsia="es-ES"/>
        </w:rPr>
        <w:t xml:space="preserve"> </w:t>
      </w:r>
      <w:r w:rsidR="002C34AF" w:rsidRPr="00BB7D8E">
        <w:rPr>
          <w:rFonts w:ascii="Arial" w:eastAsia="Times New Roman" w:hAnsi="Arial" w:cs="Arial"/>
          <w:bCs/>
          <w:w w:val="103"/>
          <w:sz w:val="24"/>
          <w:szCs w:val="24"/>
          <w:lang w:val="es-CO" w:eastAsia="es-ES"/>
        </w:rPr>
        <w:t>en las que se realizan</w:t>
      </w:r>
      <w:r w:rsidRPr="00BB7D8E">
        <w:rPr>
          <w:rFonts w:ascii="Arial" w:eastAsia="Times New Roman" w:hAnsi="Arial" w:cs="Arial"/>
          <w:bCs/>
          <w:w w:val="103"/>
          <w:sz w:val="24"/>
          <w:szCs w:val="24"/>
          <w:lang w:val="es-CO" w:eastAsia="es-ES"/>
        </w:rPr>
        <w:t xml:space="preserve"> operaciones inherentes a las actividades </w:t>
      </w:r>
      <w:r w:rsidR="002C34AF" w:rsidRPr="00BB7D8E">
        <w:rPr>
          <w:rFonts w:ascii="Arial" w:eastAsia="Times New Roman" w:hAnsi="Arial" w:cs="Arial"/>
          <w:bCs/>
          <w:w w:val="103"/>
          <w:sz w:val="24"/>
          <w:szCs w:val="24"/>
          <w:lang w:val="es-CO" w:eastAsia="es-ES"/>
        </w:rPr>
        <w:t xml:space="preserve">que gestiona </w:t>
      </w:r>
      <w:r w:rsidRPr="00BB7D8E">
        <w:rPr>
          <w:rFonts w:ascii="Arial" w:eastAsia="Times New Roman" w:hAnsi="Arial" w:cs="Arial"/>
          <w:bCs/>
          <w:w w:val="103"/>
          <w:sz w:val="24"/>
          <w:szCs w:val="24"/>
          <w:lang w:val="es-CO" w:eastAsia="es-ES"/>
        </w:rPr>
        <w:t xml:space="preserve">la </w:t>
      </w:r>
      <w:r w:rsidR="00155351">
        <w:rPr>
          <w:rFonts w:ascii="Arial" w:eastAsia="Times New Roman" w:hAnsi="Arial" w:cs="Arial"/>
          <w:bCs/>
          <w:w w:val="103"/>
          <w:sz w:val="24"/>
          <w:szCs w:val="24"/>
          <w:lang w:val="es-CO" w:eastAsia="es-ES"/>
        </w:rPr>
        <w:t>Agencia,</w:t>
      </w:r>
      <w:r w:rsidRPr="00BB7D8E">
        <w:rPr>
          <w:rFonts w:ascii="Arial" w:eastAsia="Times New Roman" w:hAnsi="Arial" w:cs="Arial"/>
          <w:bCs/>
          <w:w w:val="103"/>
          <w:sz w:val="24"/>
          <w:szCs w:val="24"/>
          <w:lang w:val="es-CO" w:eastAsia="es-ES"/>
        </w:rPr>
        <w:t xml:space="preserve"> son las siguientes</w:t>
      </w:r>
      <w:r w:rsidR="002C34AF" w:rsidRPr="00BB7D8E">
        <w:rPr>
          <w:rFonts w:ascii="Arial" w:eastAsia="Times New Roman" w:hAnsi="Arial" w:cs="Arial"/>
          <w:bCs/>
          <w:w w:val="103"/>
          <w:sz w:val="24"/>
          <w:szCs w:val="24"/>
          <w:lang w:val="es-CO" w:eastAsia="es-ES"/>
        </w:rPr>
        <w:t>:</w:t>
      </w:r>
    </w:p>
    <w:p w14:paraId="7F2450E9" w14:textId="0CA7BB08" w:rsidR="002C34AF" w:rsidRPr="00BB7D8E" w:rsidRDefault="002C34AF" w:rsidP="00FD3D2A">
      <w:pPr>
        <w:spacing w:after="0" w:line="360" w:lineRule="auto"/>
        <w:ind w:left="284" w:hanging="284"/>
        <w:rPr>
          <w:rFonts w:ascii="Arial" w:eastAsia="Times New Roman" w:hAnsi="Arial" w:cs="Arial"/>
          <w:bCs/>
          <w:w w:val="103"/>
          <w:sz w:val="24"/>
          <w:szCs w:val="24"/>
          <w:lang w:val="es-CO" w:eastAsia="es-ES"/>
        </w:rPr>
      </w:pPr>
    </w:p>
    <w:p w14:paraId="1673CF62" w14:textId="77777777" w:rsidR="002C34AF" w:rsidRPr="00BB7D8E" w:rsidRDefault="002C34AF" w:rsidP="00FD3D2A">
      <w:pPr>
        <w:numPr>
          <w:ilvl w:val="0"/>
          <w:numId w:val="11"/>
        </w:numPr>
        <w:spacing w:after="0" w:line="360" w:lineRule="auto"/>
        <w:ind w:left="284" w:hanging="284"/>
        <w:rPr>
          <w:rFonts w:ascii="Arial" w:eastAsia="Times New Roman" w:hAnsi="Arial" w:cs="Arial"/>
          <w:bCs/>
          <w:w w:val="103"/>
          <w:sz w:val="24"/>
          <w:szCs w:val="24"/>
          <w:lang w:val="es-CO" w:eastAsia="es-ES"/>
        </w:rPr>
      </w:pPr>
      <w:r w:rsidRPr="00BB7D8E">
        <w:rPr>
          <w:rFonts w:ascii="Arial" w:eastAsia="Times New Roman" w:hAnsi="Arial" w:cs="Arial"/>
          <w:b/>
          <w:w w:val="103"/>
          <w:sz w:val="24"/>
          <w:szCs w:val="24"/>
          <w:lang w:val="es-CO" w:eastAsia="es-ES"/>
        </w:rPr>
        <w:t>Servicios de Personal:</w:t>
      </w:r>
      <w:r w:rsidRPr="00BB7D8E">
        <w:rPr>
          <w:rFonts w:ascii="Arial" w:eastAsia="Times New Roman" w:hAnsi="Arial" w:cs="Arial"/>
          <w:bCs/>
          <w:w w:val="103"/>
          <w:sz w:val="24"/>
          <w:szCs w:val="24"/>
          <w:lang w:val="es-CO" w:eastAsia="es-ES"/>
        </w:rPr>
        <w:t> 00130309000100038263</w:t>
      </w:r>
    </w:p>
    <w:p w14:paraId="73E7AD9A" w14:textId="3217BF7B" w:rsidR="002C34AF" w:rsidRPr="00BB7D8E" w:rsidRDefault="002C34AF" w:rsidP="00FD3D2A">
      <w:pPr>
        <w:numPr>
          <w:ilvl w:val="0"/>
          <w:numId w:val="11"/>
        </w:numPr>
        <w:spacing w:after="0" w:line="360" w:lineRule="auto"/>
        <w:ind w:left="284" w:hanging="284"/>
        <w:rPr>
          <w:rFonts w:ascii="Arial" w:eastAsia="Times New Roman" w:hAnsi="Arial" w:cs="Arial"/>
          <w:bCs/>
          <w:w w:val="103"/>
          <w:sz w:val="24"/>
          <w:szCs w:val="24"/>
          <w:lang w:val="es-CO" w:eastAsia="es-ES"/>
        </w:rPr>
      </w:pPr>
      <w:r w:rsidRPr="00BB7D8E">
        <w:rPr>
          <w:rFonts w:ascii="Arial" w:eastAsia="Times New Roman" w:hAnsi="Arial" w:cs="Arial"/>
          <w:b/>
          <w:w w:val="103"/>
          <w:sz w:val="24"/>
          <w:szCs w:val="24"/>
          <w:lang w:val="es-CO" w:eastAsia="es-ES"/>
        </w:rPr>
        <w:t>Gastos Generales:</w:t>
      </w:r>
      <w:r w:rsidRPr="00BB7D8E">
        <w:rPr>
          <w:rFonts w:ascii="Arial" w:eastAsia="Times New Roman" w:hAnsi="Arial" w:cs="Arial"/>
          <w:bCs/>
          <w:w w:val="103"/>
          <w:sz w:val="24"/>
          <w:szCs w:val="24"/>
          <w:lang w:val="es-CO" w:eastAsia="es-ES"/>
        </w:rPr>
        <w:t> 00130309000100038271</w:t>
      </w:r>
    </w:p>
    <w:p w14:paraId="19FBE655" w14:textId="04910D6A" w:rsidR="002C34AF" w:rsidRPr="00BB7D8E" w:rsidRDefault="002C34AF" w:rsidP="00FD3D2A">
      <w:pPr>
        <w:numPr>
          <w:ilvl w:val="0"/>
          <w:numId w:val="11"/>
        </w:numPr>
        <w:spacing w:after="0" w:line="360" w:lineRule="auto"/>
        <w:ind w:left="284" w:hanging="284"/>
        <w:rPr>
          <w:rFonts w:ascii="Arial" w:eastAsia="Times New Roman" w:hAnsi="Arial" w:cs="Arial"/>
          <w:bCs/>
          <w:w w:val="103"/>
          <w:sz w:val="24"/>
          <w:szCs w:val="24"/>
          <w:lang w:val="es-CO" w:eastAsia="es-ES"/>
        </w:rPr>
      </w:pPr>
      <w:r w:rsidRPr="00BB7D8E">
        <w:rPr>
          <w:rFonts w:ascii="Arial" w:eastAsia="Times New Roman" w:hAnsi="Arial" w:cs="Arial"/>
          <w:b/>
          <w:w w:val="103"/>
          <w:sz w:val="24"/>
          <w:szCs w:val="24"/>
          <w:lang w:val="es-CO" w:eastAsia="es-ES"/>
        </w:rPr>
        <w:t>Transferencias:</w:t>
      </w:r>
      <w:r w:rsidRPr="00BB7D8E">
        <w:rPr>
          <w:rFonts w:ascii="Arial" w:eastAsia="Times New Roman" w:hAnsi="Arial" w:cs="Arial"/>
          <w:bCs/>
          <w:w w:val="103"/>
          <w:sz w:val="24"/>
          <w:szCs w:val="24"/>
          <w:lang w:val="es-CO" w:eastAsia="es-ES"/>
        </w:rPr>
        <w:t> 00130309000100038289</w:t>
      </w:r>
    </w:p>
    <w:p w14:paraId="19BEE84E" w14:textId="1B9B265F" w:rsidR="002C34AF" w:rsidRPr="00BB7D8E" w:rsidRDefault="002C34AF" w:rsidP="00155351">
      <w:pPr>
        <w:pStyle w:val="Prrafodelista"/>
        <w:numPr>
          <w:ilvl w:val="0"/>
          <w:numId w:val="11"/>
        </w:numPr>
        <w:tabs>
          <w:tab w:val="left" w:pos="284"/>
          <w:tab w:val="left" w:pos="1701"/>
          <w:tab w:val="left" w:pos="2977"/>
          <w:tab w:val="left" w:pos="3686"/>
        </w:tabs>
        <w:ind w:left="1843" w:hanging="1843"/>
        <w:rPr>
          <w:rFonts w:eastAsia="Times New Roman" w:cs="Arial"/>
          <w:bCs/>
          <w:color w:val="auto"/>
          <w:w w:val="103"/>
          <w:szCs w:val="24"/>
          <w:lang w:val="es-CO" w:eastAsia="es-ES"/>
        </w:rPr>
      </w:pPr>
      <w:r w:rsidRPr="00BB7D8E">
        <w:rPr>
          <w:rFonts w:eastAsia="Times New Roman" w:cs="Arial"/>
          <w:b/>
          <w:color w:val="auto"/>
          <w:w w:val="103"/>
          <w:szCs w:val="24"/>
          <w:lang w:val="es-CO" w:eastAsia="es-ES"/>
        </w:rPr>
        <w:t>Caja menor:</w:t>
      </w:r>
      <w:r w:rsidRPr="00BB7D8E">
        <w:rPr>
          <w:rFonts w:eastAsia="Times New Roman" w:cs="Arial"/>
          <w:bCs/>
          <w:color w:val="auto"/>
          <w:w w:val="103"/>
          <w:szCs w:val="24"/>
          <w:lang w:val="es-CO" w:eastAsia="es-ES"/>
        </w:rPr>
        <w:t xml:space="preserve"> 00130309000100038297 (de manejo exclusivo del </w:t>
      </w:r>
      <w:r w:rsidR="00C85466" w:rsidRPr="00BB7D8E">
        <w:rPr>
          <w:rFonts w:eastAsia="Times New Roman" w:cs="Arial"/>
          <w:bCs/>
          <w:color w:val="auto"/>
          <w:w w:val="103"/>
          <w:szCs w:val="24"/>
          <w:lang w:val="es-CO" w:eastAsia="es-ES"/>
        </w:rPr>
        <w:t xml:space="preserve">                        </w:t>
      </w:r>
      <w:r w:rsidRPr="00BB7D8E">
        <w:rPr>
          <w:rFonts w:eastAsia="Times New Roman" w:cs="Arial"/>
          <w:bCs/>
          <w:color w:val="auto"/>
          <w:w w:val="103"/>
          <w:szCs w:val="24"/>
          <w:lang w:val="es-CO" w:eastAsia="es-ES"/>
        </w:rPr>
        <w:t>cuentadante de caja menor)</w:t>
      </w:r>
    </w:p>
    <w:p w14:paraId="4EBED5F7" w14:textId="77777777" w:rsidR="002A7301" w:rsidRPr="00BB7D8E" w:rsidRDefault="002A7301" w:rsidP="00FD3D2A">
      <w:pPr>
        <w:spacing w:after="0" w:line="360" w:lineRule="auto"/>
        <w:rPr>
          <w:rFonts w:ascii="Arial" w:eastAsia="Times New Roman" w:hAnsi="Arial" w:cs="Arial"/>
          <w:bCs/>
          <w:w w:val="103"/>
          <w:sz w:val="24"/>
          <w:szCs w:val="24"/>
          <w:lang w:val="es-CO" w:eastAsia="es-ES"/>
        </w:rPr>
      </w:pPr>
    </w:p>
    <w:p w14:paraId="49FCEA1C" w14:textId="7B468EC8" w:rsidR="00FC79CF" w:rsidRPr="00BB7D8E" w:rsidRDefault="00641F53" w:rsidP="00FD3D2A">
      <w:pPr>
        <w:spacing w:after="0" w:line="360" w:lineRule="auto"/>
        <w:rPr>
          <w:rFonts w:ascii="Arial" w:eastAsia="Times New Roman" w:hAnsi="Arial" w:cs="Arial"/>
          <w:bCs/>
          <w:w w:val="103"/>
          <w:sz w:val="24"/>
          <w:szCs w:val="24"/>
          <w:lang w:val="es-CO" w:eastAsia="es-ES"/>
        </w:rPr>
      </w:pPr>
      <w:r w:rsidRPr="00BB7D8E">
        <w:rPr>
          <w:rFonts w:ascii="Arial" w:eastAsia="Times New Roman" w:hAnsi="Arial" w:cs="Arial"/>
          <w:bCs/>
          <w:w w:val="103"/>
          <w:sz w:val="24"/>
          <w:szCs w:val="24"/>
          <w:lang w:val="es-CO" w:eastAsia="es-ES"/>
        </w:rPr>
        <w:t>Estas cuatro (4) cuentas bancarias</w:t>
      </w:r>
      <w:r w:rsidR="00C85466" w:rsidRPr="00BB7D8E">
        <w:rPr>
          <w:rFonts w:ascii="Arial" w:eastAsia="Times New Roman" w:hAnsi="Arial" w:cs="Arial"/>
          <w:bCs/>
          <w:w w:val="103"/>
          <w:sz w:val="24"/>
          <w:szCs w:val="24"/>
          <w:lang w:val="es-CO" w:eastAsia="es-ES"/>
        </w:rPr>
        <w:t>,</w:t>
      </w:r>
      <w:r w:rsidRPr="00BB7D8E">
        <w:rPr>
          <w:rFonts w:ascii="Arial" w:eastAsia="Times New Roman" w:hAnsi="Arial" w:cs="Arial"/>
          <w:bCs/>
          <w:w w:val="103"/>
          <w:sz w:val="24"/>
          <w:szCs w:val="24"/>
          <w:lang w:val="es-CO" w:eastAsia="es-ES"/>
        </w:rPr>
        <w:t xml:space="preserve"> se encuentran registradas en el banco BBVA Colombia y su manejo </w:t>
      </w:r>
      <w:r w:rsidR="00340EC4" w:rsidRPr="00BB7D8E">
        <w:rPr>
          <w:rFonts w:ascii="Arial" w:eastAsia="Times New Roman" w:hAnsi="Arial" w:cs="Arial"/>
          <w:bCs/>
          <w:w w:val="103"/>
          <w:sz w:val="24"/>
          <w:szCs w:val="24"/>
          <w:lang w:val="es-CO" w:eastAsia="es-ES"/>
        </w:rPr>
        <w:t xml:space="preserve">está a cargo del </w:t>
      </w:r>
      <w:r w:rsidR="0028358E" w:rsidRPr="00BB7D8E">
        <w:rPr>
          <w:rFonts w:ascii="Arial" w:hAnsi="Arial" w:cs="Arial"/>
          <w:sz w:val="24"/>
          <w:szCs w:val="24"/>
          <w:lang w:val="es-CO"/>
        </w:rPr>
        <w:t xml:space="preserve">profesional especializado con funciones de </w:t>
      </w:r>
      <w:r w:rsidR="004B7331" w:rsidRPr="00BB7D8E">
        <w:rPr>
          <w:rFonts w:ascii="Arial" w:hAnsi="Arial" w:cs="Arial"/>
          <w:sz w:val="24"/>
          <w:szCs w:val="24"/>
          <w:lang w:val="es-CO"/>
        </w:rPr>
        <w:t>tesorería</w:t>
      </w:r>
      <w:r w:rsidR="0028358E" w:rsidRPr="00BB7D8E">
        <w:rPr>
          <w:rFonts w:ascii="Arial" w:eastAsia="Times New Roman" w:hAnsi="Arial" w:cs="Arial"/>
          <w:bCs/>
          <w:w w:val="103"/>
          <w:sz w:val="24"/>
          <w:szCs w:val="24"/>
          <w:lang w:val="es-CO" w:eastAsia="es-ES"/>
        </w:rPr>
        <w:t xml:space="preserve"> </w:t>
      </w:r>
      <w:r w:rsidR="00340EC4" w:rsidRPr="00BB7D8E">
        <w:rPr>
          <w:rFonts w:ascii="Arial" w:eastAsia="Times New Roman" w:hAnsi="Arial" w:cs="Arial"/>
          <w:bCs/>
          <w:w w:val="103"/>
          <w:sz w:val="24"/>
          <w:szCs w:val="24"/>
          <w:lang w:val="es-CO" w:eastAsia="es-ES"/>
        </w:rPr>
        <w:t xml:space="preserve">de la entidad </w:t>
      </w:r>
      <w:r w:rsidRPr="00BB7D8E">
        <w:rPr>
          <w:rFonts w:ascii="Arial" w:eastAsia="Times New Roman" w:hAnsi="Arial" w:cs="Arial"/>
          <w:bCs/>
          <w:w w:val="103"/>
          <w:sz w:val="24"/>
          <w:szCs w:val="24"/>
          <w:lang w:val="es-CO" w:eastAsia="es-ES"/>
        </w:rPr>
        <w:t>a excepción de la cuenta bancaria de caja menor</w:t>
      </w:r>
      <w:r w:rsidR="00C85466" w:rsidRPr="00BB7D8E">
        <w:rPr>
          <w:rFonts w:ascii="Arial" w:eastAsia="Times New Roman" w:hAnsi="Arial" w:cs="Arial"/>
          <w:bCs/>
          <w:w w:val="103"/>
          <w:sz w:val="24"/>
          <w:szCs w:val="24"/>
          <w:lang w:val="es-CO" w:eastAsia="es-ES"/>
        </w:rPr>
        <w:t>,</w:t>
      </w:r>
      <w:r w:rsidRPr="00BB7D8E">
        <w:rPr>
          <w:rFonts w:ascii="Arial" w:eastAsia="Times New Roman" w:hAnsi="Arial" w:cs="Arial"/>
          <w:bCs/>
          <w:w w:val="103"/>
          <w:sz w:val="24"/>
          <w:szCs w:val="24"/>
          <w:lang w:val="es-CO" w:eastAsia="es-ES"/>
        </w:rPr>
        <w:t xml:space="preserve"> la cual está a cargo del cuentadante, estos dos </w:t>
      </w:r>
      <w:r w:rsidR="00C85466" w:rsidRPr="00BB7D8E">
        <w:rPr>
          <w:rFonts w:ascii="Arial" w:eastAsia="Times New Roman" w:hAnsi="Arial" w:cs="Arial"/>
          <w:bCs/>
          <w:w w:val="103"/>
          <w:sz w:val="24"/>
          <w:szCs w:val="24"/>
          <w:lang w:val="es-CO" w:eastAsia="es-ES"/>
        </w:rPr>
        <w:t xml:space="preserve">(2) </w:t>
      </w:r>
      <w:r w:rsidR="00BA6665">
        <w:rPr>
          <w:rFonts w:ascii="Arial" w:eastAsia="Times New Roman" w:hAnsi="Arial" w:cs="Arial"/>
          <w:bCs/>
          <w:w w:val="103"/>
          <w:sz w:val="24"/>
          <w:szCs w:val="24"/>
          <w:lang w:val="es-CO" w:eastAsia="es-ES"/>
        </w:rPr>
        <w:t>servidores públicos</w:t>
      </w:r>
      <w:r w:rsidR="00C85466" w:rsidRPr="00BB7D8E">
        <w:rPr>
          <w:rFonts w:ascii="Arial" w:eastAsia="Times New Roman" w:hAnsi="Arial" w:cs="Arial"/>
          <w:bCs/>
          <w:w w:val="103"/>
          <w:sz w:val="24"/>
          <w:szCs w:val="24"/>
          <w:lang w:val="es-CO" w:eastAsia="es-ES"/>
        </w:rPr>
        <w:t xml:space="preserve">, </w:t>
      </w:r>
      <w:r w:rsidR="00340EC4" w:rsidRPr="00BB7D8E">
        <w:rPr>
          <w:rFonts w:ascii="Arial" w:eastAsia="Times New Roman" w:hAnsi="Arial" w:cs="Arial"/>
          <w:bCs/>
          <w:w w:val="103"/>
          <w:sz w:val="24"/>
          <w:szCs w:val="24"/>
          <w:lang w:val="es-CO" w:eastAsia="es-ES"/>
        </w:rPr>
        <w:t>debe</w:t>
      </w:r>
      <w:r w:rsidRPr="00BB7D8E">
        <w:rPr>
          <w:rFonts w:ascii="Arial" w:eastAsia="Times New Roman" w:hAnsi="Arial" w:cs="Arial"/>
          <w:bCs/>
          <w:w w:val="103"/>
          <w:sz w:val="24"/>
          <w:szCs w:val="24"/>
          <w:lang w:val="es-CO" w:eastAsia="es-ES"/>
        </w:rPr>
        <w:t>n</w:t>
      </w:r>
      <w:r w:rsidR="00340EC4" w:rsidRPr="00BB7D8E">
        <w:rPr>
          <w:rFonts w:ascii="Arial" w:eastAsia="Times New Roman" w:hAnsi="Arial" w:cs="Arial"/>
          <w:bCs/>
          <w:w w:val="103"/>
          <w:sz w:val="24"/>
          <w:szCs w:val="24"/>
          <w:lang w:val="es-CO" w:eastAsia="es-ES"/>
        </w:rPr>
        <w:t xml:space="preserve"> seguir </w:t>
      </w:r>
      <w:r w:rsidR="00BA6665">
        <w:rPr>
          <w:rFonts w:ascii="Arial" w:eastAsia="Times New Roman" w:hAnsi="Arial" w:cs="Arial"/>
          <w:bCs/>
          <w:w w:val="103"/>
          <w:sz w:val="24"/>
          <w:szCs w:val="24"/>
          <w:lang w:val="es-CO" w:eastAsia="es-ES"/>
        </w:rPr>
        <w:t xml:space="preserve">los lineamientos establecidos, en el </w:t>
      </w:r>
      <w:r w:rsidR="00C85466" w:rsidRPr="00BB7D8E">
        <w:rPr>
          <w:rFonts w:ascii="Arial" w:eastAsia="Times New Roman" w:hAnsi="Arial" w:cs="Arial"/>
          <w:bCs/>
          <w:w w:val="103"/>
          <w:sz w:val="24"/>
          <w:szCs w:val="24"/>
          <w:lang w:val="es-CO" w:eastAsia="es-ES"/>
        </w:rPr>
        <w:t>P</w:t>
      </w:r>
      <w:r w:rsidR="00340EC4" w:rsidRPr="00BB7D8E">
        <w:rPr>
          <w:rFonts w:ascii="Arial" w:eastAsia="Times New Roman" w:hAnsi="Arial" w:cs="Arial"/>
          <w:bCs/>
          <w:w w:val="103"/>
          <w:sz w:val="24"/>
          <w:szCs w:val="24"/>
          <w:lang w:val="es-CO" w:eastAsia="es-ES"/>
        </w:rPr>
        <w:t xml:space="preserve">rotocolo </w:t>
      </w:r>
      <w:r w:rsidR="00C85466" w:rsidRPr="00BB7D8E">
        <w:rPr>
          <w:rFonts w:ascii="Arial" w:eastAsia="Times New Roman" w:hAnsi="Arial" w:cs="Arial"/>
          <w:bCs/>
          <w:w w:val="103"/>
          <w:sz w:val="24"/>
          <w:szCs w:val="24"/>
          <w:lang w:val="es-CO" w:eastAsia="es-ES"/>
        </w:rPr>
        <w:t xml:space="preserve">de seguridad y manejo de cuentas </w:t>
      </w:r>
      <w:r w:rsidR="00340EC4" w:rsidRPr="00BB7D8E">
        <w:rPr>
          <w:rFonts w:ascii="Arial" w:eastAsia="Times New Roman" w:hAnsi="Arial" w:cs="Arial"/>
          <w:bCs/>
          <w:w w:val="103"/>
          <w:sz w:val="24"/>
          <w:szCs w:val="24"/>
          <w:lang w:val="es-CO" w:eastAsia="es-ES"/>
        </w:rPr>
        <w:t>de tesorería</w:t>
      </w:r>
      <w:r w:rsidR="00C85466" w:rsidRPr="00BB7D8E">
        <w:rPr>
          <w:rFonts w:ascii="Arial" w:eastAsia="Times New Roman" w:hAnsi="Arial" w:cs="Arial"/>
          <w:bCs/>
          <w:w w:val="103"/>
          <w:sz w:val="24"/>
          <w:szCs w:val="24"/>
          <w:lang w:val="es-CO" w:eastAsia="es-ES"/>
        </w:rPr>
        <w:t xml:space="preserve"> </w:t>
      </w:r>
      <w:r w:rsidR="00FC79CF" w:rsidRPr="00BB7D8E">
        <w:rPr>
          <w:rFonts w:ascii="Arial" w:eastAsia="Times New Roman" w:hAnsi="Arial" w:cs="Arial"/>
          <w:bCs/>
          <w:w w:val="103"/>
          <w:sz w:val="24"/>
          <w:szCs w:val="24"/>
          <w:lang w:val="es-CO" w:eastAsia="es-ES"/>
        </w:rPr>
        <w:t xml:space="preserve">autorizadas por el ministerio de hacienda </w:t>
      </w:r>
      <w:r w:rsidR="00C85466" w:rsidRPr="00BB7D8E">
        <w:rPr>
          <w:rFonts w:ascii="Arial" w:eastAsia="Times New Roman" w:hAnsi="Arial" w:cs="Arial"/>
          <w:bCs/>
          <w:w w:val="103"/>
          <w:sz w:val="24"/>
          <w:szCs w:val="24"/>
          <w:lang w:val="es-CO" w:eastAsia="es-ES"/>
        </w:rPr>
        <w:t xml:space="preserve">(A-OT-097), emitido por la APC Colombia. </w:t>
      </w:r>
    </w:p>
    <w:p w14:paraId="79645E87" w14:textId="77777777" w:rsidR="002A7301" w:rsidRPr="00BB7D8E" w:rsidRDefault="002A7301" w:rsidP="00FD3D2A">
      <w:pPr>
        <w:spacing w:after="0" w:line="360" w:lineRule="auto"/>
        <w:rPr>
          <w:rFonts w:ascii="Arial" w:eastAsia="Times New Roman" w:hAnsi="Arial" w:cs="Arial"/>
          <w:bCs/>
          <w:w w:val="103"/>
          <w:sz w:val="24"/>
          <w:szCs w:val="24"/>
          <w:lang w:val="es-CO" w:eastAsia="es-ES"/>
        </w:rPr>
      </w:pPr>
    </w:p>
    <w:p w14:paraId="7AFFF24D" w14:textId="30A9DC10" w:rsidR="00641F53" w:rsidRPr="00BB7D8E" w:rsidRDefault="00641F53" w:rsidP="00FD3D2A">
      <w:pPr>
        <w:spacing w:after="0" w:line="360" w:lineRule="auto"/>
        <w:rPr>
          <w:rFonts w:ascii="Arial" w:eastAsia="Times New Roman" w:hAnsi="Arial" w:cs="Arial"/>
          <w:bCs/>
          <w:w w:val="103"/>
          <w:sz w:val="24"/>
          <w:szCs w:val="24"/>
          <w:lang w:val="es-CO" w:eastAsia="es-ES"/>
        </w:rPr>
      </w:pPr>
      <w:r w:rsidRPr="00BB7D8E">
        <w:rPr>
          <w:rFonts w:ascii="Arial" w:eastAsia="Times New Roman" w:hAnsi="Arial" w:cs="Arial"/>
          <w:bCs/>
          <w:w w:val="103"/>
          <w:sz w:val="24"/>
          <w:szCs w:val="24"/>
          <w:lang w:val="es-CO" w:eastAsia="es-ES"/>
        </w:rPr>
        <w:t>El seguimiento y control de la gestión de los recursos</w:t>
      </w:r>
      <w:r w:rsidR="00C85466" w:rsidRPr="00BB7D8E">
        <w:rPr>
          <w:rFonts w:ascii="Arial" w:eastAsia="Times New Roman" w:hAnsi="Arial" w:cs="Arial"/>
          <w:bCs/>
          <w:w w:val="103"/>
          <w:sz w:val="24"/>
          <w:szCs w:val="24"/>
          <w:lang w:val="es-CO" w:eastAsia="es-ES"/>
        </w:rPr>
        <w:t>,</w:t>
      </w:r>
      <w:r w:rsidRPr="00BB7D8E">
        <w:rPr>
          <w:rFonts w:ascii="Arial" w:eastAsia="Times New Roman" w:hAnsi="Arial" w:cs="Arial"/>
          <w:bCs/>
          <w:w w:val="103"/>
          <w:sz w:val="24"/>
          <w:szCs w:val="24"/>
          <w:lang w:val="es-CO" w:eastAsia="es-ES"/>
        </w:rPr>
        <w:t xml:space="preserve"> que se manejan en estas cuentas bancarias</w:t>
      </w:r>
      <w:r w:rsidR="00C85466" w:rsidRPr="00BB7D8E">
        <w:rPr>
          <w:rFonts w:ascii="Arial" w:eastAsia="Times New Roman" w:hAnsi="Arial" w:cs="Arial"/>
          <w:bCs/>
          <w:w w:val="103"/>
          <w:sz w:val="24"/>
          <w:szCs w:val="24"/>
          <w:lang w:val="es-CO" w:eastAsia="es-ES"/>
        </w:rPr>
        <w:t>,</w:t>
      </w:r>
      <w:r w:rsidRPr="00BB7D8E">
        <w:rPr>
          <w:rFonts w:ascii="Arial" w:eastAsia="Times New Roman" w:hAnsi="Arial" w:cs="Arial"/>
          <w:bCs/>
          <w:w w:val="103"/>
          <w:sz w:val="24"/>
          <w:szCs w:val="24"/>
          <w:lang w:val="es-CO" w:eastAsia="es-ES"/>
        </w:rPr>
        <w:t xml:space="preserve"> se debe realizar mediante conciliaciones bancarias al cierre de cada mes</w:t>
      </w:r>
      <w:r w:rsidR="00C85466" w:rsidRPr="00BB7D8E">
        <w:rPr>
          <w:rFonts w:ascii="Arial" w:eastAsia="Times New Roman" w:hAnsi="Arial" w:cs="Arial"/>
          <w:bCs/>
          <w:w w:val="103"/>
          <w:sz w:val="24"/>
          <w:szCs w:val="24"/>
          <w:lang w:val="es-CO" w:eastAsia="es-ES"/>
        </w:rPr>
        <w:t>,</w:t>
      </w:r>
      <w:r w:rsidR="00FC79CF">
        <w:rPr>
          <w:rFonts w:ascii="Arial" w:eastAsia="Times New Roman" w:hAnsi="Arial" w:cs="Arial"/>
          <w:bCs/>
          <w:w w:val="103"/>
          <w:sz w:val="24"/>
          <w:szCs w:val="24"/>
          <w:lang w:val="es-CO" w:eastAsia="es-ES"/>
        </w:rPr>
        <w:t xml:space="preserve"> </w:t>
      </w:r>
      <w:r w:rsidRPr="00BB7D8E">
        <w:rPr>
          <w:rFonts w:ascii="Arial" w:eastAsia="Times New Roman" w:hAnsi="Arial" w:cs="Arial"/>
          <w:bCs/>
          <w:w w:val="103"/>
          <w:sz w:val="24"/>
          <w:szCs w:val="24"/>
          <w:lang w:val="es-CO" w:eastAsia="es-ES"/>
        </w:rPr>
        <w:t>diligenciamiento del formato Conciliaciones bancarias</w:t>
      </w:r>
      <w:r w:rsidR="00C85466" w:rsidRPr="00BB7D8E">
        <w:rPr>
          <w:rFonts w:ascii="Arial" w:eastAsia="Times New Roman" w:hAnsi="Arial" w:cs="Arial"/>
          <w:bCs/>
          <w:w w:val="103"/>
          <w:sz w:val="24"/>
          <w:szCs w:val="24"/>
          <w:lang w:val="es-CO" w:eastAsia="es-ES"/>
        </w:rPr>
        <w:t xml:space="preserve"> (A-FO-167), </w:t>
      </w:r>
      <w:r w:rsidRPr="00BB7D8E">
        <w:rPr>
          <w:rFonts w:ascii="Arial" w:eastAsia="Times New Roman" w:hAnsi="Arial" w:cs="Arial"/>
          <w:bCs/>
          <w:w w:val="103"/>
          <w:sz w:val="24"/>
          <w:szCs w:val="24"/>
          <w:lang w:val="es-CO" w:eastAsia="es-ES"/>
        </w:rPr>
        <w:t>así:</w:t>
      </w:r>
    </w:p>
    <w:p w14:paraId="73B5993C" w14:textId="77777777" w:rsidR="002A7301" w:rsidRPr="00BB7D8E" w:rsidRDefault="002A7301" w:rsidP="00FC79CF">
      <w:pPr>
        <w:pStyle w:val="Prrafodelista"/>
        <w:rPr>
          <w:rFonts w:eastAsia="Times New Roman" w:cs="Arial"/>
          <w:bCs/>
          <w:color w:val="auto"/>
          <w:w w:val="103"/>
          <w:szCs w:val="24"/>
          <w:lang w:val="es-CO" w:eastAsia="es-ES"/>
        </w:rPr>
      </w:pPr>
      <w:bookmarkStart w:id="26" w:name="_Hlk171319136"/>
      <w:bookmarkEnd w:id="25"/>
    </w:p>
    <w:p w14:paraId="7B9FF54C" w14:textId="39E19C57" w:rsidR="00C01FCA" w:rsidRPr="00BB7D8E" w:rsidRDefault="00916D7F" w:rsidP="00FD3D2A">
      <w:pPr>
        <w:pStyle w:val="Prrafodelista"/>
        <w:numPr>
          <w:ilvl w:val="0"/>
          <w:numId w:val="17"/>
        </w:numPr>
        <w:rPr>
          <w:rFonts w:eastAsia="Times New Roman" w:cs="Arial"/>
          <w:bCs/>
          <w:color w:val="auto"/>
          <w:w w:val="103"/>
          <w:szCs w:val="24"/>
          <w:lang w:val="es-CO" w:eastAsia="es-ES"/>
        </w:rPr>
      </w:pPr>
      <w:r w:rsidRPr="00BB7D8E">
        <w:rPr>
          <w:rFonts w:cs="Arial"/>
          <w:color w:val="auto"/>
          <w:szCs w:val="24"/>
          <w:lang w:val="es-CO"/>
        </w:rPr>
        <w:t>El profesional especializado con funciones de contador</w:t>
      </w:r>
      <w:r w:rsidR="00FC79CF">
        <w:rPr>
          <w:rFonts w:cs="Arial"/>
          <w:color w:val="auto"/>
          <w:szCs w:val="24"/>
          <w:lang w:val="es-CO"/>
        </w:rPr>
        <w:t>,</w:t>
      </w:r>
      <w:r w:rsidRPr="00BB7D8E">
        <w:rPr>
          <w:rFonts w:eastAsia="Times New Roman" w:cs="Arial"/>
          <w:bCs/>
          <w:color w:val="auto"/>
          <w:w w:val="103"/>
          <w:szCs w:val="24"/>
          <w:lang w:val="es-CO" w:eastAsia="es-ES"/>
        </w:rPr>
        <w:t xml:space="preserve"> </w:t>
      </w:r>
      <w:r w:rsidR="00641F53" w:rsidRPr="00BB7D8E">
        <w:rPr>
          <w:rFonts w:eastAsia="Times New Roman" w:cs="Arial"/>
          <w:bCs/>
          <w:color w:val="auto"/>
          <w:w w:val="103"/>
          <w:szCs w:val="24"/>
          <w:lang w:val="es-CO" w:eastAsia="es-ES"/>
        </w:rPr>
        <w:t>realizara</w:t>
      </w:r>
      <w:r w:rsidR="006948D6" w:rsidRPr="00BB7D8E">
        <w:rPr>
          <w:rFonts w:eastAsia="Times New Roman" w:cs="Arial"/>
          <w:bCs/>
          <w:color w:val="auto"/>
          <w:w w:val="103"/>
          <w:szCs w:val="24"/>
          <w:lang w:val="es-CO" w:eastAsia="es-ES"/>
        </w:rPr>
        <w:t xml:space="preserve"> conciliaciones bancarias mensualmente</w:t>
      </w:r>
      <w:r w:rsidR="00304C8A" w:rsidRPr="00BB7D8E">
        <w:rPr>
          <w:rFonts w:eastAsia="Times New Roman" w:cs="Arial"/>
          <w:bCs/>
          <w:color w:val="auto"/>
          <w:w w:val="103"/>
          <w:szCs w:val="24"/>
          <w:lang w:val="es-CO" w:eastAsia="es-ES"/>
        </w:rPr>
        <w:t>,</w:t>
      </w:r>
      <w:r w:rsidR="006948D6" w:rsidRPr="00BB7D8E">
        <w:rPr>
          <w:rFonts w:eastAsia="Times New Roman" w:cs="Arial"/>
          <w:bCs/>
          <w:color w:val="auto"/>
          <w:w w:val="103"/>
          <w:szCs w:val="24"/>
          <w:lang w:val="es-CO" w:eastAsia="es-ES"/>
        </w:rPr>
        <w:t xml:space="preserve"> con el fin de identificar los movimientos realizados</w:t>
      </w:r>
      <w:r w:rsidR="00304C8A" w:rsidRPr="00BB7D8E">
        <w:rPr>
          <w:rFonts w:eastAsia="Times New Roman" w:cs="Arial"/>
          <w:bCs/>
          <w:color w:val="auto"/>
          <w:w w:val="103"/>
          <w:szCs w:val="24"/>
          <w:lang w:val="es-CO" w:eastAsia="es-ES"/>
        </w:rPr>
        <w:t>,</w:t>
      </w:r>
      <w:r w:rsidR="006948D6" w:rsidRPr="00BB7D8E">
        <w:rPr>
          <w:rFonts w:eastAsia="Times New Roman" w:cs="Arial"/>
          <w:bCs/>
          <w:color w:val="auto"/>
          <w:w w:val="103"/>
          <w:szCs w:val="24"/>
          <w:lang w:val="es-CO" w:eastAsia="es-ES"/>
        </w:rPr>
        <w:t xml:space="preserve"> a través de las cuentas bancarias de la </w:t>
      </w:r>
      <w:r w:rsidR="00304C8A" w:rsidRPr="00BB7D8E">
        <w:rPr>
          <w:rFonts w:eastAsia="Times New Roman" w:cs="Arial"/>
          <w:bCs/>
          <w:color w:val="auto"/>
          <w:w w:val="103"/>
          <w:szCs w:val="24"/>
          <w:lang w:val="es-CO" w:eastAsia="es-ES"/>
        </w:rPr>
        <w:t>e</w:t>
      </w:r>
      <w:r w:rsidR="006948D6" w:rsidRPr="00BB7D8E">
        <w:rPr>
          <w:rFonts w:eastAsia="Times New Roman" w:cs="Arial"/>
          <w:bCs/>
          <w:color w:val="auto"/>
          <w:w w:val="103"/>
          <w:szCs w:val="24"/>
          <w:lang w:val="es-CO" w:eastAsia="es-ES"/>
        </w:rPr>
        <w:t>ntidad, identificando las partidas pendientes por registrar, reclasificar o ajustar</w:t>
      </w:r>
      <w:r w:rsidR="00304C8A" w:rsidRPr="00BB7D8E">
        <w:rPr>
          <w:rFonts w:eastAsia="Times New Roman" w:cs="Arial"/>
          <w:bCs/>
          <w:color w:val="auto"/>
          <w:w w:val="103"/>
          <w:szCs w:val="24"/>
          <w:lang w:val="es-CO" w:eastAsia="es-ES"/>
        </w:rPr>
        <w:t>,</w:t>
      </w:r>
      <w:r w:rsidR="006948D6" w:rsidRPr="00BB7D8E">
        <w:rPr>
          <w:rFonts w:eastAsia="Times New Roman" w:cs="Arial"/>
          <w:bCs/>
          <w:color w:val="auto"/>
          <w:w w:val="103"/>
          <w:szCs w:val="24"/>
          <w:lang w:val="es-CO" w:eastAsia="es-ES"/>
        </w:rPr>
        <w:t xml:space="preserve"> confrontando con la información registrada</w:t>
      </w:r>
      <w:r w:rsidR="00C85466" w:rsidRPr="00BB7D8E">
        <w:rPr>
          <w:rFonts w:eastAsia="Times New Roman" w:cs="Arial"/>
          <w:bCs/>
          <w:color w:val="auto"/>
          <w:w w:val="103"/>
          <w:szCs w:val="24"/>
          <w:lang w:val="es-CO" w:eastAsia="es-ES"/>
        </w:rPr>
        <w:t>,</w:t>
      </w:r>
      <w:r w:rsidR="006948D6" w:rsidRPr="00BB7D8E">
        <w:rPr>
          <w:rFonts w:eastAsia="Times New Roman" w:cs="Arial"/>
          <w:bCs/>
          <w:color w:val="auto"/>
          <w:w w:val="103"/>
          <w:szCs w:val="24"/>
          <w:lang w:val="es-CO" w:eastAsia="es-ES"/>
        </w:rPr>
        <w:t xml:space="preserve"> en los </w:t>
      </w:r>
      <w:r w:rsidR="00304C8A" w:rsidRPr="00BB7D8E">
        <w:rPr>
          <w:rFonts w:eastAsia="Times New Roman" w:cs="Arial"/>
          <w:bCs/>
          <w:color w:val="auto"/>
          <w:w w:val="103"/>
          <w:szCs w:val="24"/>
          <w:lang w:val="es-CO" w:eastAsia="es-ES"/>
        </w:rPr>
        <w:t>li</w:t>
      </w:r>
      <w:r w:rsidR="006948D6" w:rsidRPr="00BB7D8E">
        <w:rPr>
          <w:rFonts w:eastAsia="Times New Roman" w:cs="Arial"/>
          <w:bCs/>
          <w:color w:val="auto"/>
          <w:w w:val="103"/>
          <w:szCs w:val="24"/>
          <w:lang w:val="es-CO" w:eastAsia="es-ES"/>
        </w:rPr>
        <w:t xml:space="preserve">bros </w:t>
      </w:r>
      <w:r w:rsidR="00304C8A" w:rsidRPr="00BB7D8E">
        <w:rPr>
          <w:rFonts w:eastAsia="Times New Roman" w:cs="Arial"/>
          <w:bCs/>
          <w:color w:val="auto"/>
          <w:w w:val="103"/>
          <w:szCs w:val="24"/>
          <w:lang w:val="es-CO" w:eastAsia="es-ES"/>
        </w:rPr>
        <w:t>a</w:t>
      </w:r>
      <w:r w:rsidR="006948D6" w:rsidRPr="00BB7D8E">
        <w:rPr>
          <w:rFonts w:eastAsia="Times New Roman" w:cs="Arial"/>
          <w:bCs/>
          <w:color w:val="auto"/>
          <w:w w:val="103"/>
          <w:szCs w:val="24"/>
          <w:lang w:val="es-CO" w:eastAsia="es-ES"/>
        </w:rPr>
        <w:t xml:space="preserve">uxiliares de </w:t>
      </w:r>
      <w:r w:rsidR="00304C8A" w:rsidRPr="00BB7D8E">
        <w:rPr>
          <w:rFonts w:eastAsia="Times New Roman" w:cs="Arial"/>
          <w:bCs/>
          <w:color w:val="auto"/>
          <w:w w:val="103"/>
          <w:szCs w:val="24"/>
          <w:lang w:val="es-CO" w:eastAsia="es-ES"/>
        </w:rPr>
        <w:t>t</w:t>
      </w:r>
      <w:r w:rsidR="00240CE9" w:rsidRPr="00BB7D8E">
        <w:rPr>
          <w:rFonts w:eastAsia="Times New Roman" w:cs="Arial"/>
          <w:bCs/>
          <w:color w:val="auto"/>
          <w:w w:val="103"/>
          <w:szCs w:val="24"/>
          <w:lang w:val="es-CO" w:eastAsia="es-ES"/>
        </w:rPr>
        <w:t>esorería y en el</w:t>
      </w:r>
      <w:r w:rsidR="006948D6" w:rsidRPr="00BB7D8E">
        <w:rPr>
          <w:rFonts w:eastAsia="Times New Roman" w:cs="Arial"/>
          <w:bCs/>
          <w:color w:val="auto"/>
          <w:w w:val="103"/>
          <w:szCs w:val="24"/>
          <w:lang w:val="es-CO" w:eastAsia="es-ES"/>
        </w:rPr>
        <w:t xml:space="preserve"> SIIF Nación II.</w:t>
      </w:r>
    </w:p>
    <w:p w14:paraId="7E5C9BFB" w14:textId="7A2E920D" w:rsidR="00C01FCA" w:rsidRPr="00BB7D8E" w:rsidRDefault="006948D6" w:rsidP="00FD3D2A">
      <w:pPr>
        <w:pStyle w:val="Prrafodelista"/>
        <w:numPr>
          <w:ilvl w:val="0"/>
          <w:numId w:val="17"/>
        </w:numPr>
        <w:rPr>
          <w:rFonts w:eastAsia="Times New Roman" w:cs="Arial"/>
          <w:bCs/>
          <w:color w:val="auto"/>
          <w:w w:val="103"/>
          <w:szCs w:val="24"/>
          <w:lang w:val="es-CO" w:eastAsia="es-ES"/>
        </w:rPr>
      </w:pPr>
      <w:r w:rsidRPr="00BB7D8E">
        <w:rPr>
          <w:rFonts w:eastAsia="Times New Roman" w:cs="Arial"/>
          <w:bCs/>
          <w:color w:val="auto"/>
          <w:w w:val="103"/>
          <w:szCs w:val="24"/>
          <w:lang w:val="es-CO" w:eastAsia="es-ES"/>
        </w:rPr>
        <w:t>Una vez identificadas las partidas pendientes de registro, reclasificación o ajuste; éstas deberán ser registradas antes del cierre contable mensual.</w:t>
      </w:r>
    </w:p>
    <w:p w14:paraId="4AEEB509" w14:textId="73A0D831" w:rsidR="00C01FCA" w:rsidRPr="00BB7D8E" w:rsidRDefault="006948D6" w:rsidP="00FD3D2A">
      <w:pPr>
        <w:pStyle w:val="Prrafodelista"/>
        <w:numPr>
          <w:ilvl w:val="0"/>
          <w:numId w:val="17"/>
        </w:numPr>
        <w:rPr>
          <w:rFonts w:eastAsia="Times New Roman" w:cs="Arial"/>
          <w:bCs/>
          <w:color w:val="auto"/>
          <w:w w:val="103"/>
          <w:szCs w:val="24"/>
          <w:lang w:val="es-CO" w:eastAsia="es-ES"/>
        </w:rPr>
      </w:pPr>
      <w:r w:rsidRPr="00BB7D8E">
        <w:rPr>
          <w:rFonts w:eastAsia="Times New Roman" w:cs="Arial"/>
          <w:bCs/>
          <w:color w:val="auto"/>
          <w:w w:val="103"/>
          <w:szCs w:val="24"/>
          <w:lang w:val="es-CO" w:eastAsia="es-ES"/>
        </w:rPr>
        <w:t>Para realizar la conciliación de bancos, es necesario que el profesional especializado con funciones de tesorería</w:t>
      </w:r>
      <w:r w:rsidR="00304C8A" w:rsidRPr="00BB7D8E">
        <w:rPr>
          <w:rFonts w:eastAsia="Times New Roman" w:cs="Arial"/>
          <w:bCs/>
          <w:color w:val="auto"/>
          <w:w w:val="103"/>
          <w:szCs w:val="24"/>
          <w:lang w:val="es-CO" w:eastAsia="es-ES"/>
        </w:rPr>
        <w:t>,</w:t>
      </w:r>
      <w:r w:rsidR="00916D7F" w:rsidRPr="00BB7D8E">
        <w:rPr>
          <w:rFonts w:eastAsia="Times New Roman" w:cs="Arial"/>
          <w:bCs/>
          <w:color w:val="auto"/>
          <w:w w:val="103"/>
          <w:szCs w:val="24"/>
          <w:lang w:val="es-CO" w:eastAsia="es-ES"/>
        </w:rPr>
        <w:t xml:space="preserve"> entregue al</w:t>
      </w:r>
      <w:r w:rsidR="00916D7F" w:rsidRPr="00BB7D8E">
        <w:rPr>
          <w:rFonts w:cs="Arial"/>
          <w:b/>
          <w:color w:val="auto"/>
          <w:szCs w:val="24"/>
          <w:lang w:val="es-CO"/>
        </w:rPr>
        <w:t xml:space="preserve"> </w:t>
      </w:r>
      <w:r w:rsidR="00916D7F" w:rsidRPr="00BB7D8E">
        <w:rPr>
          <w:rFonts w:cs="Arial"/>
          <w:color w:val="auto"/>
          <w:szCs w:val="24"/>
          <w:lang w:val="es-CO"/>
        </w:rPr>
        <w:t>profesional especializado con funciones de contador</w:t>
      </w:r>
      <w:r w:rsidR="00FC79CF">
        <w:rPr>
          <w:rFonts w:cs="Arial"/>
          <w:color w:val="auto"/>
          <w:szCs w:val="24"/>
          <w:lang w:val="es-CO"/>
        </w:rPr>
        <w:t>,</w:t>
      </w:r>
      <w:r w:rsidR="00916D7F" w:rsidRPr="00BB7D8E">
        <w:rPr>
          <w:rFonts w:eastAsia="Times New Roman" w:cs="Arial"/>
          <w:bCs/>
          <w:color w:val="auto"/>
          <w:w w:val="103"/>
          <w:szCs w:val="24"/>
          <w:lang w:val="es-CO" w:eastAsia="es-ES"/>
        </w:rPr>
        <w:t xml:space="preserve"> </w:t>
      </w:r>
      <w:r w:rsidR="00FC79CF">
        <w:rPr>
          <w:rFonts w:eastAsia="Times New Roman" w:cs="Arial"/>
          <w:bCs/>
          <w:color w:val="auto"/>
          <w:w w:val="103"/>
          <w:szCs w:val="24"/>
          <w:lang w:val="es-CO" w:eastAsia="es-ES"/>
        </w:rPr>
        <w:t>los extractos bancarios,</w:t>
      </w:r>
      <w:r w:rsidRPr="00BB7D8E">
        <w:rPr>
          <w:rFonts w:eastAsia="Times New Roman" w:cs="Arial"/>
          <w:bCs/>
          <w:color w:val="auto"/>
          <w:w w:val="103"/>
          <w:szCs w:val="24"/>
          <w:lang w:val="es-CO" w:eastAsia="es-ES"/>
        </w:rPr>
        <w:t xml:space="preserve"> teniendo en cuenta los plazos establecidos</w:t>
      </w:r>
      <w:r w:rsidR="00FC79CF">
        <w:rPr>
          <w:rFonts w:eastAsia="Times New Roman" w:cs="Arial"/>
          <w:bCs/>
          <w:color w:val="auto"/>
          <w:w w:val="103"/>
          <w:szCs w:val="24"/>
          <w:lang w:val="es-CO" w:eastAsia="es-ES"/>
        </w:rPr>
        <w:t>,</w:t>
      </w:r>
      <w:r w:rsidRPr="00BB7D8E">
        <w:rPr>
          <w:rFonts w:eastAsia="Times New Roman" w:cs="Arial"/>
          <w:bCs/>
          <w:color w:val="auto"/>
          <w:w w:val="103"/>
          <w:szCs w:val="24"/>
          <w:lang w:val="es-CO" w:eastAsia="es-ES"/>
        </w:rPr>
        <w:t xml:space="preserve"> en la circular de cierre </w:t>
      </w:r>
      <w:r w:rsidR="00641F53" w:rsidRPr="00BB7D8E">
        <w:rPr>
          <w:rFonts w:eastAsia="Times New Roman" w:cs="Arial"/>
          <w:bCs/>
          <w:color w:val="auto"/>
          <w:w w:val="103"/>
          <w:szCs w:val="24"/>
          <w:lang w:val="es-CO" w:eastAsia="es-ES"/>
        </w:rPr>
        <w:t>emitida por la C</w:t>
      </w:r>
      <w:r w:rsidR="00C85466" w:rsidRPr="00BB7D8E">
        <w:rPr>
          <w:rFonts w:eastAsia="Times New Roman" w:cs="Arial"/>
          <w:bCs/>
          <w:color w:val="auto"/>
          <w:w w:val="103"/>
          <w:szCs w:val="24"/>
          <w:lang w:val="es-CO" w:eastAsia="es-ES"/>
        </w:rPr>
        <w:t>GN</w:t>
      </w:r>
      <w:r w:rsidR="00FC79CF">
        <w:rPr>
          <w:rFonts w:eastAsia="Times New Roman" w:cs="Arial"/>
          <w:bCs/>
          <w:color w:val="auto"/>
          <w:w w:val="103"/>
          <w:szCs w:val="24"/>
          <w:lang w:val="es-CO" w:eastAsia="es-ES"/>
        </w:rPr>
        <w:t>,</w:t>
      </w:r>
      <w:r w:rsidR="00641F53" w:rsidRPr="00BB7D8E">
        <w:rPr>
          <w:rFonts w:eastAsia="Times New Roman" w:cs="Arial"/>
          <w:bCs/>
          <w:color w:val="auto"/>
          <w:w w:val="103"/>
          <w:szCs w:val="24"/>
          <w:lang w:val="es-CO" w:eastAsia="es-ES"/>
        </w:rPr>
        <w:t xml:space="preserve"> </w:t>
      </w:r>
      <w:r w:rsidRPr="00BB7D8E">
        <w:rPr>
          <w:rFonts w:eastAsia="Times New Roman" w:cs="Arial"/>
          <w:bCs/>
          <w:color w:val="auto"/>
          <w:w w:val="103"/>
          <w:szCs w:val="24"/>
          <w:lang w:val="es-CO" w:eastAsia="es-ES"/>
        </w:rPr>
        <w:t>para efectuar los registros contables</w:t>
      </w:r>
      <w:r w:rsidR="00FC79CF">
        <w:rPr>
          <w:rFonts w:eastAsia="Times New Roman" w:cs="Arial"/>
          <w:bCs/>
          <w:color w:val="auto"/>
          <w:w w:val="103"/>
          <w:szCs w:val="24"/>
          <w:lang w:val="es-CO" w:eastAsia="es-ES"/>
        </w:rPr>
        <w:t>,</w:t>
      </w:r>
      <w:r w:rsidRPr="00BB7D8E">
        <w:rPr>
          <w:rFonts w:eastAsia="Times New Roman" w:cs="Arial"/>
          <w:bCs/>
          <w:color w:val="auto"/>
          <w:w w:val="103"/>
          <w:szCs w:val="24"/>
          <w:lang w:val="es-CO" w:eastAsia="es-ES"/>
        </w:rPr>
        <w:t xml:space="preserve"> en el SIIF Nación</w:t>
      </w:r>
      <w:r w:rsidR="00683ABF" w:rsidRPr="00BB7D8E">
        <w:rPr>
          <w:rFonts w:eastAsia="Times New Roman" w:cs="Arial"/>
          <w:bCs/>
          <w:color w:val="auto"/>
          <w:w w:val="103"/>
          <w:szCs w:val="24"/>
          <w:lang w:val="es-CO" w:eastAsia="es-ES"/>
        </w:rPr>
        <w:t xml:space="preserve"> II</w:t>
      </w:r>
      <w:r w:rsidR="00304C8A" w:rsidRPr="00BB7D8E">
        <w:rPr>
          <w:rFonts w:eastAsia="Times New Roman" w:cs="Arial"/>
          <w:bCs/>
          <w:color w:val="auto"/>
          <w:w w:val="103"/>
          <w:szCs w:val="24"/>
          <w:lang w:val="es-CO" w:eastAsia="es-ES"/>
        </w:rPr>
        <w:t>,</w:t>
      </w:r>
      <w:r w:rsidRPr="00BB7D8E">
        <w:rPr>
          <w:rFonts w:eastAsia="Times New Roman" w:cs="Arial"/>
          <w:bCs/>
          <w:color w:val="auto"/>
          <w:w w:val="103"/>
          <w:szCs w:val="24"/>
          <w:lang w:val="es-CO" w:eastAsia="es-ES"/>
        </w:rPr>
        <w:t xml:space="preserve"> en concordancia con la circular emitida</w:t>
      </w:r>
      <w:r w:rsidR="00FC79CF">
        <w:rPr>
          <w:rFonts w:eastAsia="Times New Roman" w:cs="Arial"/>
          <w:bCs/>
          <w:color w:val="auto"/>
          <w:w w:val="103"/>
          <w:szCs w:val="24"/>
          <w:lang w:val="es-CO" w:eastAsia="es-ES"/>
        </w:rPr>
        <w:t>,</w:t>
      </w:r>
      <w:r w:rsidRPr="00BB7D8E">
        <w:rPr>
          <w:rFonts w:eastAsia="Times New Roman" w:cs="Arial"/>
          <w:bCs/>
          <w:color w:val="auto"/>
          <w:w w:val="103"/>
          <w:szCs w:val="24"/>
          <w:lang w:val="es-CO" w:eastAsia="es-ES"/>
        </w:rPr>
        <w:t xml:space="preserve"> por la C</w:t>
      </w:r>
      <w:r w:rsidR="00304C8A" w:rsidRPr="00BB7D8E">
        <w:rPr>
          <w:rFonts w:eastAsia="Times New Roman" w:cs="Arial"/>
          <w:bCs/>
          <w:color w:val="auto"/>
          <w:w w:val="103"/>
          <w:szCs w:val="24"/>
          <w:lang w:val="es-CO" w:eastAsia="es-ES"/>
        </w:rPr>
        <w:t>GN</w:t>
      </w:r>
      <w:r w:rsidRPr="00BB7D8E">
        <w:rPr>
          <w:rFonts w:eastAsia="Times New Roman" w:cs="Arial"/>
          <w:bCs/>
          <w:color w:val="auto"/>
          <w:w w:val="103"/>
          <w:szCs w:val="24"/>
          <w:lang w:val="es-CO" w:eastAsia="es-ES"/>
        </w:rPr>
        <w:t>.</w:t>
      </w:r>
    </w:p>
    <w:p w14:paraId="42345895" w14:textId="16C16EAE" w:rsidR="00C01FCA" w:rsidRPr="00BB7D8E" w:rsidRDefault="006948D6" w:rsidP="00FD3D2A">
      <w:pPr>
        <w:pStyle w:val="Prrafodelista"/>
        <w:numPr>
          <w:ilvl w:val="0"/>
          <w:numId w:val="17"/>
        </w:numPr>
        <w:rPr>
          <w:rFonts w:eastAsia="Times New Roman" w:cs="Arial"/>
          <w:bCs/>
          <w:color w:val="auto"/>
          <w:w w:val="103"/>
          <w:szCs w:val="24"/>
          <w:lang w:val="es-CO" w:eastAsia="es-ES"/>
        </w:rPr>
      </w:pPr>
      <w:r w:rsidRPr="00BB7D8E">
        <w:rPr>
          <w:rFonts w:eastAsia="Times New Roman" w:cs="Arial"/>
          <w:bCs/>
          <w:color w:val="auto"/>
          <w:w w:val="103"/>
          <w:szCs w:val="24"/>
          <w:lang w:val="es-CO" w:eastAsia="es-ES"/>
        </w:rPr>
        <w:t>Una vez realizada la gestión de identificación de partidas conciliatorias, y de la cual no se logre establecer el tercero, y se tenga la certeza del concepto</w:t>
      </w:r>
      <w:r w:rsidR="00304C8A" w:rsidRPr="00BB7D8E">
        <w:rPr>
          <w:rFonts w:eastAsia="Times New Roman" w:cs="Arial"/>
          <w:bCs/>
          <w:color w:val="auto"/>
          <w:w w:val="103"/>
          <w:szCs w:val="24"/>
          <w:lang w:val="es-CO" w:eastAsia="es-ES"/>
        </w:rPr>
        <w:t>,</w:t>
      </w:r>
      <w:r w:rsidRPr="00BB7D8E">
        <w:rPr>
          <w:rFonts w:eastAsia="Times New Roman" w:cs="Arial"/>
          <w:bCs/>
          <w:color w:val="auto"/>
          <w:w w:val="103"/>
          <w:szCs w:val="24"/>
          <w:lang w:val="es-CO" w:eastAsia="es-ES"/>
        </w:rPr>
        <w:t xml:space="preserve"> por el cual</w:t>
      </w:r>
      <w:r w:rsidR="00FC79CF">
        <w:rPr>
          <w:rFonts w:eastAsia="Times New Roman" w:cs="Arial"/>
          <w:bCs/>
          <w:color w:val="auto"/>
          <w:w w:val="103"/>
          <w:szCs w:val="24"/>
          <w:lang w:val="es-CO" w:eastAsia="es-ES"/>
        </w:rPr>
        <w:t>,</w:t>
      </w:r>
      <w:r w:rsidRPr="00BB7D8E">
        <w:rPr>
          <w:rFonts w:eastAsia="Times New Roman" w:cs="Arial"/>
          <w:bCs/>
          <w:color w:val="auto"/>
          <w:w w:val="103"/>
          <w:szCs w:val="24"/>
          <w:lang w:val="es-CO" w:eastAsia="es-ES"/>
        </w:rPr>
        <w:t xml:space="preserve"> se realizó la transacción, se reconocerá según su naturaleza (ingreso, gasto, pasivo o activo).</w:t>
      </w:r>
      <w:bookmarkStart w:id="27" w:name="_bookmark5"/>
      <w:bookmarkStart w:id="28" w:name="_bookmark7"/>
      <w:bookmarkStart w:id="29" w:name="_bookmark8"/>
      <w:bookmarkStart w:id="30" w:name="_bookmark9"/>
      <w:bookmarkStart w:id="31" w:name="_bookmark10"/>
      <w:bookmarkStart w:id="32" w:name="_bookmark11"/>
      <w:bookmarkStart w:id="33" w:name="_bookmark12"/>
      <w:bookmarkStart w:id="34" w:name="_bookmark13"/>
      <w:bookmarkStart w:id="35" w:name="_bookmark14"/>
      <w:bookmarkEnd w:id="26"/>
      <w:bookmarkEnd w:id="27"/>
      <w:bookmarkEnd w:id="28"/>
      <w:bookmarkEnd w:id="29"/>
      <w:bookmarkEnd w:id="30"/>
      <w:bookmarkEnd w:id="31"/>
      <w:bookmarkEnd w:id="32"/>
      <w:bookmarkEnd w:id="33"/>
      <w:bookmarkEnd w:id="34"/>
      <w:bookmarkEnd w:id="35"/>
    </w:p>
    <w:p w14:paraId="73158441" w14:textId="77777777" w:rsidR="002A7301" w:rsidRPr="00BB7D8E" w:rsidRDefault="002A7301" w:rsidP="00FD3D2A">
      <w:pPr>
        <w:pStyle w:val="Ttulo1"/>
        <w:numPr>
          <w:ilvl w:val="0"/>
          <w:numId w:val="0"/>
        </w:numPr>
        <w:ind w:left="360" w:hanging="360"/>
        <w:jc w:val="left"/>
      </w:pPr>
      <w:bookmarkStart w:id="36" w:name="_Toc220404894"/>
    </w:p>
    <w:p w14:paraId="3BD00A83" w14:textId="2E519620" w:rsidR="006948D6" w:rsidRPr="00BB7D8E" w:rsidRDefault="006948D6" w:rsidP="00FD3D2A">
      <w:pPr>
        <w:pStyle w:val="Ttulo1"/>
        <w:jc w:val="left"/>
      </w:pPr>
      <w:r w:rsidRPr="00BB7D8E">
        <w:t>POLÍTICA DE OPERACIÓN PARA CUENTAS POR COBRAR</w:t>
      </w:r>
      <w:bookmarkEnd w:id="36"/>
    </w:p>
    <w:p w14:paraId="3AAA7AEB" w14:textId="62DA6F06" w:rsidR="000D37D7" w:rsidRPr="00BB7D8E" w:rsidRDefault="000D37D7" w:rsidP="00FD3D2A">
      <w:pPr>
        <w:spacing w:after="0" w:line="360" w:lineRule="auto"/>
        <w:rPr>
          <w:rFonts w:ascii="Arial" w:hAnsi="Arial" w:cs="Arial"/>
          <w:b/>
          <w:sz w:val="24"/>
          <w:szCs w:val="24"/>
          <w:lang w:val="es-CO"/>
        </w:rPr>
      </w:pPr>
      <w:r w:rsidRPr="00BB7D8E">
        <w:rPr>
          <w:rFonts w:ascii="Arial" w:hAnsi="Arial" w:cs="Arial"/>
          <w:sz w:val="24"/>
          <w:szCs w:val="24"/>
          <w:lang w:val="es-CO"/>
        </w:rPr>
        <w:t>Esta política establece</w:t>
      </w:r>
      <w:r w:rsidR="00FC79CF">
        <w:rPr>
          <w:rFonts w:ascii="Arial" w:hAnsi="Arial" w:cs="Arial"/>
          <w:sz w:val="24"/>
          <w:szCs w:val="24"/>
          <w:lang w:val="es-CO"/>
        </w:rPr>
        <w:t>,</w:t>
      </w:r>
      <w:r w:rsidR="00C44545" w:rsidRPr="00BB7D8E">
        <w:rPr>
          <w:rFonts w:ascii="Arial" w:hAnsi="Arial" w:cs="Arial"/>
          <w:sz w:val="24"/>
          <w:szCs w:val="24"/>
          <w:lang w:val="es-CO"/>
        </w:rPr>
        <w:t xml:space="preserve"> el tratamiento contable de la</w:t>
      </w:r>
      <w:r w:rsidRPr="00BB7D8E">
        <w:rPr>
          <w:rFonts w:ascii="Arial" w:hAnsi="Arial" w:cs="Arial"/>
          <w:sz w:val="24"/>
          <w:szCs w:val="24"/>
          <w:lang w:val="es-CO"/>
        </w:rPr>
        <w:t xml:space="preserve">s </w:t>
      </w:r>
      <w:r w:rsidR="00C44545" w:rsidRPr="00BB7D8E">
        <w:rPr>
          <w:rFonts w:ascii="Arial" w:hAnsi="Arial" w:cs="Arial"/>
          <w:sz w:val="24"/>
          <w:szCs w:val="24"/>
          <w:lang w:val="es-CO"/>
        </w:rPr>
        <w:t>cuentas por cobrar</w:t>
      </w:r>
      <w:r w:rsidR="00FC79CF">
        <w:rPr>
          <w:rFonts w:ascii="Arial" w:hAnsi="Arial" w:cs="Arial"/>
          <w:sz w:val="24"/>
          <w:szCs w:val="24"/>
          <w:lang w:val="es-CO"/>
        </w:rPr>
        <w:t>,</w:t>
      </w:r>
      <w:r w:rsidR="00C44545" w:rsidRPr="00BB7D8E">
        <w:rPr>
          <w:rFonts w:ascii="Arial" w:hAnsi="Arial" w:cs="Arial"/>
          <w:sz w:val="24"/>
          <w:szCs w:val="24"/>
          <w:lang w:val="es-CO"/>
        </w:rPr>
        <w:t xml:space="preserve"> que se puedan generar en el ciclo de operaciones</w:t>
      </w:r>
      <w:r w:rsidR="00FC79CF">
        <w:rPr>
          <w:rFonts w:ascii="Arial" w:hAnsi="Arial" w:cs="Arial"/>
          <w:sz w:val="24"/>
          <w:szCs w:val="24"/>
          <w:lang w:val="es-CO"/>
        </w:rPr>
        <w:t xml:space="preserve">, y </w:t>
      </w:r>
      <w:r w:rsidRPr="00BB7D8E">
        <w:rPr>
          <w:rFonts w:ascii="Arial" w:hAnsi="Arial" w:cs="Arial"/>
          <w:sz w:val="24"/>
          <w:szCs w:val="24"/>
          <w:lang w:val="es-CO"/>
        </w:rPr>
        <w:t xml:space="preserve">pueden convertirse en efectivo de manera inmediata y determinar el reconocimiento, medición y registro en el balance de </w:t>
      </w:r>
      <w:r w:rsidR="00A16EA1" w:rsidRPr="00BB7D8E">
        <w:rPr>
          <w:rFonts w:ascii="Arial" w:hAnsi="Arial" w:cs="Arial"/>
          <w:sz w:val="24"/>
          <w:szCs w:val="24"/>
          <w:lang w:val="es-CO"/>
        </w:rPr>
        <w:t xml:space="preserve">la </w:t>
      </w:r>
      <w:r w:rsidRPr="00BB7D8E">
        <w:rPr>
          <w:rFonts w:ascii="Arial" w:hAnsi="Arial" w:cs="Arial"/>
          <w:sz w:val="24"/>
          <w:szCs w:val="24"/>
          <w:lang w:val="es-CO"/>
        </w:rPr>
        <w:t>APC Colombia.</w:t>
      </w:r>
    </w:p>
    <w:p w14:paraId="373015A3" w14:textId="77777777" w:rsidR="006948D6" w:rsidRPr="00BB7D8E" w:rsidRDefault="006948D6" w:rsidP="00FD3D2A">
      <w:pPr>
        <w:pStyle w:val="Textoindependiente"/>
        <w:spacing w:line="360" w:lineRule="auto"/>
        <w:ind w:right="-12"/>
        <w:rPr>
          <w:rFonts w:ascii="Arial" w:hAnsi="Arial" w:cs="Arial"/>
          <w:b w:val="0"/>
          <w:sz w:val="24"/>
          <w:lang w:val="es-CO"/>
        </w:rPr>
      </w:pPr>
    </w:p>
    <w:p w14:paraId="4782C409" w14:textId="6559BAA8" w:rsidR="000D37D7" w:rsidRPr="00BB7D8E" w:rsidRDefault="00A16EA1" w:rsidP="00E040BB">
      <w:pPr>
        <w:pStyle w:val="Ttulo3"/>
      </w:pPr>
      <w:bookmarkStart w:id="37" w:name="_Toc220404895"/>
      <w:r w:rsidRPr="00BB7D8E">
        <w:t xml:space="preserve">9.1. </w:t>
      </w:r>
      <w:r w:rsidR="006948D6" w:rsidRPr="00BB7D8E">
        <w:t>Objetivo</w:t>
      </w:r>
      <w:bookmarkEnd w:id="37"/>
    </w:p>
    <w:p w14:paraId="4ABAE415" w14:textId="689FB172"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eastAsia="Play" w:hAnsi="Arial" w:cs="Arial"/>
          <w:b w:val="0"/>
          <w:sz w:val="24"/>
          <w:lang w:val="es-CO" w:eastAsia="es-CO"/>
        </w:rPr>
        <w:t>Establecer los lineamientos necesarios para que los hechos económicos</w:t>
      </w:r>
      <w:r w:rsidRPr="00BB7D8E">
        <w:rPr>
          <w:rFonts w:ascii="Arial" w:hAnsi="Arial" w:cs="Arial"/>
          <w:b w:val="0"/>
          <w:sz w:val="24"/>
          <w:lang w:val="es-CO"/>
        </w:rPr>
        <w:t xml:space="preserve"> registrados</w:t>
      </w:r>
      <w:r w:rsidR="00F3168F">
        <w:rPr>
          <w:rFonts w:ascii="Arial" w:hAnsi="Arial" w:cs="Arial"/>
          <w:b w:val="0"/>
          <w:sz w:val="24"/>
          <w:lang w:val="es-CO"/>
        </w:rPr>
        <w:t>,</w:t>
      </w:r>
      <w:r w:rsidRPr="00BB7D8E">
        <w:rPr>
          <w:rFonts w:ascii="Arial" w:hAnsi="Arial" w:cs="Arial"/>
          <w:b w:val="0"/>
          <w:sz w:val="24"/>
          <w:lang w:val="es-CO"/>
        </w:rPr>
        <w:t xml:space="preserve"> en los estados financieros de la </w:t>
      </w:r>
      <w:r w:rsidR="00100C31" w:rsidRPr="00BB7D8E">
        <w:rPr>
          <w:rFonts w:ascii="Arial" w:hAnsi="Arial" w:cs="Arial"/>
          <w:b w:val="0"/>
          <w:sz w:val="24"/>
          <w:lang w:val="es-CO"/>
        </w:rPr>
        <w:t>e</w:t>
      </w:r>
      <w:r w:rsidRPr="00BB7D8E">
        <w:rPr>
          <w:rFonts w:ascii="Arial" w:hAnsi="Arial" w:cs="Arial"/>
          <w:b w:val="0"/>
          <w:sz w:val="24"/>
          <w:lang w:val="es-CO"/>
        </w:rPr>
        <w:t>ntidad</w:t>
      </w:r>
      <w:r w:rsidR="00100C31" w:rsidRPr="00BB7D8E">
        <w:rPr>
          <w:rFonts w:ascii="Arial" w:hAnsi="Arial" w:cs="Arial"/>
          <w:b w:val="0"/>
          <w:sz w:val="24"/>
          <w:lang w:val="es-CO"/>
        </w:rPr>
        <w:t>,</w:t>
      </w:r>
      <w:r w:rsidRPr="00BB7D8E">
        <w:rPr>
          <w:rFonts w:ascii="Arial" w:hAnsi="Arial" w:cs="Arial"/>
          <w:b w:val="0"/>
          <w:sz w:val="24"/>
          <w:lang w:val="es-CO"/>
        </w:rPr>
        <w:t xml:space="preserve"> como </w:t>
      </w:r>
      <w:r w:rsidR="00C76595" w:rsidRPr="00BB7D8E">
        <w:rPr>
          <w:rFonts w:ascii="Arial" w:hAnsi="Arial" w:cs="Arial"/>
          <w:b w:val="0"/>
          <w:sz w:val="24"/>
          <w:lang w:val="es-CO"/>
        </w:rPr>
        <w:t xml:space="preserve">las </w:t>
      </w:r>
      <w:r w:rsidRPr="00BB7D8E">
        <w:rPr>
          <w:rFonts w:ascii="Arial" w:hAnsi="Arial" w:cs="Arial"/>
          <w:b w:val="0"/>
          <w:sz w:val="24"/>
          <w:lang w:val="es-CO"/>
        </w:rPr>
        <w:t>cuentas por cobrar, reflejen razonablemente la situación financiera y de manera oportuna.</w:t>
      </w:r>
    </w:p>
    <w:p w14:paraId="71FE3812" w14:textId="77777777" w:rsidR="002A7301" w:rsidRPr="00BB7D8E" w:rsidRDefault="002A7301" w:rsidP="00FD3D2A">
      <w:pPr>
        <w:pStyle w:val="Textoindependiente"/>
        <w:spacing w:line="360" w:lineRule="auto"/>
        <w:ind w:right="-12"/>
        <w:rPr>
          <w:rFonts w:ascii="Arial" w:hAnsi="Arial" w:cs="Arial"/>
          <w:b w:val="0"/>
          <w:sz w:val="24"/>
          <w:lang w:val="es-CO"/>
        </w:rPr>
      </w:pPr>
    </w:p>
    <w:p w14:paraId="5890F4A0" w14:textId="1BEB0B9C" w:rsidR="00C76595" w:rsidRPr="00BB7D8E" w:rsidRDefault="00A16EA1" w:rsidP="00E040BB">
      <w:pPr>
        <w:pStyle w:val="Ttulo3"/>
        <w:rPr>
          <w:w w:val="95"/>
        </w:rPr>
      </w:pPr>
      <w:bookmarkStart w:id="38" w:name="_bookmark15"/>
      <w:bookmarkStart w:id="39" w:name="_bookmark16"/>
      <w:bookmarkStart w:id="40" w:name="_bookmark17"/>
      <w:bookmarkStart w:id="41" w:name="_Toc220404896"/>
      <w:bookmarkEnd w:id="38"/>
      <w:bookmarkEnd w:id="39"/>
      <w:bookmarkEnd w:id="40"/>
      <w:r w:rsidRPr="00BB7D8E">
        <w:rPr>
          <w:rStyle w:val="Ttulo3Car"/>
          <w:rFonts w:cs="Arial"/>
          <w:b/>
          <w:color w:val="auto"/>
          <w:szCs w:val="24"/>
        </w:rPr>
        <w:t xml:space="preserve">9.2. </w:t>
      </w:r>
      <w:r w:rsidR="006948D6" w:rsidRPr="00BB7D8E">
        <w:rPr>
          <w:rStyle w:val="Ttulo3Car"/>
          <w:rFonts w:cs="Arial"/>
          <w:b/>
          <w:color w:val="auto"/>
          <w:szCs w:val="24"/>
        </w:rPr>
        <w:t>Pago por cuenta de terceros</w:t>
      </w:r>
      <w:bookmarkEnd w:id="41"/>
    </w:p>
    <w:p w14:paraId="11FA2323" w14:textId="03A4E799" w:rsidR="00C76595" w:rsidRPr="00BB7D8E" w:rsidRDefault="00C76595" w:rsidP="00FD3D2A">
      <w:pPr>
        <w:pStyle w:val="Textoindependiente"/>
        <w:spacing w:line="360" w:lineRule="auto"/>
        <w:ind w:right="-12"/>
        <w:rPr>
          <w:rFonts w:ascii="Arial" w:eastAsia="Play" w:hAnsi="Arial" w:cs="Arial"/>
          <w:b w:val="0"/>
          <w:sz w:val="24"/>
          <w:lang w:val="es-CO" w:eastAsia="es-CO"/>
        </w:rPr>
      </w:pPr>
      <w:r w:rsidRPr="00BB7D8E">
        <w:rPr>
          <w:rFonts w:ascii="Arial" w:eastAsia="Play" w:hAnsi="Arial" w:cs="Arial"/>
          <w:b w:val="0"/>
          <w:sz w:val="24"/>
          <w:lang w:val="es-CO" w:eastAsia="es-CO"/>
        </w:rPr>
        <w:t>Esta cuenta contable se alimenta de la información remitida</w:t>
      </w:r>
      <w:r w:rsidR="00FC79CF">
        <w:rPr>
          <w:rFonts w:ascii="Arial" w:eastAsia="Play" w:hAnsi="Arial" w:cs="Arial"/>
          <w:b w:val="0"/>
          <w:sz w:val="24"/>
          <w:lang w:val="es-CO" w:eastAsia="es-CO"/>
        </w:rPr>
        <w:t>,</w:t>
      </w:r>
      <w:r w:rsidRPr="00BB7D8E">
        <w:rPr>
          <w:rFonts w:ascii="Arial" w:eastAsia="Play" w:hAnsi="Arial" w:cs="Arial"/>
          <w:b w:val="0"/>
          <w:sz w:val="24"/>
          <w:lang w:val="es-CO" w:eastAsia="es-CO"/>
        </w:rPr>
        <w:t xml:space="preserve"> por el proceso de Gestión de Talento Humano</w:t>
      </w:r>
      <w:r w:rsidR="00FC79CF">
        <w:rPr>
          <w:rFonts w:ascii="Arial" w:eastAsia="Play" w:hAnsi="Arial" w:cs="Arial"/>
          <w:b w:val="0"/>
          <w:sz w:val="24"/>
          <w:lang w:val="es-CO" w:eastAsia="es-CO"/>
        </w:rPr>
        <w:t>,</w:t>
      </w:r>
      <w:r w:rsidRPr="00BB7D8E">
        <w:rPr>
          <w:rFonts w:ascii="Arial" w:eastAsia="Play" w:hAnsi="Arial" w:cs="Arial"/>
          <w:b w:val="0"/>
          <w:sz w:val="24"/>
          <w:lang w:val="es-CO" w:eastAsia="es-CO"/>
        </w:rPr>
        <w:t xml:space="preserve"> a</w:t>
      </w:r>
      <w:r w:rsidR="00FC79CF">
        <w:rPr>
          <w:rFonts w:ascii="Arial" w:eastAsia="Play" w:hAnsi="Arial" w:cs="Arial"/>
          <w:b w:val="0"/>
          <w:sz w:val="24"/>
          <w:lang w:val="es-CO" w:eastAsia="es-CO"/>
        </w:rPr>
        <w:t xml:space="preserve"> travé</w:t>
      </w:r>
      <w:r w:rsidRPr="00BB7D8E">
        <w:rPr>
          <w:rFonts w:ascii="Arial" w:eastAsia="Play" w:hAnsi="Arial" w:cs="Arial"/>
          <w:b w:val="0"/>
          <w:sz w:val="24"/>
          <w:lang w:val="es-CO" w:eastAsia="es-CO"/>
        </w:rPr>
        <w:t xml:space="preserve">s de los pagos mensuales de la nómina de los </w:t>
      </w:r>
      <w:r w:rsidR="00FC79CF">
        <w:rPr>
          <w:rFonts w:ascii="Arial" w:eastAsia="Play" w:hAnsi="Arial" w:cs="Arial"/>
          <w:b w:val="0"/>
          <w:sz w:val="24"/>
          <w:lang w:val="es-CO" w:eastAsia="es-CO"/>
        </w:rPr>
        <w:t xml:space="preserve">servidores públicos </w:t>
      </w:r>
      <w:r w:rsidRPr="00BB7D8E">
        <w:rPr>
          <w:rFonts w:ascii="Arial" w:eastAsia="Play" w:hAnsi="Arial" w:cs="Arial"/>
          <w:b w:val="0"/>
          <w:sz w:val="24"/>
          <w:lang w:val="es-CO" w:eastAsia="es-CO"/>
        </w:rPr>
        <w:t xml:space="preserve">de </w:t>
      </w:r>
      <w:r w:rsidR="00A16EA1" w:rsidRPr="00BB7D8E">
        <w:rPr>
          <w:rFonts w:ascii="Arial" w:eastAsia="Play" w:hAnsi="Arial" w:cs="Arial"/>
          <w:b w:val="0"/>
          <w:sz w:val="24"/>
          <w:lang w:val="es-CO" w:eastAsia="es-CO"/>
        </w:rPr>
        <w:t xml:space="preserve">la </w:t>
      </w:r>
      <w:r w:rsidRPr="00BB7D8E">
        <w:rPr>
          <w:rFonts w:ascii="Arial" w:eastAsia="Play" w:hAnsi="Arial" w:cs="Arial"/>
          <w:b w:val="0"/>
          <w:sz w:val="24"/>
          <w:lang w:val="es-CO" w:eastAsia="es-CO"/>
        </w:rPr>
        <w:t>APC Colombia y se registra en el balance de la siguiente manera:</w:t>
      </w:r>
    </w:p>
    <w:p w14:paraId="0D0BA5AA" w14:textId="77777777" w:rsidR="002A7301" w:rsidRPr="00BB7D8E" w:rsidRDefault="002A7301" w:rsidP="00FC79CF">
      <w:pPr>
        <w:pStyle w:val="Prrafodelista"/>
        <w:rPr>
          <w:rFonts w:cs="Arial"/>
          <w:color w:val="auto"/>
          <w:szCs w:val="24"/>
          <w:lang w:val="es-CO"/>
        </w:rPr>
      </w:pPr>
    </w:p>
    <w:p w14:paraId="7B745177" w14:textId="4DE50B46" w:rsidR="002D15EB" w:rsidRPr="00BB7D8E" w:rsidRDefault="002D15EB" w:rsidP="00FD3D2A">
      <w:pPr>
        <w:pStyle w:val="Prrafodelista"/>
        <w:numPr>
          <w:ilvl w:val="0"/>
          <w:numId w:val="27"/>
        </w:numPr>
        <w:rPr>
          <w:rFonts w:cs="Arial"/>
          <w:color w:val="auto"/>
          <w:szCs w:val="24"/>
          <w:lang w:val="es-CO"/>
        </w:rPr>
      </w:pPr>
      <w:r w:rsidRPr="00BB7D8E">
        <w:rPr>
          <w:rFonts w:cs="Arial"/>
          <w:color w:val="auto"/>
          <w:szCs w:val="24"/>
          <w:lang w:val="es-CO"/>
        </w:rPr>
        <w:t xml:space="preserve">El proceso Gestión </w:t>
      </w:r>
      <w:r w:rsidR="00A16EA1" w:rsidRPr="00BB7D8E">
        <w:rPr>
          <w:rFonts w:cs="Arial"/>
          <w:color w:val="auto"/>
          <w:szCs w:val="24"/>
          <w:lang w:val="es-CO"/>
        </w:rPr>
        <w:t>de T</w:t>
      </w:r>
      <w:r w:rsidRPr="00BB7D8E">
        <w:rPr>
          <w:rFonts w:cs="Arial"/>
          <w:color w:val="auto"/>
          <w:szCs w:val="24"/>
          <w:lang w:val="es-CO"/>
        </w:rPr>
        <w:t>alento Humano</w:t>
      </w:r>
      <w:r w:rsidR="00A16EA1" w:rsidRPr="00BB7D8E">
        <w:rPr>
          <w:rFonts w:cs="Arial"/>
          <w:color w:val="auto"/>
          <w:szCs w:val="24"/>
          <w:lang w:val="es-CO"/>
        </w:rPr>
        <w:t>,</w:t>
      </w:r>
      <w:r w:rsidRPr="00BB7D8E">
        <w:rPr>
          <w:rFonts w:cs="Arial"/>
          <w:color w:val="auto"/>
          <w:szCs w:val="24"/>
          <w:lang w:val="es-CO"/>
        </w:rPr>
        <w:t xml:space="preserve"> informara bajo memorando</w:t>
      </w:r>
      <w:r w:rsidR="00FC79CF">
        <w:rPr>
          <w:rFonts w:cs="Arial"/>
          <w:color w:val="auto"/>
          <w:szCs w:val="24"/>
          <w:lang w:val="es-CO"/>
        </w:rPr>
        <w:t>,</w:t>
      </w:r>
      <w:r w:rsidRPr="00BB7D8E">
        <w:rPr>
          <w:rFonts w:cs="Arial"/>
          <w:color w:val="auto"/>
          <w:szCs w:val="24"/>
          <w:lang w:val="es-CO"/>
        </w:rPr>
        <w:t xml:space="preserve"> los conceptos de pago y deducciones</w:t>
      </w:r>
      <w:r w:rsidR="00A16EA1" w:rsidRPr="00BB7D8E">
        <w:rPr>
          <w:rFonts w:cs="Arial"/>
          <w:color w:val="auto"/>
          <w:szCs w:val="24"/>
          <w:lang w:val="es-CO"/>
        </w:rPr>
        <w:t>,</w:t>
      </w:r>
      <w:r w:rsidRPr="00BB7D8E">
        <w:rPr>
          <w:rFonts w:cs="Arial"/>
          <w:color w:val="auto"/>
          <w:szCs w:val="24"/>
          <w:lang w:val="es-CO"/>
        </w:rPr>
        <w:t xml:space="preserve"> que se deberán causar al momento del pago de la nómina de los </w:t>
      </w:r>
      <w:r w:rsidR="00A16EA1" w:rsidRPr="00BB7D8E">
        <w:rPr>
          <w:rFonts w:cs="Arial"/>
          <w:color w:val="auto"/>
          <w:szCs w:val="24"/>
          <w:lang w:val="es-CO"/>
        </w:rPr>
        <w:t>servidores públicos</w:t>
      </w:r>
      <w:r w:rsidRPr="00BB7D8E">
        <w:rPr>
          <w:rFonts w:cs="Arial"/>
          <w:color w:val="auto"/>
          <w:szCs w:val="24"/>
          <w:lang w:val="es-CO"/>
        </w:rPr>
        <w:t>.</w:t>
      </w:r>
    </w:p>
    <w:p w14:paraId="4D3D1341" w14:textId="5B577C96" w:rsidR="00C76595" w:rsidRPr="00BB7D8E" w:rsidRDefault="002D15EB" w:rsidP="00FD3D2A">
      <w:pPr>
        <w:pStyle w:val="Prrafodelista"/>
        <w:numPr>
          <w:ilvl w:val="0"/>
          <w:numId w:val="27"/>
        </w:numPr>
        <w:rPr>
          <w:rFonts w:cs="Arial"/>
          <w:color w:val="auto"/>
          <w:szCs w:val="24"/>
          <w:lang w:val="es-CO"/>
        </w:rPr>
      </w:pPr>
      <w:r w:rsidRPr="00BB7D8E">
        <w:rPr>
          <w:rFonts w:cs="Arial"/>
          <w:color w:val="auto"/>
          <w:szCs w:val="24"/>
          <w:lang w:val="es-CO"/>
        </w:rPr>
        <w:t>El proceso Gestión Financiera</w:t>
      </w:r>
      <w:r w:rsidR="00A16EA1" w:rsidRPr="00BB7D8E">
        <w:rPr>
          <w:rFonts w:cs="Arial"/>
          <w:color w:val="auto"/>
          <w:szCs w:val="24"/>
          <w:lang w:val="es-CO"/>
        </w:rPr>
        <w:t>,</w:t>
      </w:r>
      <w:r w:rsidRPr="00BB7D8E">
        <w:rPr>
          <w:rFonts w:cs="Arial"/>
          <w:color w:val="auto"/>
          <w:szCs w:val="24"/>
          <w:lang w:val="es-CO"/>
        </w:rPr>
        <w:t xml:space="preserve"> </w:t>
      </w:r>
      <w:r w:rsidR="00C76595" w:rsidRPr="00BB7D8E">
        <w:rPr>
          <w:rFonts w:cs="Arial"/>
          <w:color w:val="auto"/>
          <w:szCs w:val="24"/>
          <w:lang w:val="es-CO"/>
        </w:rPr>
        <w:t xml:space="preserve">realiza el pago de la nómina de los </w:t>
      </w:r>
      <w:r w:rsidR="00A16EA1" w:rsidRPr="00BB7D8E">
        <w:rPr>
          <w:rFonts w:cs="Arial"/>
          <w:color w:val="auto"/>
          <w:szCs w:val="24"/>
          <w:lang w:val="es-CO"/>
        </w:rPr>
        <w:t xml:space="preserve">servidores públicos, </w:t>
      </w:r>
      <w:r w:rsidR="00C76595" w:rsidRPr="00BB7D8E">
        <w:rPr>
          <w:rFonts w:cs="Arial"/>
          <w:color w:val="auto"/>
          <w:szCs w:val="24"/>
          <w:lang w:val="es-CO"/>
        </w:rPr>
        <w:t>por medio de cadena presupuestal del gasto, esta transacción genera traza contable</w:t>
      </w:r>
      <w:r w:rsidR="00A16EA1" w:rsidRPr="00BB7D8E">
        <w:rPr>
          <w:rFonts w:cs="Arial"/>
          <w:color w:val="auto"/>
          <w:szCs w:val="24"/>
          <w:lang w:val="es-CO"/>
        </w:rPr>
        <w:t xml:space="preserve">, </w:t>
      </w:r>
      <w:r w:rsidR="00C76595" w:rsidRPr="00BB7D8E">
        <w:rPr>
          <w:rFonts w:cs="Arial"/>
          <w:color w:val="auto"/>
          <w:szCs w:val="24"/>
          <w:lang w:val="es-CO"/>
        </w:rPr>
        <w:t>en el rubro presupuestal de incapacidades</w:t>
      </w:r>
      <w:r w:rsidR="00167E0D" w:rsidRPr="00BB7D8E">
        <w:rPr>
          <w:rFonts w:cs="Arial"/>
          <w:color w:val="auto"/>
          <w:szCs w:val="24"/>
          <w:lang w:val="es-CO"/>
        </w:rPr>
        <w:t>.</w:t>
      </w:r>
    </w:p>
    <w:p w14:paraId="4926DE4B" w14:textId="090F7413" w:rsidR="005F2C81" w:rsidRPr="00BB7D8E" w:rsidRDefault="005F2C81" w:rsidP="00FD3D2A">
      <w:pPr>
        <w:pStyle w:val="Prrafodelista"/>
        <w:numPr>
          <w:ilvl w:val="0"/>
          <w:numId w:val="12"/>
        </w:numPr>
        <w:rPr>
          <w:rFonts w:cs="Arial"/>
          <w:color w:val="auto"/>
          <w:szCs w:val="24"/>
          <w:lang w:val="es-CO"/>
        </w:rPr>
      </w:pPr>
      <w:r w:rsidRPr="00BB7D8E">
        <w:rPr>
          <w:rFonts w:cs="Arial"/>
          <w:color w:val="auto"/>
          <w:szCs w:val="24"/>
          <w:lang w:val="es-CO"/>
        </w:rPr>
        <w:t>Al cierre contable de cada mes,</w:t>
      </w:r>
      <w:r w:rsidR="00A16EA1" w:rsidRPr="00BB7D8E">
        <w:rPr>
          <w:rFonts w:cs="Arial"/>
          <w:color w:val="auto"/>
          <w:szCs w:val="24"/>
          <w:lang w:val="es-CO"/>
        </w:rPr>
        <w:t xml:space="preserve"> </w:t>
      </w:r>
      <w:r w:rsidR="00916D7F" w:rsidRPr="00BB7D8E">
        <w:rPr>
          <w:rFonts w:cs="Arial"/>
          <w:color w:val="auto"/>
          <w:szCs w:val="24"/>
          <w:lang w:val="es-CO"/>
        </w:rPr>
        <w:t>el profesional especializado con funciones de contador</w:t>
      </w:r>
      <w:r w:rsidR="00FC79CF">
        <w:rPr>
          <w:rFonts w:cs="Arial"/>
          <w:color w:val="auto"/>
          <w:szCs w:val="24"/>
          <w:lang w:val="es-CO"/>
        </w:rPr>
        <w:t>,</w:t>
      </w:r>
      <w:r w:rsidR="00916D7F" w:rsidRPr="00BB7D8E">
        <w:rPr>
          <w:rFonts w:eastAsia="Times New Roman" w:cs="Arial"/>
          <w:bCs/>
          <w:color w:val="auto"/>
          <w:w w:val="103"/>
          <w:szCs w:val="24"/>
          <w:lang w:val="es-CO" w:eastAsia="es-ES"/>
        </w:rPr>
        <w:t xml:space="preserve"> </w:t>
      </w:r>
      <w:r w:rsidRPr="00BB7D8E">
        <w:rPr>
          <w:rFonts w:cs="Arial"/>
          <w:color w:val="auto"/>
          <w:szCs w:val="24"/>
          <w:lang w:val="es-CO"/>
        </w:rPr>
        <w:t>deberá realizar el análisis, depuración y clasificación de las cuentas por cobrar</w:t>
      </w:r>
      <w:r w:rsidR="00A16EA1" w:rsidRPr="00BB7D8E">
        <w:rPr>
          <w:rFonts w:cs="Arial"/>
          <w:color w:val="auto"/>
          <w:szCs w:val="24"/>
          <w:lang w:val="es-CO"/>
        </w:rPr>
        <w:t>,</w:t>
      </w:r>
      <w:r w:rsidRPr="00BB7D8E">
        <w:rPr>
          <w:rFonts w:cs="Arial"/>
          <w:color w:val="auto"/>
          <w:szCs w:val="24"/>
          <w:lang w:val="es-CO"/>
        </w:rPr>
        <w:t xml:space="preserve"> correspondientes al concepto de incapacidades </w:t>
      </w:r>
      <w:r w:rsidR="00316B35" w:rsidRPr="00BB7D8E">
        <w:rPr>
          <w:rFonts w:cs="Arial"/>
          <w:color w:val="auto"/>
          <w:szCs w:val="24"/>
          <w:lang w:val="es-CO"/>
        </w:rPr>
        <w:t xml:space="preserve">y </w:t>
      </w:r>
      <w:r w:rsidRPr="00BB7D8E">
        <w:rPr>
          <w:rFonts w:cs="Arial"/>
          <w:color w:val="auto"/>
          <w:szCs w:val="24"/>
          <w:lang w:val="es-CO"/>
        </w:rPr>
        <w:t xml:space="preserve">a cada </w:t>
      </w:r>
      <w:r w:rsidR="00316B35" w:rsidRPr="00BB7D8E">
        <w:rPr>
          <w:rFonts w:cs="Arial"/>
          <w:color w:val="auto"/>
          <w:szCs w:val="24"/>
          <w:lang w:val="es-CO"/>
        </w:rPr>
        <w:t>EPS</w:t>
      </w:r>
      <w:r w:rsidR="00FC79CF">
        <w:rPr>
          <w:rFonts w:cs="Arial"/>
          <w:color w:val="auto"/>
          <w:szCs w:val="24"/>
          <w:lang w:val="es-CO"/>
        </w:rPr>
        <w:t>,</w:t>
      </w:r>
      <w:r w:rsidRPr="00BB7D8E">
        <w:rPr>
          <w:rFonts w:cs="Arial"/>
          <w:color w:val="auto"/>
          <w:szCs w:val="24"/>
          <w:lang w:val="es-CO"/>
        </w:rPr>
        <w:t xml:space="preserve"> según el memorando de </w:t>
      </w:r>
      <w:r w:rsidR="00A81F49" w:rsidRPr="00BB7D8E">
        <w:rPr>
          <w:rFonts w:cs="Arial"/>
          <w:color w:val="auto"/>
          <w:szCs w:val="24"/>
          <w:lang w:val="es-CO"/>
        </w:rPr>
        <w:t>nómina</w:t>
      </w:r>
      <w:r w:rsidRPr="00BB7D8E">
        <w:rPr>
          <w:rFonts w:cs="Arial"/>
          <w:color w:val="auto"/>
          <w:szCs w:val="24"/>
          <w:lang w:val="es-CO"/>
        </w:rPr>
        <w:t xml:space="preserve"> recibido.</w:t>
      </w:r>
    </w:p>
    <w:p w14:paraId="1060F9D4" w14:textId="3174918E" w:rsidR="002A7301" w:rsidRPr="00561034" w:rsidRDefault="00316B35" w:rsidP="00561034">
      <w:pPr>
        <w:pStyle w:val="Prrafodelista"/>
        <w:numPr>
          <w:ilvl w:val="0"/>
          <w:numId w:val="12"/>
        </w:numPr>
        <w:rPr>
          <w:rFonts w:cs="Arial"/>
          <w:b/>
          <w:color w:val="auto"/>
          <w:szCs w:val="24"/>
          <w:lang w:val="es-CO"/>
        </w:rPr>
      </w:pPr>
      <w:r w:rsidRPr="00BB7D8E">
        <w:rPr>
          <w:rFonts w:cs="Arial"/>
          <w:color w:val="auto"/>
          <w:szCs w:val="24"/>
          <w:lang w:val="es-CO"/>
        </w:rPr>
        <w:t>Después de</w:t>
      </w:r>
      <w:r w:rsidR="00916D7F" w:rsidRPr="00BB7D8E">
        <w:rPr>
          <w:rFonts w:cs="Arial"/>
          <w:color w:val="auto"/>
          <w:szCs w:val="24"/>
          <w:lang w:val="es-CO"/>
        </w:rPr>
        <w:t xml:space="preserve"> realizar los ajustes contables, el profesional especializado con funciones de contador</w:t>
      </w:r>
      <w:r w:rsidR="00A16EA1" w:rsidRPr="00BB7D8E">
        <w:rPr>
          <w:rFonts w:cs="Arial"/>
          <w:color w:val="auto"/>
          <w:szCs w:val="24"/>
          <w:lang w:val="es-CO"/>
        </w:rPr>
        <w:t>,</w:t>
      </w:r>
      <w:r w:rsidR="00916D7F" w:rsidRPr="00BB7D8E">
        <w:rPr>
          <w:rFonts w:cs="Arial"/>
          <w:color w:val="auto"/>
          <w:szCs w:val="24"/>
          <w:lang w:val="es-CO"/>
        </w:rPr>
        <w:t xml:space="preserve"> </w:t>
      </w:r>
      <w:r w:rsidR="00FC79CF">
        <w:rPr>
          <w:rFonts w:cs="Arial"/>
          <w:color w:val="auto"/>
          <w:szCs w:val="24"/>
          <w:lang w:val="es-CO"/>
        </w:rPr>
        <w:t>enviará</w:t>
      </w:r>
      <w:r w:rsidRPr="00BB7D8E">
        <w:rPr>
          <w:rFonts w:cs="Arial"/>
          <w:color w:val="auto"/>
          <w:szCs w:val="24"/>
          <w:lang w:val="es-CO"/>
        </w:rPr>
        <w:t xml:space="preserve"> el reporte de los saldos que quedan registrados para el cierre del mes</w:t>
      </w:r>
      <w:r w:rsidR="00FC79CF">
        <w:rPr>
          <w:rFonts w:cs="Arial"/>
          <w:color w:val="auto"/>
          <w:szCs w:val="24"/>
          <w:lang w:val="es-CO"/>
        </w:rPr>
        <w:t>,</w:t>
      </w:r>
      <w:r w:rsidRPr="00BB7D8E">
        <w:rPr>
          <w:rFonts w:cs="Arial"/>
          <w:color w:val="auto"/>
          <w:szCs w:val="24"/>
          <w:lang w:val="es-CO"/>
        </w:rPr>
        <w:t xml:space="preserve"> al </w:t>
      </w:r>
      <w:r w:rsidR="00A16EA1" w:rsidRPr="00BB7D8E">
        <w:rPr>
          <w:rFonts w:cs="Arial"/>
          <w:color w:val="auto"/>
          <w:szCs w:val="24"/>
          <w:lang w:val="es-CO"/>
        </w:rPr>
        <w:t xml:space="preserve">proceso </w:t>
      </w:r>
      <w:r w:rsidRPr="00BB7D8E">
        <w:rPr>
          <w:rFonts w:cs="Arial"/>
          <w:color w:val="auto"/>
          <w:szCs w:val="24"/>
          <w:lang w:val="es-CO"/>
        </w:rPr>
        <w:t>Gestión de Talento Humano, seguidamente con la información</w:t>
      </w:r>
      <w:r w:rsidR="00A16EA1" w:rsidRPr="00BB7D8E">
        <w:rPr>
          <w:rFonts w:cs="Arial"/>
          <w:color w:val="auto"/>
          <w:szCs w:val="24"/>
          <w:lang w:val="es-CO"/>
        </w:rPr>
        <w:t>,</w:t>
      </w:r>
      <w:r w:rsidR="00561034">
        <w:rPr>
          <w:rFonts w:cs="Arial"/>
          <w:color w:val="auto"/>
          <w:szCs w:val="24"/>
          <w:lang w:val="es-CO"/>
        </w:rPr>
        <w:t xml:space="preserve"> se deberá elaborar el A</w:t>
      </w:r>
      <w:r w:rsidRPr="00BB7D8E">
        <w:rPr>
          <w:rFonts w:cs="Arial"/>
          <w:color w:val="auto"/>
          <w:szCs w:val="24"/>
          <w:lang w:val="es-CO"/>
        </w:rPr>
        <w:t xml:space="preserve">cta de conciliación de saldos contables </w:t>
      </w:r>
      <w:r w:rsidR="00A16EA1" w:rsidRPr="00BB7D8E">
        <w:rPr>
          <w:rFonts w:cs="Arial"/>
          <w:color w:val="auto"/>
          <w:szCs w:val="24"/>
          <w:lang w:val="es-CO"/>
        </w:rPr>
        <w:t>(</w:t>
      </w:r>
      <w:r w:rsidRPr="00BB7D8E">
        <w:rPr>
          <w:rFonts w:cs="Arial"/>
          <w:color w:val="auto"/>
          <w:szCs w:val="24"/>
          <w:lang w:val="es-CO"/>
        </w:rPr>
        <w:t>A-FO-127</w:t>
      </w:r>
      <w:r w:rsidR="00A16EA1" w:rsidRPr="00BB7D8E">
        <w:rPr>
          <w:rFonts w:cs="Arial"/>
          <w:color w:val="auto"/>
          <w:szCs w:val="24"/>
          <w:lang w:val="es-CO"/>
        </w:rPr>
        <w:t>)</w:t>
      </w:r>
      <w:r w:rsidRPr="00BB7D8E">
        <w:rPr>
          <w:rFonts w:cs="Arial"/>
          <w:color w:val="auto"/>
          <w:szCs w:val="24"/>
          <w:lang w:val="es-CO"/>
        </w:rPr>
        <w:t>.</w:t>
      </w:r>
    </w:p>
    <w:p w14:paraId="6000CD39" w14:textId="77777777" w:rsidR="00561034" w:rsidRPr="00561034" w:rsidRDefault="00561034" w:rsidP="008D6A55">
      <w:pPr>
        <w:pStyle w:val="Prrafodelista"/>
        <w:rPr>
          <w:rFonts w:cs="Arial"/>
          <w:b/>
          <w:color w:val="auto"/>
          <w:szCs w:val="24"/>
          <w:lang w:val="es-CO"/>
        </w:rPr>
      </w:pPr>
    </w:p>
    <w:p w14:paraId="7504F1F1" w14:textId="01901ACE" w:rsidR="006948D6" w:rsidRPr="00BB7D8E" w:rsidRDefault="00316B35"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Entre </w:t>
      </w:r>
      <w:r w:rsidR="00A16EA1" w:rsidRPr="00BB7D8E">
        <w:rPr>
          <w:rFonts w:ascii="Arial" w:hAnsi="Arial" w:cs="Arial"/>
          <w:b w:val="0"/>
          <w:sz w:val="24"/>
          <w:lang w:val="es-CO"/>
        </w:rPr>
        <w:t xml:space="preserve">los procesos de </w:t>
      </w:r>
      <w:r w:rsidRPr="00BB7D8E">
        <w:rPr>
          <w:rFonts w:ascii="Arial" w:hAnsi="Arial" w:cs="Arial"/>
          <w:b w:val="0"/>
          <w:sz w:val="24"/>
          <w:lang w:val="es-CO"/>
        </w:rPr>
        <w:t xml:space="preserve">Gestión de Talento Humano y </w:t>
      </w:r>
      <w:r w:rsidR="00A16EA1" w:rsidRPr="00BB7D8E">
        <w:rPr>
          <w:rFonts w:ascii="Arial" w:hAnsi="Arial" w:cs="Arial"/>
          <w:b w:val="0"/>
          <w:sz w:val="24"/>
          <w:lang w:val="es-CO"/>
        </w:rPr>
        <w:t xml:space="preserve">de </w:t>
      </w:r>
      <w:r w:rsidRPr="00BB7D8E">
        <w:rPr>
          <w:rFonts w:ascii="Arial" w:hAnsi="Arial" w:cs="Arial"/>
          <w:b w:val="0"/>
          <w:sz w:val="24"/>
          <w:lang w:val="es-CO"/>
        </w:rPr>
        <w:t>Gestión Financiera</w:t>
      </w:r>
      <w:r w:rsidR="00A16EA1" w:rsidRPr="00BB7D8E">
        <w:rPr>
          <w:rFonts w:ascii="Arial" w:hAnsi="Arial" w:cs="Arial"/>
          <w:b w:val="0"/>
          <w:sz w:val="24"/>
          <w:lang w:val="es-CO"/>
        </w:rPr>
        <w:t xml:space="preserve">, </w:t>
      </w:r>
      <w:r w:rsidRPr="00BB7D8E">
        <w:rPr>
          <w:rFonts w:ascii="Arial" w:hAnsi="Arial" w:cs="Arial"/>
          <w:b w:val="0"/>
          <w:sz w:val="24"/>
          <w:lang w:val="es-CO"/>
        </w:rPr>
        <w:t>se deberá documentar las conciliaciones realizadas mes a mes</w:t>
      </w:r>
      <w:r w:rsidR="00A16EA1" w:rsidRPr="00BB7D8E">
        <w:rPr>
          <w:rFonts w:ascii="Arial" w:hAnsi="Arial" w:cs="Arial"/>
          <w:b w:val="0"/>
          <w:sz w:val="24"/>
          <w:lang w:val="es-CO"/>
        </w:rPr>
        <w:t>,</w:t>
      </w:r>
      <w:r w:rsidRPr="00BB7D8E">
        <w:rPr>
          <w:rFonts w:ascii="Arial" w:hAnsi="Arial" w:cs="Arial"/>
          <w:b w:val="0"/>
          <w:sz w:val="24"/>
          <w:lang w:val="es-CO"/>
        </w:rPr>
        <w:t xml:space="preserve"> dejando la trazabilidad de los movimientos de la cuenta contable</w:t>
      </w:r>
      <w:r w:rsidR="00F62AF1" w:rsidRPr="00BB7D8E">
        <w:rPr>
          <w:rFonts w:ascii="Arial" w:hAnsi="Arial" w:cs="Arial"/>
          <w:b w:val="0"/>
          <w:sz w:val="24"/>
          <w:lang w:val="es-CO"/>
        </w:rPr>
        <w:t>.</w:t>
      </w:r>
    </w:p>
    <w:p w14:paraId="7EE777A7" w14:textId="77777777" w:rsidR="00F530AF" w:rsidRPr="00BB7D8E" w:rsidRDefault="00F530AF" w:rsidP="00FD3D2A">
      <w:pPr>
        <w:pStyle w:val="Textoindependiente"/>
        <w:spacing w:line="360" w:lineRule="auto"/>
        <w:ind w:right="-12"/>
        <w:rPr>
          <w:rFonts w:ascii="Arial" w:hAnsi="Arial" w:cs="Arial"/>
          <w:b w:val="0"/>
          <w:sz w:val="24"/>
          <w:lang w:val="es-CO"/>
        </w:rPr>
      </w:pPr>
    </w:p>
    <w:p w14:paraId="60A2076D" w14:textId="1AB8DA05" w:rsidR="00F62AF1" w:rsidRPr="00BB7D8E" w:rsidRDefault="00A16EA1" w:rsidP="00E040BB">
      <w:pPr>
        <w:pStyle w:val="Ttulo3"/>
        <w:rPr>
          <w:w w:val="95"/>
        </w:rPr>
      </w:pPr>
      <w:bookmarkStart w:id="42" w:name="_bookmark18"/>
      <w:bookmarkStart w:id="43" w:name="_Toc220404897"/>
      <w:bookmarkEnd w:id="42"/>
      <w:r w:rsidRPr="00BB7D8E">
        <w:rPr>
          <w:rStyle w:val="Ttulo3Car"/>
          <w:rFonts w:cs="Arial"/>
          <w:b/>
          <w:color w:val="auto"/>
          <w:szCs w:val="24"/>
        </w:rPr>
        <w:t xml:space="preserve">9.3. </w:t>
      </w:r>
      <w:r w:rsidR="006948D6" w:rsidRPr="00BB7D8E">
        <w:rPr>
          <w:rStyle w:val="Ttulo3Car"/>
          <w:rFonts w:cs="Arial"/>
          <w:b/>
          <w:color w:val="auto"/>
          <w:szCs w:val="24"/>
        </w:rPr>
        <w:t>Deterioro de cuentas por cobrar</w:t>
      </w:r>
      <w:bookmarkEnd w:id="43"/>
      <w:r w:rsidR="00100C31" w:rsidRPr="00BB7D8E">
        <w:rPr>
          <w:w w:val="95"/>
        </w:rPr>
        <w:t xml:space="preserve"> </w:t>
      </w:r>
    </w:p>
    <w:p w14:paraId="403EC19A" w14:textId="0F097D7E"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En el caso de tratarse de cuentas por cobrar</w:t>
      </w:r>
      <w:r w:rsidR="00100C31" w:rsidRPr="00BB7D8E">
        <w:rPr>
          <w:rFonts w:ascii="Arial" w:hAnsi="Arial" w:cs="Arial"/>
          <w:b w:val="0"/>
          <w:sz w:val="24"/>
          <w:lang w:val="es-CO"/>
        </w:rPr>
        <w:t>,</w:t>
      </w:r>
      <w:r w:rsidRPr="00BB7D8E">
        <w:rPr>
          <w:rFonts w:ascii="Arial" w:hAnsi="Arial" w:cs="Arial"/>
          <w:b w:val="0"/>
          <w:sz w:val="24"/>
          <w:lang w:val="es-CO"/>
        </w:rPr>
        <w:t xml:space="preserve"> que presenten indicios de deterioro de valor y que se encuentren en proceso de cobro jurídico, se solicitará al </w:t>
      </w:r>
      <w:r w:rsidR="00683ABF" w:rsidRPr="00BB7D8E">
        <w:rPr>
          <w:rFonts w:ascii="Arial" w:hAnsi="Arial" w:cs="Arial"/>
          <w:b w:val="0"/>
          <w:sz w:val="24"/>
          <w:lang w:val="es-CO"/>
        </w:rPr>
        <w:t>proceso</w:t>
      </w:r>
      <w:r w:rsidRPr="00BB7D8E">
        <w:rPr>
          <w:rFonts w:ascii="Arial" w:hAnsi="Arial" w:cs="Arial"/>
          <w:b w:val="0"/>
          <w:sz w:val="24"/>
          <w:lang w:val="es-CO"/>
        </w:rPr>
        <w:t xml:space="preserve"> </w:t>
      </w:r>
      <w:r w:rsidR="00683ABF" w:rsidRPr="00BB7D8E">
        <w:rPr>
          <w:rFonts w:ascii="Arial" w:hAnsi="Arial" w:cs="Arial"/>
          <w:b w:val="0"/>
          <w:sz w:val="24"/>
          <w:lang w:val="es-CO"/>
        </w:rPr>
        <w:t>encargado</w:t>
      </w:r>
      <w:r w:rsidR="00C63058" w:rsidRPr="00BB7D8E">
        <w:rPr>
          <w:rFonts w:ascii="Arial" w:hAnsi="Arial" w:cs="Arial"/>
          <w:b w:val="0"/>
          <w:sz w:val="24"/>
          <w:lang w:val="es-CO"/>
        </w:rPr>
        <w:t>,</w:t>
      </w:r>
      <w:r w:rsidR="00683ABF" w:rsidRPr="00BB7D8E">
        <w:rPr>
          <w:rFonts w:ascii="Arial" w:hAnsi="Arial" w:cs="Arial"/>
          <w:b w:val="0"/>
          <w:sz w:val="24"/>
          <w:lang w:val="es-CO"/>
        </w:rPr>
        <w:t xml:space="preserve"> a</w:t>
      </w:r>
      <w:r w:rsidR="00F62AF1" w:rsidRPr="00BB7D8E">
        <w:rPr>
          <w:rFonts w:ascii="Arial" w:hAnsi="Arial" w:cs="Arial"/>
          <w:b w:val="0"/>
          <w:sz w:val="24"/>
          <w:lang w:val="es-CO"/>
        </w:rPr>
        <w:t xml:space="preserve"> la fecha el</w:t>
      </w:r>
      <w:r w:rsidRPr="00BB7D8E">
        <w:rPr>
          <w:rFonts w:ascii="Arial" w:hAnsi="Arial" w:cs="Arial"/>
          <w:b w:val="0"/>
          <w:sz w:val="24"/>
          <w:lang w:val="es-CO"/>
        </w:rPr>
        <w:t xml:space="preserve"> valor estimado</w:t>
      </w:r>
      <w:r w:rsidR="00C63058" w:rsidRPr="00BB7D8E">
        <w:rPr>
          <w:rFonts w:ascii="Arial" w:hAnsi="Arial" w:cs="Arial"/>
          <w:b w:val="0"/>
          <w:sz w:val="24"/>
          <w:lang w:val="es-CO"/>
        </w:rPr>
        <w:t>,</w:t>
      </w:r>
      <w:r w:rsidRPr="00BB7D8E">
        <w:rPr>
          <w:rFonts w:ascii="Arial" w:hAnsi="Arial" w:cs="Arial"/>
          <w:b w:val="0"/>
          <w:sz w:val="24"/>
          <w:lang w:val="es-CO"/>
        </w:rPr>
        <w:t xml:space="preserve"> </w:t>
      </w:r>
      <w:r w:rsidR="00F62AF1" w:rsidRPr="00BB7D8E">
        <w:rPr>
          <w:rFonts w:ascii="Arial" w:hAnsi="Arial" w:cs="Arial"/>
          <w:b w:val="0"/>
          <w:sz w:val="24"/>
          <w:lang w:val="es-CO"/>
        </w:rPr>
        <w:t>el</w:t>
      </w:r>
      <w:r w:rsidRPr="00BB7D8E">
        <w:rPr>
          <w:rFonts w:ascii="Arial" w:hAnsi="Arial" w:cs="Arial"/>
          <w:b w:val="0"/>
          <w:sz w:val="24"/>
          <w:lang w:val="es-CO"/>
        </w:rPr>
        <w:t xml:space="preserve"> cual esperan recibir </w:t>
      </w:r>
      <w:r w:rsidR="00F62AF1" w:rsidRPr="00BB7D8E">
        <w:rPr>
          <w:rFonts w:ascii="Arial" w:hAnsi="Arial" w:cs="Arial"/>
          <w:b w:val="0"/>
          <w:sz w:val="24"/>
          <w:lang w:val="es-CO"/>
        </w:rPr>
        <w:t>de</w:t>
      </w:r>
      <w:r w:rsidRPr="00BB7D8E">
        <w:rPr>
          <w:rFonts w:ascii="Arial" w:hAnsi="Arial" w:cs="Arial"/>
          <w:b w:val="0"/>
          <w:sz w:val="24"/>
          <w:lang w:val="es-CO"/>
        </w:rPr>
        <w:t xml:space="preserve"> recursos.</w:t>
      </w:r>
    </w:p>
    <w:p w14:paraId="3A785F3A" w14:textId="418C4966" w:rsidR="00FF2826" w:rsidRPr="00BB7D8E" w:rsidRDefault="00FF2826" w:rsidP="00FD3D2A">
      <w:pPr>
        <w:pStyle w:val="Textoindependiente"/>
        <w:spacing w:line="360" w:lineRule="auto"/>
        <w:ind w:right="-12"/>
        <w:rPr>
          <w:rFonts w:ascii="Arial" w:hAnsi="Arial" w:cs="Arial"/>
          <w:b w:val="0"/>
          <w:sz w:val="24"/>
          <w:lang w:val="es-CO"/>
        </w:rPr>
      </w:pPr>
    </w:p>
    <w:p w14:paraId="0E33632B" w14:textId="3909FF3B" w:rsidR="00C63058" w:rsidRPr="008D6A55" w:rsidRDefault="00916D7F" w:rsidP="008D6A55">
      <w:pPr>
        <w:pStyle w:val="Textoindependiente"/>
        <w:spacing w:line="360" w:lineRule="auto"/>
        <w:ind w:right="-93"/>
        <w:rPr>
          <w:rStyle w:val="Ttulo3Car"/>
          <w:rFonts w:cs="Arial"/>
          <w:bCs w:val="0"/>
          <w:color w:val="auto"/>
          <w:szCs w:val="24"/>
        </w:rPr>
      </w:pPr>
      <w:r w:rsidRPr="00BB7D8E">
        <w:rPr>
          <w:rFonts w:ascii="Arial" w:hAnsi="Arial" w:cs="Arial"/>
          <w:b w:val="0"/>
          <w:sz w:val="24"/>
          <w:lang w:val="es-CO"/>
        </w:rPr>
        <w:t>El profesional especializado con funciones de contador</w:t>
      </w:r>
      <w:r w:rsidR="008D6A55">
        <w:rPr>
          <w:rFonts w:ascii="Arial" w:hAnsi="Arial" w:cs="Arial"/>
          <w:b w:val="0"/>
          <w:sz w:val="24"/>
          <w:lang w:val="es-CO"/>
        </w:rPr>
        <w:t>,</w:t>
      </w:r>
      <w:r w:rsidRPr="00BB7D8E">
        <w:rPr>
          <w:rFonts w:ascii="Arial" w:hAnsi="Arial" w:cs="Arial"/>
          <w:b w:val="0"/>
          <w:sz w:val="24"/>
          <w:lang w:val="es-CO"/>
        </w:rPr>
        <w:t xml:space="preserve"> </w:t>
      </w:r>
      <w:r w:rsidR="00FF2826" w:rsidRPr="00BB7D8E">
        <w:rPr>
          <w:rFonts w:ascii="Arial" w:hAnsi="Arial" w:cs="Arial"/>
          <w:b w:val="0"/>
          <w:sz w:val="24"/>
          <w:lang w:val="es-CO"/>
        </w:rPr>
        <w:t>realizara los ajustes correspondientes</w:t>
      </w:r>
      <w:r w:rsidR="00C63058" w:rsidRPr="00BB7D8E">
        <w:rPr>
          <w:rFonts w:ascii="Arial" w:hAnsi="Arial" w:cs="Arial"/>
          <w:b w:val="0"/>
          <w:sz w:val="24"/>
          <w:lang w:val="es-CO"/>
        </w:rPr>
        <w:t>,</w:t>
      </w:r>
      <w:r w:rsidR="00FF2826" w:rsidRPr="00BB7D8E">
        <w:rPr>
          <w:rFonts w:ascii="Arial" w:hAnsi="Arial" w:cs="Arial"/>
          <w:b w:val="0"/>
          <w:sz w:val="24"/>
          <w:lang w:val="es-CO"/>
        </w:rPr>
        <w:t xml:space="preserve"> según la información recibida</w:t>
      </w:r>
      <w:r w:rsidR="008D6A55">
        <w:rPr>
          <w:rFonts w:ascii="Arial" w:hAnsi="Arial" w:cs="Arial"/>
          <w:b w:val="0"/>
          <w:sz w:val="24"/>
          <w:lang w:val="es-CO"/>
        </w:rPr>
        <w:t>,</w:t>
      </w:r>
      <w:r w:rsidR="00FF2826" w:rsidRPr="00BB7D8E">
        <w:rPr>
          <w:rFonts w:ascii="Arial" w:hAnsi="Arial" w:cs="Arial"/>
          <w:b w:val="0"/>
          <w:sz w:val="24"/>
          <w:lang w:val="es-CO"/>
        </w:rPr>
        <w:t xml:space="preserve"> por el proceso correspondiente.</w:t>
      </w:r>
    </w:p>
    <w:p w14:paraId="077C7AA4" w14:textId="3540F35B" w:rsidR="00FF2826" w:rsidRPr="00BB7D8E" w:rsidRDefault="00C63058" w:rsidP="00E040BB">
      <w:pPr>
        <w:pStyle w:val="Ttulo3"/>
        <w:rPr>
          <w:rStyle w:val="Ttulo3Car"/>
          <w:rFonts w:cs="Arial"/>
          <w:b/>
          <w:color w:val="auto"/>
          <w:szCs w:val="24"/>
        </w:rPr>
      </w:pPr>
      <w:bookmarkStart w:id="44" w:name="_Toc220404898"/>
      <w:r w:rsidRPr="00BB7D8E">
        <w:rPr>
          <w:rStyle w:val="Ttulo3Car"/>
          <w:rFonts w:cs="Arial"/>
          <w:b/>
          <w:color w:val="auto"/>
          <w:szCs w:val="24"/>
        </w:rPr>
        <w:t xml:space="preserve">9.4. </w:t>
      </w:r>
      <w:r w:rsidR="006948D6" w:rsidRPr="00BB7D8E">
        <w:rPr>
          <w:rStyle w:val="Ttulo3Car"/>
          <w:rFonts w:cs="Arial"/>
          <w:b/>
          <w:color w:val="auto"/>
          <w:szCs w:val="24"/>
        </w:rPr>
        <w:t>Baja en cuentas</w:t>
      </w:r>
      <w:bookmarkEnd w:id="44"/>
    </w:p>
    <w:p w14:paraId="5C76AA49" w14:textId="3EEC3A11"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Se deja de reconocer una cuenta por cobrar</w:t>
      </w:r>
      <w:r w:rsidR="00100C31" w:rsidRPr="00BB7D8E">
        <w:rPr>
          <w:rFonts w:ascii="Arial" w:hAnsi="Arial" w:cs="Arial"/>
          <w:b w:val="0"/>
          <w:sz w:val="24"/>
          <w:lang w:val="es-CO"/>
        </w:rPr>
        <w:t>,</w:t>
      </w:r>
      <w:r w:rsidRPr="00BB7D8E">
        <w:rPr>
          <w:rFonts w:ascii="Arial" w:hAnsi="Arial" w:cs="Arial"/>
          <w:b w:val="0"/>
          <w:sz w:val="24"/>
          <w:lang w:val="es-CO"/>
        </w:rPr>
        <w:t xml:space="preserve"> cuando los derechos expiran, se renuncie a ellos, se pierde el control del activo o cuando los riesgos y las ventajas inherentes a la cuenta por cobrar se transfieren. </w:t>
      </w:r>
    </w:p>
    <w:p w14:paraId="0BC7615B" w14:textId="77777777" w:rsidR="002A7301" w:rsidRPr="00BB7D8E" w:rsidRDefault="002A7301" w:rsidP="008D6A55">
      <w:pPr>
        <w:pStyle w:val="Textoindependiente"/>
        <w:spacing w:line="360" w:lineRule="auto"/>
        <w:ind w:left="720" w:right="-12"/>
        <w:rPr>
          <w:rFonts w:ascii="Arial" w:hAnsi="Arial" w:cs="Arial"/>
          <w:b w:val="0"/>
          <w:sz w:val="24"/>
          <w:lang w:val="es-CO"/>
        </w:rPr>
      </w:pPr>
    </w:p>
    <w:p w14:paraId="5056E296" w14:textId="0DDC8D66" w:rsidR="006948D6" w:rsidRPr="00BB7D8E" w:rsidRDefault="006948D6" w:rsidP="00FD3D2A">
      <w:pPr>
        <w:pStyle w:val="Textoindependiente"/>
        <w:numPr>
          <w:ilvl w:val="0"/>
          <w:numId w:val="6"/>
        </w:numPr>
        <w:spacing w:line="360" w:lineRule="auto"/>
        <w:ind w:right="-12"/>
        <w:rPr>
          <w:rFonts w:ascii="Arial" w:hAnsi="Arial" w:cs="Arial"/>
          <w:b w:val="0"/>
          <w:sz w:val="24"/>
          <w:lang w:val="es-CO"/>
        </w:rPr>
      </w:pPr>
      <w:r w:rsidRPr="00BB7D8E">
        <w:rPr>
          <w:rFonts w:ascii="Arial" w:hAnsi="Arial" w:cs="Arial"/>
          <w:b w:val="0"/>
          <w:sz w:val="24"/>
          <w:lang w:val="es-CO"/>
        </w:rPr>
        <w:t xml:space="preserve">Cuando el derecho prescribe, la </w:t>
      </w:r>
      <w:r w:rsidR="00100C31" w:rsidRPr="00BB7D8E">
        <w:rPr>
          <w:rFonts w:ascii="Arial" w:hAnsi="Arial" w:cs="Arial"/>
          <w:b w:val="0"/>
          <w:sz w:val="24"/>
          <w:lang w:val="es-CO"/>
        </w:rPr>
        <w:t>e</w:t>
      </w:r>
      <w:r w:rsidRPr="00BB7D8E">
        <w:rPr>
          <w:rFonts w:ascii="Arial" w:hAnsi="Arial" w:cs="Arial"/>
          <w:b w:val="0"/>
          <w:sz w:val="24"/>
          <w:lang w:val="es-CO"/>
        </w:rPr>
        <w:t>ntidad bajará la cuenta por cobrar</w:t>
      </w:r>
      <w:r w:rsidR="00100C31" w:rsidRPr="00BB7D8E">
        <w:rPr>
          <w:rFonts w:ascii="Arial" w:hAnsi="Arial" w:cs="Arial"/>
          <w:b w:val="0"/>
          <w:sz w:val="24"/>
          <w:lang w:val="es-CO"/>
        </w:rPr>
        <w:t>,</w:t>
      </w:r>
      <w:r w:rsidRPr="00BB7D8E">
        <w:rPr>
          <w:rFonts w:ascii="Arial" w:hAnsi="Arial" w:cs="Arial"/>
          <w:b w:val="0"/>
          <w:sz w:val="24"/>
          <w:lang w:val="es-CO"/>
        </w:rPr>
        <w:t xml:space="preserve"> a t</w:t>
      </w:r>
      <w:r w:rsidR="0065088B">
        <w:rPr>
          <w:rFonts w:ascii="Arial" w:hAnsi="Arial" w:cs="Arial"/>
          <w:b w:val="0"/>
          <w:sz w:val="24"/>
          <w:lang w:val="es-CO"/>
        </w:rPr>
        <w:t>ravés de una Resolución (A-FO-262).</w:t>
      </w:r>
    </w:p>
    <w:p w14:paraId="0BD04788" w14:textId="767A816D" w:rsidR="00F530AF" w:rsidRPr="00BB7D8E" w:rsidRDefault="006948D6" w:rsidP="00FD3D2A">
      <w:pPr>
        <w:pStyle w:val="Textoindependiente"/>
        <w:numPr>
          <w:ilvl w:val="0"/>
          <w:numId w:val="6"/>
        </w:numPr>
        <w:spacing w:line="360" w:lineRule="auto"/>
        <w:ind w:right="-12"/>
        <w:rPr>
          <w:rFonts w:ascii="Arial" w:hAnsi="Arial" w:cs="Arial"/>
          <w:b w:val="0"/>
          <w:w w:val="105"/>
          <w:sz w:val="24"/>
          <w:lang w:val="es-CO"/>
        </w:rPr>
      </w:pPr>
      <w:r w:rsidRPr="00BB7D8E">
        <w:rPr>
          <w:rFonts w:ascii="Arial" w:hAnsi="Arial" w:cs="Arial"/>
          <w:b w:val="0"/>
          <w:sz w:val="24"/>
          <w:lang w:val="es-CO"/>
        </w:rPr>
        <w:t>Toda baja de cuentas por cobrar</w:t>
      </w:r>
      <w:r w:rsidR="00100C31" w:rsidRPr="00BB7D8E">
        <w:rPr>
          <w:rFonts w:ascii="Arial" w:hAnsi="Arial" w:cs="Arial"/>
          <w:b w:val="0"/>
          <w:sz w:val="24"/>
          <w:lang w:val="es-CO"/>
        </w:rPr>
        <w:t>,</w:t>
      </w:r>
      <w:r w:rsidRPr="00BB7D8E">
        <w:rPr>
          <w:rFonts w:ascii="Arial" w:hAnsi="Arial" w:cs="Arial"/>
          <w:b w:val="0"/>
          <w:sz w:val="24"/>
          <w:lang w:val="es-CO"/>
        </w:rPr>
        <w:t xml:space="preserve"> que no esté respaldada</w:t>
      </w:r>
      <w:r w:rsidR="0065088B">
        <w:rPr>
          <w:rFonts w:ascii="Arial" w:hAnsi="Arial" w:cs="Arial"/>
          <w:b w:val="0"/>
          <w:sz w:val="24"/>
          <w:lang w:val="es-CO"/>
        </w:rPr>
        <w:t>,</w:t>
      </w:r>
      <w:r w:rsidRPr="00BB7D8E">
        <w:rPr>
          <w:rFonts w:ascii="Arial" w:hAnsi="Arial" w:cs="Arial"/>
          <w:b w:val="0"/>
          <w:sz w:val="24"/>
          <w:lang w:val="es-CO"/>
        </w:rPr>
        <w:t xml:space="preserve"> por un acto administrativo, recaudo o soporte de otra dependencia, o cuyo valor sea superior al monto de una cuantía mínima equivalente a </w:t>
      </w:r>
      <w:r w:rsidR="00100C31" w:rsidRPr="00BB7D8E">
        <w:rPr>
          <w:rFonts w:ascii="Arial" w:hAnsi="Arial" w:cs="Arial"/>
          <w:b w:val="0"/>
          <w:sz w:val="24"/>
          <w:lang w:val="es-CO"/>
        </w:rPr>
        <w:t>un</w:t>
      </w:r>
      <w:r w:rsidR="00CD5022">
        <w:rPr>
          <w:rFonts w:ascii="Arial" w:hAnsi="Arial" w:cs="Arial"/>
          <w:b w:val="0"/>
          <w:sz w:val="24"/>
          <w:lang w:val="es-CO"/>
        </w:rPr>
        <w:t xml:space="preserve">a </w:t>
      </w:r>
      <w:r w:rsidR="00CD5022" w:rsidRPr="00CD5022">
        <w:rPr>
          <w:rFonts w:ascii="Arial" w:hAnsi="Arial" w:cs="Arial"/>
          <w:b w:val="0"/>
          <w:sz w:val="24"/>
          <w:lang w:val="es-CO"/>
        </w:rPr>
        <w:t>Unidad de Valor Tributario</w:t>
      </w:r>
      <w:r w:rsidR="00CD5022">
        <w:rPr>
          <w:rFonts w:ascii="Arial" w:hAnsi="Arial" w:cs="Arial"/>
          <w:b w:val="0"/>
          <w:sz w:val="24"/>
          <w:lang w:val="es-CO"/>
        </w:rPr>
        <w:t xml:space="preserve"> (</w:t>
      </w:r>
      <w:r w:rsidR="00CD5022" w:rsidRPr="00BB7D8E">
        <w:rPr>
          <w:rFonts w:ascii="Arial" w:hAnsi="Arial" w:cs="Arial"/>
          <w:b w:val="0"/>
          <w:sz w:val="24"/>
          <w:lang w:val="es-CO"/>
        </w:rPr>
        <w:t>UVT</w:t>
      </w:r>
      <w:r w:rsidR="00CD5022">
        <w:rPr>
          <w:rFonts w:ascii="Arial" w:hAnsi="Arial" w:cs="Arial"/>
          <w:b w:val="0"/>
          <w:sz w:val="24"/>
          <w:lang w:val="es-CO"/>
        </w:rPr>
        <w:t>)</w:t>
      </w:r>
      <w:r w:rsidRPr="00BB7D8E">
        <w:rPr>
          <w:rFonts w:ascii="Arial" w:hAnsi="Arial" w:cs="Arial"/>
          <w:b w:val="0"/>
          <w:sz w:val="24"/>
          <w:lang w:val="es-CO"/>
        </w:rPr>
        <w:t>, requiere la recomendación del Comité</w:t>
      </w:r>
      <w:r w:rsidR="003941D9">
        <w:rPr>
          <w:rFonts w:ascii="Arial" w:hAnsi="Arial" w:cs="Arial"/>
          <w:b w:val="0"/>
          <w:sz w:val="24"/>
          <w:lang w:val="es-CO"/>
        </w:rPr>
        <w:t xml:space="preserve"> Técnico</w:t>
      </w:r>
      <w:r w:rsidRPr="00BB7D8E">
        <w:rPr>
          <w:rFonts w:ascii="Arial" w:hAnsi="Arial" w:cs="Arial"/>
          <w:b w:val="0"/>
          <w:sz w:val="24"/>
          <w:lang w:val="es-CO"/>
        </w:rPr>
        <w:t xml:space="preserve"> de Sostenibilidad Contable.</w:t>
      </w:r>
    </w:p>
    <w:p w14:paraId="745D7113" w14:textId="77777777" w:rsidR="002A7301" w:rsidRPr="00BB7D8E" w:rsidRDefault="002A7301" w:rsidP="00FD3D2A">
      <w:pPr>
        <w:pStyle w:val="Textoindependiente"/>
        <w:spacing w:line="360" w:lineRule="auto"/>
        <w:ind w:right="-12"/>
        <w:rPr>
          <w:rFonts w:ascii="Arial" w:hAnsi="Arial" w:cs="Arial"/>
          <w:b w:val="0"/>
          <w:w w:val="105"/>
          <w:sz w:val="24"/>
          <w:lang w:val="es-CO"/>
        </w:rPr>
      </w:pPr>
    </w:p>
    <w:p w14:paraId="56411D0C" w14:textId="3ABDCEA2" w:rsidR="006948D6" w:rsidRPr="00BB7D8E" w:rsidRDefault="006948D6" w:rsidP="00FD3D2A">
      <w:pPr>
        <w:pStyle w:val="Ttulo1"/>
        <w:jc w:val="left"/>
      </w:pPr>
      <w:bookmarkStart w:id="45" w:name="_Toc220404899"/>
      <w:r w:rsidRPr="00BB7D8E">
        <w:t>POLÍTICA DE OPERACIÓN PARA PROPIEDAD PLANTA Y EQUIPO</w:t>
      </w:r>
      <w:bookmarkEnd w:id="45"/>
    </w:p>
    <w:p w14:paraId="1B043B1D" w14:textId="77777777" w:rsidR="006948D6" w:rsidRPr="00BB7D8E" w:rsidRDefault="006948D6" w:rsidP="00FD3D2A">
      <w:pPr>
        <w:pStyle w:val="Textoindependiente"/>
        <w:spacing w:line="360" w:lineRule="auto"/>
        <w:ind w:right="-12"/>
        <w:rPr>
          <w:rFonts w:ascii="Arial" w:hAnsi="Arial" w:cs="Arial"/>
          <w:b w:val="0"/>
          <w:sz w:val="24"/>
          <w:lang w:val="es-CO"/>
        </w:rPr>
      </w:pPr>
    </w:p>
    <w:p w14:paraId="1AD65F34" w14:textId="7A9AE13D" w:rsidR="00687A05" w:rsidRPr="00BB7D8E" w:rsidRDefault="00C63058" w:rsidP="00E040BB">
      <w:pPr>
        <w:pStyle w:val="Ttulo3"/>
      </w:pPr>
      <w:bookmarkStart w:id="46" w:name="_Toc220404900"/>
      <w:r w:rsidRPr="00BB7D8E">
        <w:rPr>
          <w:rStyle w:val="Ttulo3Car"/>
          <w:rFonts w:cs="Arial"/>
          <w:b/>
          <w:bCs/>
          <w:color w:val="auto"/>
          <w:szCs w:val="24"/>
        </w:rPr>
        <w:t xml:space="preserve">10.1. </w:t>
      </w:r>
      <w:r w:rsidR="006948D6" w:rsidRPr="00BB7D8E">
        <w:rPr>
          <w:rStyle w:val="Ttulo3Car"/>
          <w:rFonts w:cs="Arial"/>
          <w:b/>
          <w:bCs/>
          <w:color w:val="auto"/>
          <w:szCs w:val="24"/>
        </w:rPr>
        <w:t>Objetivo</w:t>
      </w:r>
      <w:bookmarkEnd w:id="46"/>
    </w:p>
    <w:p w14:paraId="0C5C94A4" w14:textId="7073903D"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Establecer los lineamientos necesarios para que los hechos económicos registrados</w:t>
      </w:r>
      <w:r w:rsidR="00C63058" w:rsidRPr="00BB7D8E">
        <w:rPr>
          <w:rFonts w:ascii="Arial" w:hAnsi="Arial" w:cs="Arial"/>
          <w:b w:val="0"/>
          <w:sz w:val="24"/>
          <w:lang w:val="es-CO"/>
        </w:rPr>
        <w:t>,</w:t>
      </w:r>
      <w:r w:rsidRPr="00BB7D8E">
        <w:rPr>
          <w:rFonts w:ascii="Arial" w:hAnsi="Arial" w:cs="Arial"/>
          <w:b w:val="0"/>
          <w:sz w:val="24"/>
          <w:lang w:val="es-CO"/>
        </w:rPr>
        <w:t xml:space="preserve"> en los estados financieros de la </w:t>
      </w:r>
      <w:r w:rsidR="00100C31" w:rsidRPr="00BB7D8E">
        <w:rPr>
          <w:rFonts w:ascii="Arial" w:hAnsi="Arial" w:cs="Arial"/>
          <w:b w:val="0"/>
          <w:sz w:val="24"/>
          <w:lang w:val="es-CO"/>
        </w:rPr>
        <w:t>e</w:t>
      </w:r>
      <w:r w:rsidRPr="00BB7D8E">
        <w:rPr>
          <w:rFonts w:ascii="Arial" w:hAnsi="Arial" w:cs="Arial"/>
          <w:b w:val="0"/>
          <w:sz w:val="24"/>
          <w:lang w:val="es-CO"/>
        </w:rPr>
        <w:t>ntidad</w:t>
      </w:r>
      <w:r w:rsidR="00100C31" w:rsidRPr="00BB7D8E">
        <w:rPr>
          <w:rFonts w:ascii="Arial" w:hAnsi="Arial" w:cs="Arial"/>
          <w:b w:val="0"/>
          <w:sz w:val="24"/>
          <w:lang w:val="es-CO"/>
        </w:rPr>
        <w:t>,</w:t>
      </w:r>
      <w:r w:rsidRPr="00BB7D8E">
        <w:rPr>
          <w:rFonts w:ascii="Arial" w:hAnsi="Arial" w:cs="Arial"/>
          <w:b w:val="0"/>
          <w:sz w:val="24"/>
          <w:lang w:val="es-CO"/>
        </w:rPr>
        <w:t xml:space="preserve"> como</w:t>
      </w:r>
      <w:r w:rsidR="00C63058" w:rsidRPr="00BB7D8E">
        <w:rPr>
          <w:rFonts w:ascii="Arial" w:hAnsi="Arial" w:cs="Arial"/>
          <w:b w:val="0"/>
          <w:sz w:val="24"/>
          <w:lang w:val="es-CO"/>
        </w:rPr>
        <w:t>:</w:t>
      </w:r>
      <w:r w:rsidR="000010A5">
        <w:rPr>
          <w:rFonts w:ascii="Arial" w:hAnsi="Arial" w:cs="Arial"/>
          <w:b w:val="0"/>
          <w:sz w:val="24"/>
          <w:lang w:val="es-CO"/>
        </w:rPr>
        <w:t xml:space="preserve"> </w:t>
      </w:r>
      <w:r w:rsidRPr="00BB7D8E">
        <w:rPr>
          <w:rFonts w:ascii="Arial" w:hAnsi="Arial" w:cs="Arial"/>
          <w:b w:val="0"/>
          <w:sz w:val="24"/>
          <w:lang w:val="es-CO"/>
        </w:rPr>
        <w:t>propiedad planta y equipo, reflejen razonablemente la situación financiera y de manera oportuna.</w:t>
      </w:r>
    </w:p>
    <w:p w14:paraId="6F0CFA0C" w14:textId="77777777" w:rsidR="007C68F7" w:rsidRPr="00BB7D8E" w:rsidRDefault="007C68F7" w:rsidP="00FD3D2A">
      <w:pPr>
        <w:pStyle w:val="Textoindependiente"/>
        <w:spacing w:line="360" w:lineRule="auto"/>
        <w:ind w:right="-12"/>
        <w:rPr>
          <w:rFonts w:ascii="Arial" w:hAnsi="Arial" w:cs="Arial"/>
          <w:b w:val="0"/>
          <w:sz w:val="24"/>
          <w:lang w:val="es-CO"/>
        </w:rPr>
      </w:pPr>
    </w:p>
    <w:p w14:paraId="7990CFD5" w14:textId="4C6C00AB"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El</w:t>
      </w:r>
      <w:r w:rsidR="00100C31" w:rsidRPr="00BB7D8E">
        <w:rPr>
          <w:rFonts w:ascii="Arial" w:hAnsi="Arial" w:cs="Arial"/>
          <w:b w:val="0"/>
          <w:sz w:val="24"/>
          <w:lang w:val="es-CO"/>
        </w:rPr>
        <w:t xml:space="preserve"> proceso Gestión Administrativa, </w:t>
      </w:r>
      <w:r w:rsidRPr="00BB7D8E">
        <w:rPr>
          <w:rFonts w:ascii="Arial" w:hAnsi="Arial" w:cs="Arial"/>
          <w:b w:val="0"/>
          <w:sz w:val="24"/>
          <w:lang w:val="es-CO"/>
        </w:rPr>
        <w:t>registrará la propiedad planta y equipo</w:t>
      </w:r>
      <w:r w:rsidR="000010A5">
        <w:rPr>
          <w:rFonts w:ascii="Arial" w:hAnsi="Arial" w:cs="Arial"/>
          <w:b w:val="0"/>
          <w:sz w:val="24"/>
          <w:lang w:val="es-CO"/>
        </w:rPr>
        <w:t>,</w:t>
      </w:r>
      <w:r w:rsidRPr="00BB7D8E">
        <w:rPr>
          <w:rFonts w:ascii="Arial" w:hAnsi="Arial" w:cs="Arial"/>
          <w:b w:val="0"/>
          <w:sz w:val="24"/>
          <w:lang w:val="es-CO"/>
        </w:rPr>
        <w:t xml:space="preserve"> de acuerdo con lo establecido</w:t>
      </w:r>
      <w:r w:rsidR="000010A5">
        <w:rPr>
          <w:rFonts w:ascii="Arial" w:hAnsi="Arial" w:cs="Arial"/>
          <w:b w:val="0"/>
          <w:sz w:val="24"/>
          <w:lang w:val="es-CO"/>
        </w:rPr>
        <w:t>,</w:t>
      </w:r>
      <w:r w:rsidRPr="00BB7D8E">
        <w:rPr>
          <w:rFonts w:ascii="Arial" w:hAnsi="Arial" w:cs="Arial"/>
          <w:b w:val="0"/>
          <w:sz w:val="24"/>
          <w:lang w:val="es-CO"/>
        </w:rPr>
        <w:t xml:space="preserve"> en la política contable de la </w:t>
      </w:r>
      <w:r w:rsidR="00100C31" w:rsidRPr="00BB7D8E">
        <w:rPr>
          <w:rFonts w:ascii="Arial" w:hAnsi="Arial" w:cs="Arial"/>
          <w:b w:val="0"/>
          <w:sz w:val="24"/>
          <w:lang w:val="es-CO"/>
        </w:rPr>
        <w:t>e</w:t>
      </w:r>
      <w:r w:rsidRPr="00BB7D8E">
        <w:rPr>
          <w:rFonts w:ascii="Arial" w:hAnsi="Arial" w:cs="Arial"/>
          <w:b w:val="0"/>
          <w:sz w:val="24"/>
          <w:lang w:val="es-CO"/>
        </w:rPr>
        <w:t>ntidad y a su vez, remitirá la información al</w:t>
      </w:r>
      <w:r w:rsidR="00100C31" w:rsidRPr="00BB7D8E">
        <w:rPr>
          <w:rFonts w:ascii="Arial" w:hAnsi="Arial" w:cs="Arial"/>
          <w:b w:val="0"/>
          <w:sz w:val="24"/>
          <w:lang w:val="es-CO"/>
        </w:rPr>
        <w:t xml:space="preserve"> proceso </w:t>
      </w:r>
      <w:r w:rsidRPr="00BB7D8E">
        <w:rPr>
          <w:rFonts w:ascii="Arial" w:hAnsi="Arial" w:cs="Arial"/>
          <w:b w:val="0"/>
          <w:sz w:val="24"/>
          <w:lang w:val="es-CO"/>
        </w:rPr>
        <w:t>Gestión Financiera</w:t>
      </w:r>
      <w:r w:rsidR="00100C31" w:rsidRPr="00BB7D8E">
        <w:rPr>
          <w:rFonts w:ascii="Arial" w:hAnsi="Arial" w:cs="Arial"/>
          <w:b w:val="0"/>
          <w:sz w:val="24"/>
          <w:lang w:val="es-CO"/>
        </w:rPr>
        <w:t xml:space="preserve">, </w:t>
      </w:r>
      <w:r w:rsidRPr="00BB7D8E">
        <w:rPr>
          <w:rFonts w:ascii="Arial" w:hAnsi="Arial" w:cs="Arial"/>
          <w:b w:val="0"/>
          <w:sz w:val="24"/>
          <w:lang w:val="es-CO"/>
        </w:rPr>
        <w:t>a través de los archivos planos para cargue</w:t>
      </w:r>
      <w:r w:rsidR="00C63058" w:rsidRPr="00BB7D8E">
        <w:rPr>
          <w:rFonts w:ascii="Arial" w:hAnsi="Arial" w:cs="Arial"/>
          <w:b w:val="0"/>
          <w:sz w:val="24"/>
          <w:lang w:val="es-CO"/>
        </w:rPr>
        <w:t>,</w:t>
      </w:r>
      <w:r w:rsidRPr="00BB7D8E">
        <w:rPr>
          <w:rFonts w:ascii="Arial" w:hAnsi="Arial" w:cs="Arial"/>
          <w:b w:val="0"/>
          <w:sz w:val="24"/>
          <w:lang w:val="es-CO"/>
        </w:rPr>
        <w:t xml:space="preserve"> en el SIIF Nación II.</w:t>
      </w:r>
    </w:p>
    <w:p w14:paraId="43822001" w14:textId="77777777" w:rsidR="006948D6" w:rsidRPr="00BB7D8E" w:rsidRDefault="006948D6" w:rsidP="00FD3D2A">
      <w:pPr>
        <w:pStyle w:val="Textoindependiente"/>
        <w:spacing w:line="360" w:lineRule="auto"/>
        <w:ind w:right="-12"/>
        <w:rPr>
          <w:rFonts w:ascii="Arial" w:hAnsi="Arial" w:cs="Arial"/>
          <w:b w:val="0"/>
          <w:sz w:val="24"/>
          <w:lang w:val="es-CO"/>
        </w:rPr>
      </w:pPr>
    </w:p>
    <w:p w14:paraId="50FD2C86" w14:textId="3A4D03B4"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El </w:t>
      </w:r>
      <w:r w:rsidR="00100C31" w:rsidRPr="00BB7D8E">
        <w:rPr>
          <w:rFonts w:ascii="Arial" w:hAnsi="Arial" w:cs="Arial"/>
          <w:b w:val="0"/>
          <w:sz w:val="24"/>
          <w:lang w:val="es-CO"/>
        </w:rPr>
        <w:t xml:space="preserve">proceso Gestión Administrativa, </w:t>
      </w:r>
      <w:r w:rsidRPr="00BB7D8E">
        <w:rPr>
          <w:rFonts w:ascii="Arial" w:hAnsi="Arial" w:cs="Arial"/>
          <w:b w:val="0"/>
          <w:sz w:val="24"/>
          <w:lang w:val="es-CO"/>
        </w:rPr>
        <w:t xml:space="preserve">es el encargado de la administración y custodia de los bienes muebles e intangibles de la </w:t>
      </w:r>
      <w:r w:rsidR="00100C31" w:rsidRPr="00BB7D8E">
        <w:rPr>
          <w:rFonts w:ascii="Arial" w:hAnsi="Arial" w:cs="Arial"/>
          <w:b w:val="0"/>
          <w:sz w:val="24"/>
          <w:lang w:val="es-CO"/>
        </w:rPr>
        <w:t xml:space="preserve">entidad </w:t>
      </w:r>
      <w:r w:rsidRPr="00BB7D8E">
        <w:rPr>
          <w:rFonts w:ascii="Arial" w:hAnsi="Arial" w:cs="Arial"/>
          <w:b w:val="0"/>
          <w:sz w:val="24"/>
          <w:lang w:val="es-CO"/>
        </w:rPr>
        <w:t xml:space="preserve">y deberá asegurar que la información que suministre al </w:t>
      </w:r>
      <w:r w:rsidR="007C68F7" w:rsidRPr="00BB7D8E">
        <w:rPr>
          <w:rFonts w:ascii="Arial" w:hAnsi="Arial" w:cs="Arial"/>
          <w:b w:val="0"/>
          <w:sz w:val="24"/>
          <w:lang w:val="es-CO"/>
        </w:rPr>
        <w:t>proceso Gestión Financiera</w:t>
      </w:r>
      <w:r w:rsidR="000010A5">
        <w:rPr>
          <w:rFonts w:ascii="Arial" w:hAnsi="Arial" w:cs="Arial"/>
          <w:b w:val="0"/>
          <w:sz w:val="24"/>
          <w:lang w:val="es-CO"/>
        </w:rPr>
        <w:t>, sea verídica y confiable</w:t>
      </w:r>
    </w:p>
    <w:p w14:paraId="3E69103E" w14:textId="079FA067" w:rsidR="00687A05" w:rsidRPr="00BB7D8E" w:rsidRDefault="00C63058" w:rsidP="00E040BB">
      <w:pPr>
        <w:pStyle w:val="Ttulo3"/>
        <w:rPr>
          <w:rStyle w:val="Ttulo3Car"/>
          <w:rFonts w:cs="Arial"/>
          <w:b/>
          <w:bCs/>
          <w:color w:val="auto"/>
          <w:szCs w:val="24"/>
        </w:rPr>
      </w:pPr>
      <w:bookmarkStart w:id="47" w:name="_bookmark22"/>
      <w:bookmarkStart w:id="48" w:name="_Toc220404901"/>
      <w:bookmarkEnd w:id="47"/>
      <w:r w:rsidRPr="00BB7D8E">
        <w:rPr>
          <w:rStyle w:val="Ttulo3Car"/>
          <w:rFonts w:cs="Arial"/>
          <w:b/>
          <w:bCs/>
          <w:color w:val="auto"/>
          <w:szCs w:val="24"/>
        </w:rPr>
        <w:t xml:space="preserve">10.2. </w:t>
      </w:r>
      <w:r w:rsidR="00120F2E" w:rsidRPr="00BB7D8E">
        <w:rPr>
          <w:rStyle w:val="Ttulo3Car"/>
          <w:rFonts w:cs="Arial"/>
          <w:b/>
          <w:bCs/>
          <w:color w:val="auto"/>
          <w:szCs w:val="24"/>
        </w:rPr>
        <w:t>Movimientos mensuales</w:t>
      </w:r>
      <w:bookmarkEnd w:id="48"/>
    </w:p>
    <w:p w14:paraId="52F32AB0" w14:textId="2D625BAA" w:rsidR="006948D6" w:rsidRPr="00BB7D8E" w:rsidRDefault="006948D6" w:rsidP="00FD3D2A">
      <w:pPr>
        <w:pStyle w:val="Textoindependiente"/>
        <w:spacing w:line="360" w:lineRule="auto"/>
        <w:ind w:right="116"/>
        <w:rPr>
          <w:rFonts w:ascii="Arial" w:hAnsi="Arial" w:cs="Arial"/>
          <w:b w:val="0"/>
          <w:sz w:val="24"/>
          <w:lang w:val="es-CO"/>
        </w:rPr>
      </w:pPr>
      <w:r w:rsidRPr="00BB7D8E">
        <w:rPr>
          <w:rFonts w:ascii="Arial" w:hAnsi="Arial" w:cs="Arial"/>
          <w:b w:val="0"/>
          <w:sz w:val="24"/>
          <w:lang w:val="es-CO"/>
        </w:rPr>
        <w:t xml:space="preserve">El </w:t>
      </w:r>
      <w:r w:rsidR="00100C31" w:rsidRPr="00BB7D8E">
        <w:rPr>
          <w:rFonts w:ascii="Arial" w:hAnsi="Arial" w:cs="Arial"/>
          <w:b w:val="0"/>
          <w:sz w:val="24"/>
          <w:lang w:val="es-CO"/>
        </w:rPr>
        <w:t xml:space="preserve">proceso </w:t>
      </w:r>
      <w:r w:rsidRPr="00BB7D8E">
        <w:rPr>
          <w:rFonts w:ascii="Arial" w:hAnsi="Arial" w:cs="Arial"/>
          <w:b w:val="0"/>
          <w:sz w:val="24"/>
          <w:lang w:val="es-CO"/>
        </w:rPr>
        <w:t>G</w:t>
      </w:r>
      <w:r w:rsidR="00100C31" w:rsidRPr="00BB7D8E">
        <w:rPr>
          <w:rFonts w:ascii="Arial" w:hAnsi="Arial" w:cs="Arial"/>
          <w:b w:val="0"/>
          <w:sz w:val="24"/>
          <w:lang w:val="es-CO"/>
        </w:rPr>
        <w:t xml:space="preserve">estión Administrativa, </w:t>
      </w:r>
      <w:r w:rsidRPr="00BB7D8E">
        <w:rPr>
          <w:rFonts w:ascii="Arial" w:hAnsi="Arial" w:cs="Arial"/>
          <w:b w:val="0"/>
          <w:sz w:val="24"/>
          <w:lang w:val="es-CO"/>
        </w:rPr>
        <w:t>enviará mensualmente a</w:t>
      </w:r>
      <w:r w:rsidR="00916D7F" w:rsidRPr="00BB7D8E">
        <w:rPr>
          <w:rFonts w:ascii="Arial" w:hAnsi="Arial" w:cs="Arial"/>
          <w:b w:val="0"/>
          <w:sz w:val="24"/>
          <w:lang w:val="es-CO"/>
        </w:rPr>
        <w:t>l profesional especializado con funciones de contador</w:t>
      </w:r>
      <w:r w:rsidR="00C63058" w:rsidRPr="00BB7D8E">
        <w:rPr>
          <w:rFonts w:ascii="Arial" w:hAnsi="Arial" w:cs="Arial"/>
          <w:b w:val="0"/>
          <w:sz w:val="24"/>
          <w:lang w:val="es-CO"/>
        </w:rPr>
        <w:t xml:space="preserve">, </w:t>
      </w:r>
      <w:r w:rsidRPr="00BB7D8E">
        <w:rPr>
          <w:rFonts w:ascii="Arial" w:hAnsi="Arial" w:cs="Arial"/>
          <w:b w:val="0"/>
          <w:sz w:val="24"/>
          <w:lang w:val="es-CO"/>
        </w:rPr>
        <w:t>dentro de los plazos establecidos para el reporte de información interna (contenidos en esta política), el archivo plano de entradas y salidas de almacén</w:t>
      </w:r>
      <w:r w:rsidR="00AC5EBF" w:rsidRPr="00BB7D8E">
        <w:rPr>
          <w:rFonts w:ascii="Arial" w:hAnsi="Arial" w:cs="Arial"/>
          <w:b w:val="0"/>
          <w:sz w:val="24"/>
          <w:lang w:val="es-CO"/>
        </w:rPr>
        <w:t>,</w:t>
      </w:r>
      <w:r w:rsidRPr="00BB7D8E">
        <w:rPr>
          <w:rFonts w:ascii="Arial" w:hAnsi="Arial" w:cs="Arial"/>
          <w:b w:val="0"/>
          <w:sz w:val="24"/>
          <w:lang w:val="es-CO"/>
        </w:rPr>
        <w:t xml:space="preserve"> con el cual </w:t>
      </w:r>
      <w:r w:rsidR="00916D7F" w:rsidRPr="00BB7D8E">
        <w:rPr>
          <w:rFonts w:ascii="Arial" w:hAnsi="Arial" w:cs="Arial"/>
          <w:b w:val="0"/>
          <w:sz w:val="24"/>
          <w:lang w:val="es-CO"/>
        </w:rPr>
        <w:t>el profesional especializado con funciones de contador</w:t>
      </w:r>
      <w:r w:rsidR="000010A5">
        <w:rPr>
          <w:rFonts w:ascii="Arial" w:hAnsi="Arial" w:cs="Arial"/>
          <w:b w:val="0"/>
          <w:sz w:val="24"/>
          <w:lang w:val="es-CO"/>
        </w:rPr>
        <w:t>,</w:t>
      </w:r>
      <w:r w:rsidR="00916D7F" w:rsidRPr="00BB7D8E">
        <w:rPr>
          <w:rFonts w:ascii="Arial" w:hAnsi="Arial" w:cs="Arial"/>
          <w:b w:val="0"/>
          <w:sz w:val="24"/>
          <w:lang w:val="es-CO"/>
        </w:rPr>
        <w:t xml:space="preserve"> </w:t>
      </w:r>
      <w:r w:rsidRPr="00BB7D8E">
        <w:rPr>
          <w:rFonts w:ascii="Arial" w:hAnsi="Arial" w:cs="Arial"/>
          <w:b w:val="0"/>
          <w:sz w:val="24"/>
          <w:lang w:val="es-CO"/>
        </w:rPr>
        <w:t>carg</w:t>
      </w:r>
      <w:r w:rsidR="00240CE9" w:rsidRPr="00BB7D8E">
        <w:rPr>
          <w:rFonts w:ascii="Arial" w:hAnsi="Arial" w:cs="Arial"/>
          <w:b w:val="0"/>
          <w:sz w:val="24"/>
          <w:lang w:val="es-CO"/>
        </w:rPr>
        <w:t>ará información</w:t>
      </w:r>
      <w:r w:rsidR="000010A5">
        <w:rPr>
          <w:rFonts w:ascii="Arial" w:hAnsi="Arial" w:cs="Arial"/>
          <w:b w:val="0"/>
          <w:sz w:val="24"/>
          <w:lang w:val="es-CO"/>
        </w:rPr>
        <w:t>,</w:t>
      </w:r>
      <w:r w:rsidR="00240CE9" w:rsidRPr="00BB7D8E">
        <w:rPr>
          <w:rFonts w:ascii="Arial" w:hAnsi="Arial" w:cs="Arial"/>
          <w:b w:val="0"/>
          <w:sz w:val="24"/>
          <w:lang w:val="es-CO"/>
        </w:rPr>
        <w:t xml:space="preserve"> en el </w:t>
      </w:r>
      <w:r w:rsidRPr="00BB7D8E">
        <w:rPr>
          <w:rFonts w:ascii="Arial" w:hAnsi="Arial" w:cs="Arial"/>
          <w:b w:val="0"/>
          <w:sz w:val="24"/>
          <w:lang w:val="es-CO"/>
        </w:rPr>
        <w:t>SIIF Nación II.</w:t>
      </w:r>
    </w:p>
    <w:p w14:paraId="49452A64" w14:textId="77777777" w:rsidR="00C63058" w:rsidRPr="00BB7D8E" w:rsidRDefault="00C63058" w:rsidP="00FD3D2A">
      <w:pPr>
        <w:pStyle w:val="Textoindependiente"/>
        <w:spacing w:line="360" w:lineRule="auto"/>
        <w:ind w:right="116"/>
        <w:rPr>
          <w:rFonts w:ascii="Arial" w:hAnsi="Arial" w:cs="Arial"/>
          <w:b w:val="0"/>
          <w:sz w:val="24"/>
          <w:lang w:val="es-CO"/>
        </w:rPr>
      </w:pPr>
    </w:p>
    <w:p w14:paraId="4821AF37" w14:textId="2B0D89C0" w:rsidR="006948D6" w:rsidRPr="00BB7D8E" w:rsidRDefault="006948D6" w:rsidP="00FD3D2A">
      <w:pPr>
        <w:pStyle w:val="Textoindependiente"/>
        <w:spacing w:line="360" w:lineRule="auto"/>
        <w:ind w:right="116"/>
        <w:rPr>
          <w:rFonts w:ascii="Arial" w:hAnsi="Arial" w:cs="Arial"/>
          <w:b w:val="0"/>
          <w:sz w:val="24"/>
          <w:lang w:val="es-CO"/>
        </w:rPr>
      </w:pPr>
      <w:r w:rsidRPr="00BB7D8E">
        <w:rPr>
          <w:rFonts w:ascii="Arial" w:hAnsi="Arial" w:cs="Arial"/>
          <w:b w:val="0"/>
          <w:sz w:val="24"/>
          <w:lang w:val="es-CO"/>
        </w:rPr>
        <w:t xml:space="preserve">A partir de la información reportada, </w:t>
      </w:r>
      <w:r w:rsidR="00AC5EBF" w:rsidRPr="00BB7D8E">
        <w:rPr>
          <w:rFonts w:ascii="Arial" w:hAnsi="Arial" w:cs="Arial"/>
          <w:b w:val="0"/>
          <w:sz w:val="24"/>
          <w:lang w:val="es-CO"/>
        </w:rPr>
        <w:t xml:space="preserve">el proceso Gestión Administrativa, </w:t>
      </w:r>
      <w:r w:rsidRPr="00BB7D8E">
        <w:rPr>
          <w:rFonts w:ascii="Arial" w:hAnsi="Arial" w:cs="Arial"/>
          <w:b w:val="0"/>
          <w:sz w:val="24"/>
          <w:lang w:val="es-CO"/>
        </w:rPr>
        <w:t>realizará el registro de las adquisiciones (diferentes a las compras), mejoras o adiciones utilizando</w:t>
      </w:r>
      <w:r w:rsidR="00AC5EBF" w:rsidRPr="00BB7D8E">
        <w:rPr>
          <w:rFonts w:ascii="Arial" w:hAnsi="Arial" w:cs="Arial"/>
          <w:b w:val="0"/>
          <w:sz w:val="24"/>
          <w:lang w:val="es-CO"/>
        </w:rPr>
        <w:t>,</w:t>
      </w:r>
      <w:r w:rsidRPr="00BB7D8E">
        <w:rPr>
          <w:rFonts w:ascii="Arial" w:hAnsi="Arial" w:cs="Arial"/>
          <w:b w:val="0"/>
          <w:sz w:val="24"/>
          <w:lang w:val="es-CO"/>
        </w:rPr>
        <w:t xml:space="preserve"> como</w:t>
      </w:r>
      <w:r w:rsidR="001535A2" w:rsidRPr="00BB7D8E">
        <w:rPr>
          <w:rFonts w:ascii="Arial" w:hAnsi="Arial" w:cs="Arial"/>
          <w:b w:val="0"/>
          <w:sz w:val="24"/>
          <w:lang w:val="es-CO"/>
        </w:rPr>
        <w:t>:</w:t>
      </w:r>
      <w:r w:rsidRPr="00BB7D8E">
        <w:rPr>
          <w:rFonts w:ascii="Arial" w:hAnsi="Arial" w:cs="Arial"/>
          <w:b w:val="0"/>
          <w:sz w:val="24"/>
          <w:lang w:val="es-CO"/>
        </w:rPr>
        <w:t xml:space="preserve"> contrapartida la cuenta de ingresos, estos podrán ser con contraprestación o sin contraprestación, este último, cuando la </w:t>
      </w:r>
      <w:r w:rsidR="00AC5EBF" w:rsidRPr="00BB7D8E">
        <w:rPr>
          <w:rFonts w:ascii="Arial" w:hAnsi="Arial" w:cs="Arial"/>
          <w:b w:val="0"/>
          <w:sz w:val="24"/>
          <w:lang w:val="es-CO"/>
        </w:rPr>
        <w:t>e</w:t>
      </w:r>
      <w:r w:rsidRPr="00BB7D8E">
        <w:rPr>
          <w:rFonts w:ascii="Arial" w:hAnsi="Arial" w:cs="Arial"/>
          <w:b w:val="0"/>
          <w:sz w:val="24"/>
          <w:lang w:val="es-CO"/>
        </w:rPr>
        <w:t>ntidad reciba bienes u otro activo, sin prestar un servicio a cambio (</w:t>
      </w:r>
      <w:r w:rsidR="00AC5EBF" w:rsidRPr="00BB7D8E">
        <w:rPr>
          <w:rFonts w:ascii="Arial" w:hAnsi="Arial" w:cs="Arial"/>
          <w:b w:val="0"/>
          <w:sz w:val="24"/>
          <w:lang w:val="es-CO"/>
        </w:rPr>
        <w:t>e</w:t>
      </w:r>
      <w:r w:rsidRPr="00BB7D8E">
        <w:rPr>
          <w:rFonts w:ascii="Arial" w:hAnsi="Arial" w:cs="Arial"/>
          <w:b w:val="0"/>
          <w:sz w:val="24"/>
          <w:lang w:val="es-CO"/>
        </w:rPr>
        <w:t>jemplo: subvenciones).</w:t>
      </w:r>
    </w:p>
    <w:p w14:paraId="4F4BA5F3" w14:textId="77777777" w:rsidR="006948D6" w:rsidRPr="00BB7D8E" w:rsidRDefault="006948D6" w:rsidP="00FD3D2A">
      <w:pPr>
        <w:pStyle w:val="Textoindependiente"/>
        <w:spacing w:line="360" w:lineRule="auto"/>
        <w:ind w:right="116"/>
        <w:rPr>
          <w:rFonts w:ascii="Arial" w:hAnsi="Arial" w:cs="Arial"/>
          <w:b w:val="0"/>
          <w:sz w:val="24"/>
          <w:lang w:val="es-CO"/>
        </w:rPr>
      </w:pPr>
    </w:p>
    <w:p w14:paraId="242A345E" w14:textId="566144E7" w:rsidR="006948D6" w:rsidRPr="00BB7D8E" w:rsidRDefault="006948D6" w:rsidP="00FD3D2A">
      <w:pPr>
        <w:pStyle w:val="Textoindependiente"/>
        <w:spacing w:line="360" w:lineRule="auto"/>
        <w:ind w:right="116"/>
        <w:rPr>
          <w:rFonts w:ascii="Arial" w:hAnsi="Arial" w:cs="Arial"/>
          <w:b w:val="0"/>
          <w:sz w:val="24"/>
          <w:lang w:val="es-CO"/>
        </w:rPr>
      </w:pPr>
      <w:r w:rsidRPr="00BB7D8E">
        <w:rPr>
          <w:rFonts w:ascii="Arial" w:hAnsi="Arial" w:cs="Arial"/>
          <w:b w:val="0"/>
          <w:sz w:val="24"/>
          <w:lang w:val="es-CO"/>
        </w:rPr>
        <w:t>E</w:t>
      </w:r>
      <w:r w:rsidR="007F667B" w:rsidRPr="00BB7D8E">
        <w:rPr>
          <w:rFonts w:ascii="Arial" w:hAnsi="Arial" w:cs="Arial"/>
          <w:b w:val="0"/>
          <w:sz w:val="24"/>
          <w:lang w:val="es-CO"/>
        </w:rPr>
        <w:t xml:space="preserve">l aplicativo tecnológico </w:t>
      </w:r>
      <w:r w:rsidRPr="00BB7D8E">
        <w:rPr>
          <w:rFonts w:ascii="Arial" w:hAnsi="Arial" w:cs="Arial"/>
          <w:b w:val="0"/>
          <w:sz w:val="24"/>
          <w:lang w:val="es-CO"/>
        </w:rPr>
        <w:t>de almacén</w:t>
      </w:r>
      <w:r w:rsidR="000010A5">
        <w:rPr>
          <w:rFonts w:ascii="Arial" w:hAnsi="Arial" w:cs="Arial"/>
          <w:b w:val="0"/>
          <w:sz w:val="24"/>
          <w:lang w:val="es-CO"/>
        </w:rPr>
        <w:t xml:space="preserve">, denominado </w:t>
      </w:r>
      <w:r w:rsidR="00120F2E" w:rsidRPr="00BB7D8E">
        <w:rPr>
          <w:rFonts w:ascii="Arial" w:hAnsi="Arial" w:cs="Arial"/>
          <w:b w:val="0"/>
          <w:sz w:val="24"/>
          <w:lang w:val="es-CO"/>
        </w:rPr>
        <w:t>SOFIA</w:t>
      </w:r>
      <w:r w:rsidR="00AC5EBF" w:rsidRPr="00BB7D8E">
        <w:rPr>
          <w:rFonts w:ascii="Arial" w:hAnsi="Arial" w:cs="Arial"/>
          <w:b w:val="0"/>
          <w:sz w:val="24"/>
          <w:lang w:val="es-CO"/>
        </w:rPr>
        <w:t xml:space="preserve">, </w:t>
      </w:r>
      <w:r w:rsidRPr="00BB7D8E">
        <w:rPr>
          <w:rFonts w:ascii="Arial" w:hAnsi="Arial" w:cs="Arial"/>
          <w:b w:val="0"/>
          <w:sz w:val="24"/>
          <w:lang w:val="es-CO"/>
        </w:rPr>
        <w:t>es la herramienta mediante la cual</w:t>
      </w:r>
      <w:r w:rsidR="00AC5EBF" w:rsidRPr="00BB7D8E">
        <w:rPr>
          <w:rFonts w:ascii="Arial" w:hAnsi="Arial" w:cs="Arial"/>
          <w:b w:val="0"/>
          <w:sz w:val="24"/>
          <w:lang w:val="es-CO"/>
        </w:rPr>
        <w:t>,</w:t>
      </w:r>
      <w:r w:rsidRPr="00BB7D8E">
        <w:rPr>
          <w:rFonts w:ascii="Arial" w:hAnsi="Arial" w:cs="Arial"/>
          <w:b w:val="0"/>
          <w:sz w:val="24"/>
          <w:lang w:val="es-CO"/>
        </w:rPr>
        <w:t xml:space="preserve"> se calculará la depreciación de los bienes, por esta razón en el registro inicial</w:t>
      </w:r>
      <w:r w:rsidR="00AC5EBF" w:rsidRPr="00BB7D8E">
        <w:rPr>
          <w:rFonts w:ascii="Arial" w:hAnsi="Arial" w:cs="Arial"/>
          <w:b w:val="0"/>
          <w:sz w:val="24"/>
          <w:lang w:val="es-CO"/>
        </w:rPr>
        <w:t>,</w:t>
      </w:r>
      <w:r w:rsidRPr="00BB7D8E">
        <w:rPr>
          <w:rFonts w:ascii="Arial" w:hAnsi="Arial" w:cs="Arial"/>
          <w:b w:val="0"/>
          <w:sz w:val="24"/>
          <w:lang w:val="es-CO"/>
        </w:rPr>
        <w:t xml:space="preserve"> se deberán incluir las siguientes estimaciones y </w:t>
      </w:r>
      <w:r w:rsidR="000010A5">
        <w:rPr>
          <w:rFonts w:ascii="Arial" w:hAnsi="Arial" w:cs="Arial"/>
          <w:b w:val="0"/>
          <w:sz w:val="24"/>
          <w:lang w:val="es-CO"/>
        </w:rPr>
        <w:t xml:space="preserve">los </w:t>
      </w:r>
      <w:r w:rsidRPr="00BB7D8E">
        <w:rPr>
          <w:rFonts w:ascii="Arial" w:hAnsi="Arial" w:cs="Arial"/>
          <w:b w:val="0"/>
          <w:sz w:val="24"/>
          <w:lang w:val="es-CO"/>
        </w:rPr>
        <w:t>criterios que afectan la base depreciable: vida útil, método depreciación, valor residual (si aplica), deterioro y costos de desmantelamiento (si aplica).</w:t>
      </w:r>
    </w:p>
    <w:p w14:paraId="0227D2DE" w14:textId="77777777" w:rsidR="006948D6" w:rsidRPr="00BB7D8E" w:rsidRDefault="006948D6" w:rsidP="00FD3D2A">
      <w:pPr>
        <w:pStyle w:val="Textoindependiente"/>
        <w:spacing w:line="360" w:lineRule="auto"/>
        <w:ind w:right="115"/>
        <w:rPr>
          <w:rFonts w:ascii="Arial" w:hAnsi="Arial" w:cs="Arial"/>
          <w:b w:val="0"/>
          <w:w w:val="99"/>
          <w:sz w:val="24"/>
          <w:lang w:val="es-CO"/>
        </w:rPr>
      </w:pPr>
    </w:p>
    <w:p w14:paraId="69E70A10" w14:textId="793A0CD1" w:rsidR="00120F2E" w:rsidRPr="00BB7D8E" w:rsidRDefault="00C63058" w:rsidP="00E040BB">
      <w:pPr>
        <w:pStyle w:val="Ttulo3"/>
        <w:rPr>
          <w:rStyle w:val="Ttulo3Car"/>
          <w:rFonts w:cs="Arial"/>
          <w:b/>
          <w:color w:val="auto"/>
          <w:szCs w:val="24"/>
        </w:rPr>
      </w:pPr>
      <w:bookmarkStart w:id="49" w:name="_bookmark23"/>
      <w:bookmarkStart w:id="50" w:name="_Toc220404902"/>
      <w:bookmarkEnd w:id="49"/>
      <w:r w:rsidRPr="00BB7D8E">
        <w:rPr>
          <w:rStyle w:val="Ttulo3Car"/>
          <w:rFonts w:cs="Arial"/>
          <w:b/>
          <w:color w:val="auto"/>
          <w:szCs w:val="24"/>
        </w:rPr>
        <w:t xml:space="preserve">10.3. </w:t>
      </w:r>
      <w:r w:rsidR="00BF4FF6" w:rsidRPr="00BB7D8E">
        <w:rPr>
          <w:rStyle w:val="Ttulo3Car"/>
          <w:rFonts w:cs="Arial"/>
          <w:b/>
          <w:color w:val="auto"/>
          <w:szCs w:val="24"/>
        </w:rPr>
        <w:t xml:space="preserve">Depreciación </w:t>
      </w:r>
      <w:r w:rsidR="00342BD9" w:rsidRPr="00BB7D8E">
        <w:rPr>
          <w:rStyle w:val="Ttulo3Car"/>
          <w:rFonts w:cs="Arial"/>
          <w:b/>
          <w:color w:val="auto"/>
          <w:szCs w:val="24"/>
        </w:rPr>
        <w:t>y amortización</w:t>
      </w:r>
      <w:bookmarkEnd w:id="50"/>
    </w:p>
    <w:p w14:paraId="62A06B80" w14:textId="781B39B8" w:rsidR="006948D6" w:rsidRPr="00BB7D8E" w:rsidRDefault="006948D6" w:rsidP="00FD3D2A">
      <w:pPr>
        <w:pStyle w:val="Textoindependiente"/>
        <w:spacing w:line="360" w:lineRule="auto"/>
        <w:ind w:right="117"/>
        <w:rPr>
          <w:rFonts w:ascii="Arial" w:hAnsi="Arial" w:cs="Arial"/>
          <w:b w:val="0"/>
          <w:sz w:val="24"/>
          <w:lang w:val="es-CO"/>
        </w:rPr>
      </w:pPr>
      <w:r w:rsidRPr="00BB7D8E">
        <w:rPr>
          <w:rFonts w:ascii="Arial" w:hAnsi="Arial" w:cs="Arial"/>
          <w:b w:val="0"/>
          <w:sz w:val="24"/>
          <w:lang w:val="es-CO"/>
        </w:rPr>
        <w:t>Para el registro de la depreciación</w:t>
      </w:r>
      <w:r w:rsidR="00AC5EBF" w:rsidRPr="00BB7D8E">
        <w:rPr>
          <w:rFonts w:ascii="Arial" w:hAnsi="Arial" w:cs="Arial"/>
          <w:b w:val="0"/>
          <w:sz w:val="24"/>
          <w:lang w:val="es-CO"/>
        </w:rPr>
        <w:t>,</w:t>
      </w:r>
      <w:r w:rsidRPr="00BB7D8E">
        <w:rPr>
          <w:rFonts w:ascii="Arial" w:hAnsi="Arial" w:cs="Arial"/>
          <w:b w:val="0"/>
          <w:sz w:val="24"/>
          <w:lang w:val="es-CO"/>
        </w:rPr>
        <w:t xml:space="preserve"> el </w:t>
      </w:r>
      <w:r w:rsidR="007C68F7" w:rsidRPr="00BB7D8E">
        <w:rPr>
          <w:rFonts w:ascii="Arial" w:hAnsi="Arial" w:cs="Arial"/>
          <w:b w:val="0"/>
          <w:sz w:val="24"/>
          <w:lang w:val="es-CO"/>
        </w:rPr>
        <w:t xml:space="preserve">proceso </w:t>
      </w:r>
      <w:r w:rsidR="00AC5EBF" w:rsidRPr="00BB7D8E">
        <w:rPr>
          <w:rFonts w:ascii="Arial" w:hAnsi="Arial" w:cs="Arial"/>
          <w:b w:val="0"/>
          <w:sz w:val="24"/>
          <w:lang w:val="es-CO"/>
        </w:rPr>
        <w:t>Gestión Administrativa, r</w:t>
      </w:r>
      <w:r w:rsidRPr="00BB7D8E">
        <w:rPr>
          <w:rFonts w:ascii="Arial" w:hAnsi="Arial" w:cs="Arial"/>
          <w:b w:val="0"/>
          <w:sz w:val="24"/>
          <w:lang w:val="es-CO"/>
        </w:rPr>
        <w:t xml:space="preserve">eportará a </w:t>
      </w:r>
      <w:r w:rsidR="000010A5">
        <w:rPr>
          <w:rFonts w:ascii="Arial" w:hAnsi="Arial" w:cs="Arial"/>
          <w:b w:val="0"/>
          <w:sz w:val="24"/>
          <w:lang w:val="es-CO"/>
        </w:rPr>
        <w:t>é</w:t>
      </w:r>
      <w:r w:rsidR="00916D7F" w:rsidRPr="00BB7D8E">
        <w:rPr>
          <w:rFonts w:ascii="Arial" w:hAnsi="Arial" w:cs="Arial"/>
          <w:b w:val="0"/>
          <w:sz w:val="24"/>
          <w:lang w:val="es-CO"/>
        </w:rPr>
        <w:t>l profesional especializado con funciones de contador</w:t>
      </w:r>
      <w:r w:rsidR="000010A5">
        <w:rPr>
          <w:rFonts w:ascii="Arial" w:hAnsi="Arial" w:cs="Arial"/>
          <w:b w:val="0"/>
          <w:sz w:val="24"/>
          <w:lang w:val="es-CO"/>
        </w:rPr>
        <w:t>,</w:t>
      </w:r>
      <w:r w:rsidR="00916D7F" w:rsidRPr="00BB7D8E">
        <w:rPr>
          <w:rFonts w:ascii="Arial" w:hAnsi="Arial" w:cs="Arial"/>
          <w:b w:val="0"/>
          <w:sz w:val="24"/>
          <w:lang w:val="es-CO"/>
        </w:rPr>
        <w:t xml:space="preserve"> </w:t>
      </w:r>
      <w:r w:rsidRPr="00BB7D8E">
        <w:rPr>
          <w:rFonts w:ascii="Arial" w:hAnsi="Arial" w:cs="Arial"/>
          <w:b w:val="0"/>
          <w:sz w:val="24"/>
          <w:lang w:val="es-CO"/>
        </w:rPr>
        <w:t>dentro de los plazos establecidos</w:t>
      </w:r>
      <w:r w:rsidR="00C63058" w:rsidRPr="00BB7D8E">
        <w:rPr>
          <w:rFonts w:ascii="Arial" w:hAnsi="Arial" w:cs="Arial"/>
          <w:b w:val="0"/>
          <w:sz w:val="24"/>
          <w:lang w:val="es-CO"/>
        </w:rPr>
        <w:t>,</w:t>
      </w:r>
      <w:r w:rsidRPr="00BB7D8E">
        <w:rPr>
          <w:rFonts w:ascii="Arial" w:hAnsi="Arial" w:cs="Arial"/>
          <w:b w:val="0"/>
          <w:sz w:val="24"/>
          <w:lang w:val="es-CO"/>
        </w:rPr>
        <w:t xml:space="preserve"> para el reporte de información interna, contenidos en esta política, el informe de la depreciación </w:t>
      </w:r>
      <w:r w:rsidR="00342BD9" w:rsidRPr="00BB7D8E">
        <w:rPr>
          <w:rFonts w:ascii="Arial" w:hAnsi="Arial" w:cs="Arial"/>
          <w:b w:val="0"/>
          <w:sz w:val="24"/>
          <w:lang w:val="es-CO"/>
        </w:rPr>
        <w:t xml:space="preserve">y amortización </w:t>
      </w:r>
      <w:r w:rsidRPr="00BB7D8E">
        <w:rPr>
          <w:rFonts w:ascii="Arial" w:hAnsi="Arial" w:cs="Arial"/>
          <w:b w:val="0"/>
          <w:sz w:val="24"/>
          <w:lang w:val="es-CO"/>
        </w:rPr>
        <w:t>a registrar por cada mes.</w:t>
      </w:r>
    </w:p>
    <w:p w14:paraId="3F490503" w14:textId="77777777" w:rsidR="006948D6" w:rsidRPr="00BB7D8E" w:rsidRDefault="006948D6" w:rsidP="00FD3D2A">
      <w:pPr>
        <w:pStyle w:val="Textoindependiente"/>
        <w:spacing w:line="360" w:lineRule="auto"/>
        <w:ind w:right="117"/>
        <w:rPr>
          <w:rFonts w:ascii="Arial" w:hAnsi="Arial" w:cs="Arial"/>
          <w:b w:val="0"/>
          <w:sz w:val="24"/>
          <w:lang w:val="es-CO"/>
        </w:rPr>
      </w:pPr>
    </w:p>
    <w:p w14:paraId="6F521310" w14:textId="28622FF7" w:rsidR="006948D6" w:rsidRPr="00BB7D8E" w:rsidRDefault="006948D6" w:rsidP="00FD3D2A">
      <w:pPr>
        <w:pStyle w:val="Textoindependiente"/>
        <w:spacing w:line="360" w:lineRule="auto"/>
        <w:ind w:right="117"/>
        <w:rPr>
          <w:rFonts w:ascii="Arial" w:hAnsi="Arial" w:cs="Arial"/>
          <w:b w:val="0"/>
          <w:sz w:val="24"/>
          <w:lang w:val="es-CO"/>
        </w:rPr>
      </w:pPr>
      <w:r w:rsidRPr="00BB7D8E">
        <w:rPr>
          <w:rFonts w:ascii="Arial" w:hAnsi="Arial" w:cs="Arial"/>
          <w:b w:val="0"/>
          <w:sz w:val="24"/>
          <w:lang w:val="es-CO"/>
        </w:rPr>
        <w:t xml:space="preserve">El </w:t>
      </w:r>
      <w:r w:rsidR="00AC5EBF" w:rsidRPr="00BB7D8E">
        <w:rPr>
          <w:rFonts w:ascii="Arial" w:hAnsi="Arial" w:cs="Arial"/>
          <w:b w:val="0"/>
          <w:sz w:val="24"/>
          <w:lang w:val="es-CO"/>
        </w:rPr>
        <w:t xml:space="preserve">proceso Gestión Administrativa, </w:t>
      </w:r>
      <w:r w:rsidRPr="00BB7D8E">
        <w:rPr>
          <w:rFonts w:ascii="Arial" w:hAnsi="Arial" w:cs="Arial"/>
          <w:b w:val="0"/>
          <w:sz w:val="24"/>
          <w:lang w:val="es-CO"/>
        </w:rPr>
        <w:t>realizará revisión de estimaciones de vidas útiles, valor residual, costos de desmantelamiento y métodos de depreciación como mínimo una (1) vez al año</w:t>
      </w:r>
      <w:r w:rsidR="00AC5EBF" w:rsidRPr="00BB7D8E">
        <w:rPr>
          <w:rFonts w:ascii="Arial" w:hAnsi="Arial" w:cs="Arial"/>
          <w:b w:val="0"/>
          <w:sz w:val="24"/>
          <w:lang w:val="es-CO"/>
        </w:rPr>
        <w:t>,</w:t>
      </w:r>
      <w:r w:rsidRPr="00BB7D8E">
        <w:rPr>
          <w:rFonts w:ascii="Arial" w:hAnsi="Arial" w:cs="Arial"/>
          <w:b w:val="0"/>
          <w:sz w:val="24"/>
          <w:lang w:val="es-CO"/>
        </w:rPr>
        <w:t xml:space="preserve"> con corte al mes de septiembre</w:t>
      </w:r>
      <w:r w:rsidR="007C68F7" w:rsidRPr="00BB7D8E">
        <w:rPr>
          <w:rFonts w:ascii="Arial" w:hAnsi="Arial" w:cs="Arial"/>
          <w:b w:val="0"/>
          <w:sz w:val="24"/>
          <w:lang w:val="es-CO"/>
        </w:rPr>
        <w:t xml:space="preserve"> de cada vigencia</w:t>
      </w:r>
      <w:r w:rsidRPr="00BB7D8E">
        <w:rPr>
          <w:rFonts w:ascii="Arial" w:hAnsi="Arial" w:cs="Arial"/>
          <w:b w:val="0"/>
          <w:sz w:val="24"/>
          <w:lang w:val="es-CO"/>
        </w:rPr>
        <w:t>. Esta revisión</w:t>
      </w:r>
      <w:r w:rsidR="00C92EE2" w:rsidRPr="00BB7D8E">
        <w:rPr>
          <w:rFonts w:ascii="Arial" w:hAnsi="Arial" w:cs="Arial"/>
          <w:b w:val="0"/>
          <w:sz w:val="24"/>
          <w:lang w:val="es-CO"/>
        </w:rPr>
        <w:t>,</w:t>
      </w:r>
      <w:r w:rsidRPr="00BB7D8E">
        <w:rPr>
          <w:rFonts w:ascii="Arial" w:hAnsi="Arial" w:cs="Arial"/>
          <w:b w:val="0"/>
          <w:sz w:val="24"/>
          <w:lang w:val="es-CO"/>
        </w:rPr>
        <w:t xml:space="preserve"> se realizará en mesa de trabajo</w:t>
      </w:r>
      <w:r w:rsidR="00C92EE2" w:rsidRPr="00BB7D8E">
        <w:rPr>
          <w:rFonts w:ascii="Arial" w:hAnsi="Arial" w:cs="Arial"/>
          <w:b w:val="0"/>
          <w:sz w:val="24"/>
          <w:lang w:val="es-CO"/>
        </w:rPr>
        <w:t>, con el proceso Gestión Financiera.</w:t>
      </w:r>
    </w:p>
    <w:p w14:paraId="206CB4B5" w14:textId="055D39A2" w:rsidR="00C92EE2" w:rsidRPr="00BB7D8E" w:rsidRDefault="00C92EE2" w:rsidP="00FD3D2A">
      <w:pPr>
        <w:pStyle w:val="Textoindependiente"/>
        <w:spacing w:line="360" w:lineRule="auto"/>
        <w:ind w:right="117"/>
        <w:rPr>
          <w:rFonts w:ascii="Arial" w:hAnsi="Arial" w:cs="Arial"/>
          <w:b w:val="0"/>
          <w:sz w:val="24"/>
          <w:lang w:val="es-CO"/>
        </w:rPr>
      </w:pPr>
    </w:p>
    <w:p w14:paraId="2E39DF59" w14:textId="2A55796D" w:rsidR="00342BD9" w:rsidRPr="00BB7D8E" w:rsidRDefault="006948D6" w:rsidP="00FD3D2A">
      <w:pPr>
        <w:pStyle w:val="Textoindependiente"/>
        <w:spacing w:line="360" w:lineRule="auto"/>
        <w:ind w:right="117"/>
        <w:rPr>
          <w:rFonts w:ascii="Arial" w:hAnsi="Arial" w:cs="Arial"/>
          <w:b w:val="0"/>
          <w:sz w:val="24"/>
          <w:lang w:val="es-CO"/>
        </w:rPr>
      </w:pPr>
      <w:r w:rsidRPr="00BB7D8E">
        <w:rPr>
          <w:rFonts w:ascii="Arial" w:hAnsi="Arial" w:cs="Arial"/>
          <w:b w:val="0"/>
          <w:sz w:val="24"/>
          <w:lang w:val="es-CO"/>
        </w:rPr>
        <w:t>Es necesario</w:t>
      </w:r>
      <w:r w:rsidR="00C92EE2" w:rsidRPr="00BB7D8E">
        <w:rPr>
          <w:rFonts w:ascii="Arial" w:hAnsi="Arial" w:cs="Arial"/>
          <w:b w:val="0"/>
          <w:sz w:val="24"/>
          <w:lang w:val="es-CO"/>
        </w:rPr>
        <w:t xml:space="preserve">, </w:t>
      </w:r>
      <w:r w:rsidRPr="00BB7D8E">
        <w:rPr>
          <w:rFonts w:ascii="Arial" w:hAnsi="Arial" w:cs="Arial"/>
          <w:b w:val="0"/>
          <w:sz w:val="24"/>
          <w:lang w:val="es-CO"/>
        </w:rPr>
        <w:t xml:space="preserve">que el profesional especializado con funciones de </w:t>
      </w:r>
      <w:r w:rsidR="00C92EE2" w:rsidRPr="00BB7D8E">
        <w:rPr>
          <w:rFonts w:ascii="Arial" w:hAnsi="Arial" w:cs="Arial"/>
          <w:b w:val="0"/>
          <w:sz w:val="24"/>
          <w:lang w:val="es-CO"/>
        </w:rPr>
        <w:t>c</w:t>
      </w:r>
      <w:r w:rsidRPr="00BB7D8E">
        <w:rPr>
          <w:rFonts w:ascii="Arial" w:hAnsi="Arial" w:cs="Arial"/>
          <w:b w:val="0"/>
          <w:sz w:val="24"/>
          <w:lang w:val="es-CO"/>
        </w:rPr>
        <w:t>ontador</w:t>
      </w:r>
      <w:r w:rsidR="00C92EE2" w:rsidRPr="00BB7D8E">
        <w:rPr>
          <w:rFonts w:ascii="Arial" w:hAnsi="Arial" w:cs="Arial"/>
          <w:b w:val="0"/>
          <w:sz w:val="24"/>
          <w:lang w:val="es-CO"/>
        </w:rPr>
        <w:t>,</w:t>
      </w:r>
      <w:r w:rsidRPr="00BB7D8E">
        <w:rPr>
          <w:rFonts w:ascii="Arial" w:hAnsi="Arial" w:cs="Arial"/>
          <w:b w:val="0"/>
          <w:sz w:val="24"/>
          <w:lang w:val="es-CO"/>
        </w:rPr>
        <w:t xml:space="preserve"> realice con el </w:t>
      </w:r>
      <w:r w:rsidR="00C92EE2" w:rsidRPr="00BB7D8E">
        <w:rPr>
          <w:rFonts w:ascii="Arial" w:hAnsi="Arial" w:cs="Arial"/>
          <w:b w:val="0"/>
          <w:sz w:val="24"/>
          <w:lang w:val="es-CO"/>
        </w:rPr>
        <w:t xml:space="preserve">proceso Gestión Administrativa, </w:t>
      </w:r>
      <w:r w:rsidRPr="00BB7D8E">
        <w:rPr>
          <w:rFonts w:ascii="Arial" w:hAnsi="Arial" w:cs="Arial"/>
          <w:b w:val="0"/>
          <w:sz w:val="24"/>
          <w:lang w:val="es-CO"/>
        </w:rPr>
        <w:t xml:space="preserve">verificación </w:t>
      </w:r>
      <w:r w:rsidR="007C68F7" w:rsidRPr="00BB7D8E">
        <w:rPr>
          <w:rFonts w:ascii="Arial" w:hAnsi="Arial" w:cs="Arial"/>
          <w:b w:val="0"/>
          <w:sz w:val="24"/>
          <w:lang w:val="es-CO"/>
        </w:rPr>
        <w:t xml:space="preserve">y conciliación </w:t>
      </w:r>
      <w:r w:rsidRPr="00BB7D8E">
        <w:rPr>
          <w:rFonts w:ascii="Arial" w:hAnsi="Arial" w:cs="Arial"/>
          <w:b w:val="0"/>
          <w:sz w:val="24"/>
          <w:lang w:val="es-CO"/>
        </w:rPr>
        <w:t>mensual de los saldos que reposan</w:t>
      </w:r>
      <w:r w:rsidR="00C92EE2" w:rsidRPr="00BB7D8E">
        <w:rPr>
          <w:rFonts w:ascii="Arial" w:hAnsi="Arial" w:cs="Arial"/>
          <w:b w:val="0"/>
          <w:sz w:val="24"/>
          <w:lang w:val="es-CO"/>
        </w:rPr>
        <w:t>,</w:t>
      </w:r>
      <w:r w:rsidRPr="00BB7D8E">
        <w:rPr>
          <w:rFonts w:ascii="Arial" w:hAnsi="Arial" w:cs="Arial"/>
          <w:b w:val="0"/>
          <w:sz w:val="24"/>
          <w:lang w:val="es-CO"/>
        </w:rPr>
        <w:t xml:space="preserve"> en los estados financieros </w:t>
      </w:r>
      <w:r w:rsidR="007C68F7" w:rsidRPr="00BB7D8E">
        <w:rPr>
          <w:rFonts w:ascii="Arial" w:hAnsi="Arial" w:cs="Arial"/>
          <w:b w:val="0"/>
          <w:sz w:val="24"/>
          <w:lang w:val="es-CO"/>
        </w:rPr>
        <w:t>y</w:t>
      </w:r>
      <w:r w:rsidRPr="00BB7D8E">
        <w:rPr>
          <w:rFonts w:ascii="Arial" w:hAnsi="Arial" w:cs="Arial"/>
          <w:b w:val="0"/>
          <w:sz w:val="24"/>
          <w:lang w:val="es-CO"/>
        </w:rPr>
        <w:t xml:space="preserve"> los que reportan en el almacén, generando una conciliación física</w:t>
      </w:r>
      <w:r w:rsidR="003941D9">
        <w:rPr>
          <w:rFonts w:ascii="Arial" w:hAnsi="Arial" w:cs="Arial"/>
          <w:b w:val="0"/>
          <w:sz w:val="24"/>
          <w:lang w:val="es-CO"/>
        </w:rPr>
        <w:t>,</w:t>
      </w:r>
      <w:r w:rsidRPr="00BB7D8E">
        <w:rPr>
          <w:rFonts w:ascii="Arial" w:hAnsi="Arial" w:cs="Arial"/>
          <w:b w:val="0"/>
          <w:sz w:val="24"/>
          <w:lang w:val="es-CO"/>
        </w:rPr>
        <w:t xml:space="preserve"> en formato acta de la </w:t>
      </w:r>
      <w:r w:rsidR="00C63058" w:rsidRPr="00BB7D8E">
        <w:rPr>
          <w:rFonts w:ascii="Arial" w:hAnsi="Arial" w:cs="Arial"/>
          <w:b w:val="0"/>
          <w:sz w:val="24"/>
          <w:lang w:val="es-CO"/>
        </w:rPr>
        <w:t>e</w:t>
      </w:r>
      <w:r w:rsidRPr="00BB7D8E">
        <w:rPr>
          <w:rFonts w:ascii="Arial" w:hAnsi="Arial" w:cs="Arial"/>
          <w:b w:val="0"/>
          <w:sz w:val="24"/>
          <w:lang w:val="es-CO"/>
        </w:rPr>
        <w:t>ntidad, teniendo en cuenta los plazos establecidos para el cierre mensual ante la C</w:t>
      </w:r>
      <w:r w:rsidR="00C63058" w:rsidRPr="00BB7D8E">
        <w:rPr>
          <w:rFonts w:ascii="Arial" w:hAnsi="Arial" w:cs="Arial"/>
          <w:b w:val="0"/>
          <w:sz w:val="24"/>
          <w:lang w:val="es-CO"/>
        </w:rPr>
        <w:t>GN</w:t>
      </w:r>
      <w:r w:rsidRPr="00BB7D8E">
        <w:rPr>
          <w:rFonts w:ascii="Arial" w:hAnsi="Arial" w:cs="Arial"/>
          <w:b w:val="0"/>
          <w:sz w:val="24"/>
          <w:lang w:val="es-CO"/>
        </w:rPr>
        <w:t>.</w:t>
      </w:r>
    </w:p>
    <w:p w14:paraId="2FE181CB" w14:textId="77777777" w:rsidR="003F478B" w:rsidRPr="00BB7D8E" w:rsidRDefault="003F478B" w:rsidP="00FD3D2A">
      <w:pPr>
        <w:pStyle w:val="Textoindependiente"/>
        <w:spacing w:line="360" w:lineRule="auto"/>
        <w:ind w:right="117"/>
        <w:rPr>
          <w:rFonts w:ascii="Arial" w:hAnsi="Arial" w:cs="Arial"/>
          <w:b w:val="0"/>
          <w:sz w:val="24"/>
          <w:lang w:val="es-CO"/>
        </w:rPr>
      </w:pPr>
    </w:p>
    <w:p w14:paraId="4D3D0491" w14:textId="77B8DC35" w:rsidR="00342BD9" w:rsidRPr="00BB7D8E" w:rsidRDefault="00C63058" w:rsidP="00E040BB">
      <w:pPr>
        <w:pStyle w:val="Ttulo3"/>
        <w:rPr>
          <w:rStyle w:val="Ttulo3Car"/>
          <w:rFonts w:cs="Arial"/>
          <w:b/>
          <w:color w:val="auto"/>
          <w:szCs w:val="24"/>
        </w:rPr>
      </w:pPr>
      <w:bookmarkStart w:id="51" w:name="_bookmark24"/>
      <w:bookmarkStart w:id="52" w:name="_Toc220404903"/>
      <w:bookmarkEnd w:id="51"/>
      <w:r w:rsidRPr="00BB7D8E">
        <w:rPr>
          <w:rStyle w:val="Ttulo3Car"/>
          <w:rFonts w:cs="Arial"/>
          <w:b/>
          <w:color w:val="auto"/>
          <w:szCs w:val="24"/>
        </w:rPr>
        <w:t xml:space="preserve">10.4. </w:t>
      </w:r>
      <w:r w:rsidR="006948D6" w:rsidRPr="00BB7D8E">
        <w:rPr>
          <w:rStyle w:val="Ttulo3Car"/>
          <w:rFonts w:cs="Arial"/>
          <w:b/>
          <w:color w:val="auto"/>
          <w:szCs w:val="24"/>
        </w:rPr>
        <w:t>Baja en cuentas</w:t>
      </w:r>
      <w:bookmarkEnd w:id="52"/>
    </w:p>
    <w:p w14:paraId="18430639" w14:textId="01E8E9AB" w:rsidR="002A7301" w:rsidRDefault="006948D6" w:rsidP="00FD3D2A">
      <w:pPr>
        <w:pStyle w:val="Textoindependiente"/>
        <w:spacing w:line="360" w:lineRule="auto"/>
        <w:ind w:right="117"/>
        <w:rPr>
          <w:rFonts w:ascii="Arial" w:hAnsi="Arial" w:cs="Arial"/>
          <w:b w:val="0"/>
          <w:sz w:val="24"/>
          <w:lang w:val="es-CO"/>
        </w:rPr>
      </w:pPr>
      <w:r w:rsidRPr="00BB7D8E">
        <w:rPr>
          <w:rFonts w:ascii="Arial" w:hAnsi="Arial" w:cs="Arial"/>
          <w:b w:val="0"/>
          <w:sz w:val="24"/>
          <w:lang w:val="es-CO"/>
        </w:rPr>
        <w:t>El</w:t>
      </w:r>
      <w:r w:rsidR="00C92EE2" w:rsidRPr="00BB7D8E">
        <w:rPr>
          <w:rFonts w:ascii="Arial" w:hAnsi="Arial" w:cs="Arial"/>
          <w:b w:val="0"/>
          <w:sz w:val="24"/>
          <w:lang w:val="es-CO"/>
        </w:rPr>
        <w:t xml:space="preserve"> proceso Gestión Administrativa, </w:t>
      </w:r>
      <w:r w:rsidRPr="00BB7D8E">
        <w:rPr>
          <w:rFonts w:ascii="Arial" w:hAnsi="Arial" w:cs="Arial"/>
          <w:b w:val="0"/>
          <w:sz w:val="24"/>
          <w:lang w:val="es-CO"/>
        </w:rPr>
        <w:t>realizará la baja en cuentas de los activos registrados</w:t>
      </w:r>
      <w:r w:rsidR="00C92EE2" w:rsidRPr="00BB7D8E">
        <w:rPr>
          <w:rFonts w:ascii="Arial" w:hAnsi="Arial" w:cs="Arial"/>
          <w:b w:val="0"/>
          <w:sz w:val="24"/>
          <w:lang w:val="es-CO"/>
        </w:rPr>
        <w:t>,</w:t>
      </w:r>
      <w:r w:rsidRPr="00BB7D8E">
        <w:rPr>
          <w:rFonts w:ascii="Arial" w:hAnsi="Arial" w:cs="Arial"/>
          <w:b w:val="0"/>
          <w:sz w:val="24"/>
          <w:lang w:val="es-CO"/>
        </w:rPr>
        <w:t xml:space="preserve"> como propiedad planta y equipo</w:t>
      </w:r>
      <w:r w:rsidR="00C63058" w:rsidRPr="00BB7D8E">
        <w:rPr>
          <w:rFonts w:ascii="Arial" w:hAnsi="Arial" w:cs="Arial"/>
          <w:b w:val="0"/>
          <w:sz w:val="24"/>
          <w:lang w:val="es-CO"/>
        </w:rPr>
        <w:t>,</w:t>
      </w:r>
      <w:r w:rsidRPr="00BB7D8E">
        <w:rPr>
          <w:rFonts w:ascii="Arial" w:hAnsi="Arial" w:cs="Arial"/>
          <w:b w:val="0"/>
          <w:sz w:val="24"/>
          <w:lang w:val="es-CO"/>
        </w:rPr>
        <w:t xml:space="preserve"> en </w:t>
      </w:r>
      <w:r w:rsidR="00F530AF" w:rsidRPr="00BB7D8E">
        <w:rPr>
          <w:rFonts w:ascii="Arial" w:hAnsi="Arial" w:cs="Arial"/>
          <w:b w:val="0"/>
          <w:sz w:val="24"/>
          <w:lang w:val="es-CO"/>
        </w:rPr>
        <w:t>SOFIA</w:t>
      </w:r>
      <w:r w:rsidR="003941D9">
        <w:rPr>
          <w:rFonts w:ascii="Arial" w:hAnsi="Arial" w:cs="Arial"/>
          <w:b w:val="0"/>
          <w:sz w:val="24"/>
          <w:lang w:val="es-CO"/>
        </w:rPr>
        <w:t>,</w:t>
      </w:r>
      <w:r w:rsidRPr="00BB7D8E">
        <w:rPr>
          <w:rFonts w:ascii="Arial" w:hAnsi="Arial" w:cs="Arial"/>
          <w:b w:val="0"/>
          <w:sz w:val="24"/>
          <w:lang w:val="es-CO"/>
        </w:rPr>
        <w:t xml:space="preserve"> teniendo en cuenta la novedad presentada con el bien; ya sea por su reposición, cuando estos sean reportados</w:t>
      </w:r>
      <w:r w:rsidR="003941D9">
        <w:rPr>
          <w:rFonts w:ascii="Arial" w:hAnsi="Arial" w:cs="Arial"/>
          <w:b w:val="0"/>
          <w:sz w:val="24"/>
          <w:lang w:val="es-CO"/>
        </w:rPr>
        <w:t>,</w:t>
      </w:r>
      <w:r w:rsidRPr="00BB7D8E">
        <w:rPr>
          <w:rFonts w:ascii="Arial" w:hAnsi="Arial" w:cs="Arial"/>
          <w:b w:val="0"/>
          <w:sz w:val="24"/>
          <w:lang w:val="es-CO"/>
        </w:rPr>
        <w:t xml:space="preserve"> como perdidos o robados o porque</w:t>
      </w:r>
      <w:r w:rsidR="003941D9">
        <w:rPr>
          <w:rFonts w:ascii="Arial" w:hAnsi="Arial" w:cs="Arial"/>
          <w:b w:val="0"/>
          <w:sz w:val="24"/>
          <w:lang w:val="es-CO"/>
        </w:rPr>
        <w:t>,</w:t>
      </w:r>
      <w:r w:rsidRPr="00BB7D8E">
        <w:rPr>
          <w:rFonts w:ascii="Arial" w:hAnsi="Arial" w:cs="Arial"/>
          <w:b w:val="0"/>
          <w:sz w:val="24"/>
          <w:lang w:val="es-CO"/>
        </w:rPr>
        <w:t xml:space="preserve"> ya no cumplen los criterios de reconocimiento establecidos</w:t>
      </w:r>
      <w:r w:rsidR="003941D9">
        <w:rPr>
          <w:rFonts w:ascii="Arial" w:hAnsi="Arial" w:cs="Arial"/>
          <w:b w:val="0"/>
          <w:sz w:val="24"/>
          <w:lang w:val="es-CO"/>
        </w:rPr>
        <w:t>,</w:t>
      </w:r>
      <w:r w:rsidRPr="00BB7D8E">
        <w:rPr>
          <w:rFonts w:ascii="Arial" w:hAnsi="Arial" w:cs="Arial"/>
          <w:b w:val="0"/>
          <w:sz w:val="24"/>
          <w:lang w:val="es-CO"/>
        </w:rPr>
        <w:t xml:space="preserve"> en la política contable de la </w:t>
      </w:r>
      <w:r w:rsidR="001535A2" w:rsidRPr="00BB7D8E">
        <w:rPr>
          <w:rFonts w:ascii="Arial" w:hAnsi="Arial" w:cs="Arial"/>
          <w:b w:val="0"/>
          <w:sz w:val="24"/>
          <w:lang w:val="es-CO"/>
        </w:rPr>
        <w:t>e</w:t>
      </w:r>
      <w:r w:rsidR="00916D7F" w:rsidRPr="00BB7D8E">
        <w:rPr>
          <w:rFonts w:ascii="Arial" w:hAnsi="Arial" w:cs="Arial"/>
          <w:b w:val="0"/>
          <w:sz w:val="24"/>
          <w:lang w:val="es-CO"/>
        </w:rPr>
        <w:t xml:space="preserve">ntidad. El reporte al profesional especializado con funciones de contador </w:t>
      </w:r>
      <w:r w:rsidRPr="00BB7D8E">
        <w:rPr>
          <w:rFonts w:ascii="Arial" w:hAnsi="Arial" w:cs="Arial"/>
          <w:b w:val="0"/>
          <w:sz w:val="24"/>
          <w:lang w:val="es-CO"/>
        </w:rPr>
        <w:t>de la baja</w:t>
      </w:r>
      <w:r w:rsidR="007F667B" w:rsidRPr="00BB7D8E">
        <w:rPr>
          <w:rFonts w:ascii="Arial" w:hAnsi="Arial" w:cs="Arial"/>
          <w:b w:val="0"/>
          <w:sz w:val="24"/>
          <w:lang w:val="es-CO"/>
        </w:rPr>
        <w:t>,</w:t>
      </w:r>
      <w:r w:rsidRPr="00BB7D8E">
        <w:rPr>
          <w:rFonts w:ascii="Arial" w:hAnsi="Arial" w:cs="Arial"/>
          <w:b w:val="0"/>
          <w:sz w:val="24"/>
          <w:lang w:val="es-CO"/>
        </w:rPr>
        <w:t xml:space="preserve"> deberá ir acompañado del acto administrativo</w:t>
      </w:r>
      <w:r w:rsidR="003941D9">
        <w:rPr>
          <w:rFonts w:ascii="Arial" w:hAnsi="Arial" w:cs="Arial"/>
          <w:b w:val="0"/>
          <w:sz w:val="24"/>
          <w:lang w:val="es-CO"/>
        </w:rPr>
        <w:t xml:space="preserve"> derivado de la aprobación del Comité Técnico de Sostenibilidad C</w:t>
      </w:r>
      <w:r w:rsidRPr="00BB7D8E">
        <w:rPr>
          <w:rFonts w:ascii="Arial" w:hAnsi="Arial" w:cs="Arial"/>
          <w:b w:val="0"/>
          <w:sz w:val="24"/>
          <w:lang w:val="es-CO"/>
        </w:rPr>
        <w:t>onta</w:t>
      </w:r>
      <w:r w:rsidR="002A7301" w:rsidRPr="00BB7D8E">
        <w:rPr>
          <w:rFonts w:ascii="Arial" w:hAnsi="Arial" w:cs="Arial"/>
          <w:b w:val="0"/>
          <w:sz w:val="24"/>
          <w:lang w:val="es-CO"/>
        </w:rPr>
        <w:t>ble.</w:t>
      </w:r>
    </w:p>
    <w:p w14:paraId="5F58EF87" w14:textId="77777777" w:rsidR="003941D9" w:rsidRPr="00BB7D8E" w:rsidRDefault="003941D9" w:rsidP="00FD3D2A">
      <w:pPr>
        <w:pStyle w:val="Textoindependiente"/>
        <w:spacing w:line="360" w:lineRule="auto"/>
        <w:ind w:right="117"/>
        <w:rPr>
          <w:rFonts w:ascii="Arial" w:hAnsi="Arial" w:cs="Arial"/>
          <w:b w:val="0"/>
          <w:sz w:val="24"/>
          <w:lang w:val="es-CO"/>
        </w:rPr>
      </w:pPr>
    </w:p>
    <w:p w14:paraId="2B6740A2" w14:textId="3D74841F" w:rsidR="006948D6" w:rsidRPr="00BB7D8E" w:rsidRDefault="006948D6" w:rsidP="00FD3D2A">
      <w:pPr>
        <w:pStyle w:val="Ttulo1"/>
        <w:jc w:val="left"/>
      </w:pPr>
      <w:bookmarkStart w:id="53" w:name="_Toc220404904"/>
      <w:r w:rsidRPr="00BB7D8E">
        <w:t>POLÍTICA DE OPERACIÓN PARA RECURSOS ENTREGADOS EN ADMINISTRACIÓN</w:t>
      </w:r>
      <w:bookmarkEnd w:id="53"/>
    </w:p>
    <w:p w14:paraId="33275D3F" w14:textId="77777777" w:rsidR="006948D6" w:rsidRPr="00BB7D8E" w:rsidRDefault="006948D6" w:rsidP="00FD3D2A">
      <w:pPr>
        <w:pStyle w:val="Textoindependiente"/>
        <w:spacing w:line="360" w:lineRule="auto"/>
        <w:ind w:right="118"/>
        <w:rPr>
          <w:rFonts w:ascii="Arial" w:hAnsi="Arial" w:cs="Arial"/>
          <w:b w:val="0"/>
          <w:sz w:val="24"/>
          <w:lang w:val="es-CO"/>
        </w:rPr>
      </w:pPr>
    </w:p>
    <w:p w14:paraId="148C48F3" w14:textId="583E3EFF" w:rsidR="00342BD9" w:rsidRPr="00BB7D8E" w:rsidRDefault="007F667B" w:rsidP="00E040BB">
      <w:pPr>
        <w:pStyle w:val="Ttulo3"/>
        <w:rPr>
          <w:rStyle w:val="Ttulo3Car"/>
          <w:rFonts w:cs="Arial"/>
          <w:b/>
          <w:color w:val="auto"/>
          <w:szCs w:val="24"/>
        </w:rPr>
      </w:pPr>
      <w:bookmarkStart w:id="54" w:name="_Toc220404905"/>
      <w:r w:rsidRPr="00BB7D8E">
        <w:rPr>
          <w:rStyle w:val="Ttulo3Car"/>
          <w:rFonts w:cs="Arial"/>
          <w:b/>
          <w:color w:val="auto"/>
          <w:szCs w:val="24"/>
        </w:rPr>
        <w:t>11.1.</w:t>
      </w:r>
      <w:r w:rsidR="00342BD9" w:rsidRPr="00BB7D8E">
        <w:rPr>
          <w:rStyle w:val="Ttulo3Car"/>
          <w:rFonts w:cs="Arial"/>
          <w:b/>
          <w:color w:val="auto"/>
          <w:szCs w:val="24"/>
        </w:rPr>
        <w:t xml:space="preserve"> Objetivo</w:t>
      </w:r>
      <w:bookmarkEnd w:id="54"/>
    </w:p>
    <w:p w14:paraId="1424AD19" w14:textId="49779F3C" w:rsidR="002A7301" w:rsidRPr="00BB7D8E" w:rsidRDefault="006948D6" w:rsidP="00FD3D2A">
      <w:pPr>
        <w:pStyle w:val="Textoindependiente"/>
        <w:spacing w:line="360" w:lineRule="auto"/>
        <w:ind w:right="118"/>
        <w:rPr>
          <w:rFonts w:ascii="Arial" w:hAnsi="Arial" w:cs="Arial"/>
          <w:b w:val="0"/>
          <w:sz w:val="24"/>
          <w:lang w:val="es-CO"/>
        </w:rPr>
      </w:pPr>
      <w:r w:rsidRPr="00BB7D8E">
        <w:rPr>
          <w:rFonts w:ascii="Arial" w:hAnsi="Arial" w:cs="Arial"/>
          <w:b w:val="0"/>
          <w:sz w:val="24"/>
          <w:lang w:val="es-CO"/>
        </w:rPr>
        <w:t>Establecer los lineamientos necesarios para que los hechos económicos registrados</w:t>
      </w:r>
      <w:r w:rsidR="00F3168F">
        <w:rPr>
          <w:rFonts w:ascii="Arial" w:hAnsi="Arial" w:cs="Arial"/>
          <w:b w:val="0"/>
          <w:sz w:val="24"/>
          <w:lang w:val="es-CO"/>
        </w:rPr>
        <w:t>,</w:t>
      </w:r>
      <w:r w:rsidRPr="00BB7D8E">
        <w:rPr>
          <w:rFonts w:ascii="Arial" w:hAnsi="Arial" w:cs="Arial"/>
          <w:b w:val="0"/>
          <w:sz w:val="24"/>
          <w:lang w:val="es-CO"/>
        </w:rPr>
        <w:t xml:space="preserve"> en la </w:t>
      </w:r>
      <w:r w:rsidR="007626ED" w:rsidRPr="00BB7D8E">
        <w:rPr>
          <w:rFonts w:ascii="Arial" w:hAnsi="Arial" w:cs="Arial"/>
          <w:b w:val="0"/>
          <w:sz w:val="24"/>
          <w:lang w:val="es-CO"/>
        </w:rPr>
        <w:t>e</w:t>
      </w:r>
      <w:r w:rsidRPr="00BB7D8E">
        <w:rPr>
          <w:rFonts w:ascii="Arial" w:hAnsi="Arial" w:cs="Arial"/>
          <w:b w:val="0"/>
          <w:sz w:val="24"/>
          <w:lang w:val="es-CO"/>
        </w:rPr>
        <w:t>ntidad</w:t>
      </w:r>
      <w:r w:rsidR="007626ED" w:rsidRPr="00BB7D8E">
        <w:rPr>
          <w:rFonts w:ascii="Arial" w:hAnsi="Arial" w:cs="Arial"/>
          <w:b w:val="0"/>
          <w:sz w:val="24"/>
          <w:lang w:val="es-CO"/>
        </w:rPr>
        <w:t>,</w:t>
      </w:r>
      <w:r w:rsidRPr="00BB7D8E">
        <w:rPr>
          <w:rFonts w:ascii="Arial" w:hAnsi="Arial" w:cs="Arial"/>
          <w:b w:val="0"/>
          <w:sz w:val="24"/>
          <w:lang w:val="es-CO"/>
        </w:rPr>
        <w:t xml:space="preserve"> como recursos entregados en administración, reflejen razonablemente la situación financiera de la entidad de manera oportuna, veraz y confiable.</w:t>
      </w:r>
    </w:p>
    <w:p w14:paraId="4B8ECE3A" w14:textId="6F1633ED" w:rsidR="00342BD9" w:rsidRPr="00BB7D8E" w:rsidRDefault="007F667B" w:rsidP="00E040BB">
      <w:pPr>
        <w:pStyle w:val="Ttulo3"/>
      </w:pPr>
      <w:bookmarkStart w:id="55" w:name="_bookmark30"/>
      <w:bookmarkStart w:id="56" w:name="_Toc220404906"/>
      <w:bookmarkEnd w:id="55"/>
      <w:r w:rsidRPr="00BB7D8E">
        <w:t>1</w:t>
      </w:r>
      <w:r w:rsidR="001535A2" w:rsidRPr="00BB7D8E">
        <w:t>1</w:t>
      </w:r>
      <w:r w:rsidRPr="00BB7D8E">
        <w:t xml:space="preserve">.2. </w:t>
      </w:r>
      <w:r w:rsidR="006948D6" w:rsidRPr="00BB7D8E">
        <w:t xml:space="preserve">Convenios </w:t>
      </w:r>
      <w:r w:rsidR="001535A2" w:rsidRPr="00BB7D8E">
        <w:t>i</w:t>
      </w:r>
      <w:r w:rsidR="006948D6" w:rsidRPr="00BB7D8E">
        <w:t>nteradministrativos</w:t>
      </w:r>
      <w:bookmarkEnd w:id="56"/>
    </w:p>
    <w:p w14:paraId="3DA2B574" w14:textId="3F4AC809" w:rsidR="006948D6" w:rsidRPr="00BB7D8E" w:rsidRDefault="007F667B" w:rsidP="00FD3D2A">
      <w:pPr>
        <w:pStyle w:val="Sinespaciado"/>
        <w:jc w:val="left"/>
        <w:rPr>
          <w:color w:val="auto"/>
        </w:rPr>
      </w:pPr>
      <w:r w:rsidRPr="00BB7D8E">
        <w:rPr>
          <w:color w:val="auto"/>
        </w:rPr>
        <w:t>L</w:t>
      </w:r>
      <w:r w:rsidR="006948D6" w:rsidRPr="00BB7D8E">
        <w:rPr>
          <w:color w:val="auto"/>
        </w:rPr>
        <w:t xml:space="preserve">a APC Colombia, a través del mecanismo de financiación de la </w:t>
      </w:r>
      <w:r w:rsidR="007626ED" w:rsidRPr="00BB7D8E">
        <w:rPr>
          <w:color w:val="auto"/>
        </w:rPr>
        <w:t>c</w:t>
      </w:r>
      <w:r w:rsidR="006948D6" w:rsidRPr="00BB7D8E">
        <w:rPr>
          <w:color w:val="auto"/>
        </w:rPr>
        <w:t xml:space="preserve">ontrapartida </w:t>
      </w:r>
      <w:r w:rsidR="007626ED" w:rsidRPr="00BB7D8E">
        <w:rPr>
          <w:color w:val="auto"/>
        </w:rPr>
        <w:t>n</w:t>
      </w:r>
      <w:r w:rsidR="006948D6" w:rsidRPr="00BB7D8E">
        <w:rPr>
          <w:color w:val="auto"/>
        </w:rPr>
        <w:t xml:space="preserve">acional, entrega recursos públicos provenientes del </w:t>
      </w:r>
      <w:r w:rsidR="001535A2" w:rsidRPr="00BB7D8E">
        <w:rPr>
          <w:color w:val="auto"/>
        </w:rPr>
        <w:t>p</w:t>
      </w:r>
      <w:r w:rsidR="006948D6" w:rsidRPr="00BB7D8E">
        <w:rPr>
          <w:color w:val="auto"/>
        </w:rPr>
        <w:t xml:space="preserve">resupuesto </w:t>
      </w:r>
      <w:r w:rsidR="007626ED" w:rsidRPr="00BB7D8E">
        <w:rPr>
          <w:color w:val="auto"/>
        </w:rPr>
        <w:t>g</w:t>
      </w:r>
      <w:r w:rsidR="006948D6" w:rsidRPr="00BB7D8E">
        <w:rPr>
          <w:color w:val="auto"/>
        </w:rPr>
        <w:t xml:space="preserve">eneral de la </w:t>
      </w:r>
      <w:r w:rsidR="007626ED" w:rsidRPr="00BB7D8E">
        <w:rPr>
          <w:color w:val="auto"/>
        </w:rPr>
        <w:t>n</w:t>
      </w:r>
      <w:r w:rsidR="006948D6" w:rsidRPr="00BB7D8E">
        <w:rPr>
          <w:color w:val="auto"/>
        </w:rPr>
        <w:t>ación de Colombia, los cuales se destinan a cofinanciar o complementar proyectos</w:t>
      </w:r>
      <w:r w:rsidR="007626ED" w:rsidRPr="00BB7D8E">
        <w:rPr>
          <w:color w:val="auto"/>
        </w:rPr>
        <w:t>,</w:t>
      </w:r>
      <w:r w:rsidR="006948D6" w:rsidRPr="00BB7D8E">
        <w:rPr>
          <w:color w:val="auto"/>
        </w:rPr>
        <w:t xml:space="preserve"> que ya cuentan con una financiación principal de cooperación internacional (recursos no reembolsables de donantes externos, agencias de cooperación, </w:t>
      </w:r>
      <w:r w:rsidR="007626ED" w:rsidRPr="00BB7D8E">
        <w:rPr>
          <w:color w:val="auto"/>
        </w:rPr>
        <w:t>entre otros</w:t>
      </w:r>
      <w:r w:rsidR="006948D6" w:rsidRPr="00BB7D8E">
        <w:rPr>
          <w:color w:val="auto"/>
        </w:rPr>
        <w:t>).</w:t>
      </w:r>
    </w:p>
    <w:p w14:paraId="2617FEB4" w14:textId="77777777" w:rsidR="006948D6" w:rsidRPr="00BB7D8E" w:rsidRDefault="006948D6" w:rsidP="00FD3D2A">
      <w:pPr>
        <w:pStyle w:val="Textoindependiente"/>
        <w:spacing w:line="360" w:lineRule="auto"/>
        <w:rPr>
          <w:rFonts w:ascii="Arial" w:hAnsi="Arial" w:cs="Arial"/>
          <w:b w:val="0"/>
          <w:bCs/>
          <w:sz w:val="24"/>
          <w:lang w:val="es-CO"/>
        </w:rPr>
      </w:pPr>
    </w:p>
    <w:p w14:paraId="76AC7237" w14:textId="4F710231" w:rsidR="00461C69" w:rsidRPr="00BB7D8E" w:rsidRDefault="006948D6" w:rsidP="00FD3D2A">
      <w:pPr>
        <w:pStyle w:val="Textoindependiente"/>
        <w:spacing w:line="360" w:lineRule="auto"/>
        <w:rPr>
          <w:rFonts w:ascii="Arial" w:hAnsi="Arial" w:cs="Arial"/>
          <w:b w:val="0"/>
          <w:sz w:val="24"/>
          <w:lang w:val="es-CO"/>
        </w:rPr>
      </w:pPr>
      <w:r w:rsidRPr="00BB7D8E">
        <w:rPr>
          <w:rFonts w:ascii="Arial" w:hAnsi="Arial" w:cs="Arial"/>
          <w:b w:val="0"/>
          <w:sz w:val="24"/>
          <w:lang w:val="es-CO"/>
        </w:rPr>
        <w:t>El propósito principal de este mecanismo</w:t>
      </w:r>
      <w:r w:rsidR="007626ED" w:rsidRPr="00BB7D8E">
        <w:rPr>
          <w:rFonts w:ascii="Arial" w:hAnsi="Arial" w:cs="Arial"/>
          <w:b w:val="0"/>
          <w:sz w:val="24"/>
          <w:lang w:val="es-CO"/>
        </w:rPr>
        <w:t xml:space="preserve">, </w:t>
      </w:r>
      <w:r w:rsidRPr="00BB7D8E">
        <w:rPr>
          <w:rFonts w:ascii="Arial" w:hAnsi="Arial" w:cs="Arial"/>
          <w:b w:val="0"/>
          <w:sz w:val="24"/>
          <w:lang w:val="es-CO"/>
        </w:rPr>
        <w:t xml:space="preserve">es aprovechar y potenciar la cooperación internacional que recibe el país, garantizando que los proyectos tengan un </w:t>
      </w:r>
      <w:r w:rsidR="002A7301" w:rsidRPr="00BB7D8E">
        <w:rPr>
          <w:rFonts w:ascii="Arial" w:hAnsi="Arial" w:cs="Arial"/>
          <w:b w:val="0"/>
          <w:sz w:val="24"/>
          <w:lang w:val="es-CO"/>
        </w:rPr>
        <w:t>mayor impacto y sostenibilidad.</w:t>
      </w:r>
    </w:p>
    <w:p w14:paraId="3D6DFC59" w14:textId="77777777" w:rsidR="002A7301" w:rsidRPr="00BB7D8E" w:rsidRDefault="002A7301" w:rsidP="00FD3D2A">
      <w:pPr>
        <w:pStyle w:val="Textoindependiente"/>
        <w:spacing w:line="360" w:lineRule="auto"/>
        <w:rPr>
          <w:rFonts w:ascii="Arial" w:hAnsi="Arial" w:cs="Arial"/>
          <w:b w:val="0"/>
          <w:sz w:val="24"/>
          <w:lang w:val="es-CO"/>
        </w:rPr>
      </w:pPr>
    </w:p>
    <w:p w14:paraId="6505792A" w14:textId="72BB3D43" w:rsidR="006948D6" w:rsidRPr="00BB7D8E" w:rsidRDefault="001535A2" w:rsidP="00E040BB">
      <w:pPr>
        <w:pStyle w:val="Ttulo3"/>
      </w:pPr>
      <w:bookmarkStart w:id="57" w:name="_Toc220404907"/>
      <w:r w:rsidRPr="00BB7D8E">
        <w:t xml:space="preserve">11.2.1. </w:t>
      </w:r>
      <w:r w:rsidR="006948D6" w:rsidRPr="00BB7D8E">
        <w:t xml:space="preserve">Los recursos de </w:t>
      </w:r>
      <w:r w:rsidR="007626ED" w:rsidRPr="00BB7D8E">
        <w:t>c</w:t>
      </w:r>
      <w:r w:rsidR="006948D6" w:rsidRPr="00BB7D8E">
        <w:t xml:space="preserve">ontrapartida </w:t>
      </w:r>
      <w:r w:rsidR="007626ED" w:rsidRPr="00BB7D8E">
        <w:t xml:space="preserve">nacional </w:t>
      </w:r>
      <w:r w:rsidR="006948D6" w:rsidRPr="00BB7D8E">
        <w:t>sirven para</w:t>
      </w:r>
      <w:bookmarkEnd w:id="57"/>
    </w:p>
    <w:p w14:paraId="1E06399B" w14:textId="77777777" w:rsidR="006948D6" w:rsidRPr="00BB7D8E" w:rsidRDefault="006948D6" w:rsidP="00FD3D2A">
      <w:pPr>
        <w:pStyle w:val="Textoindependiente"/>
        <w:spacing w:line="360" w:lineRule="auto"/>
        <w:ind w:left="720"/>
        <w:rPr>
          <w:rFonts w:ascii="Arial" w:hAnsi="Arial" w:cs="Arial"/>
          <w:b w:val="0"/>
          <w:sz w:val="24"/>
          <w:lang w:val="es-CO"/>
        </w:rPr>
      </w:pPr>
    </w:p>
    <w:p w14:paraId="0F7B4BB7" w14:textId="77777777" w:rsidR="00342BD9" w:rsidRPr="00BB7D8E" w:rsidRDefault="006948D6" w:rsidP="00FD3D2A">
      <w:pPr>
        <w:pStyle w:val="Sinespaciado"/>
        <w:numPr>
          <w:ilvl w:val="0"/>
          <w:numId w:val="13"/>
        </w:numPr>
        <w:jc w:val="left"/>
        <w:rPr>
          <w:color w:val="auto"/>
        </w:rPr>
      </w:pPr>
      <w:r w:rsidRPr="00BB7D8E">
        <w:rPr>
          <w:b/>
          <w:color w:val="auto"/>
        </w:rPr>
        <w:t xml:space="preserve">Ampliar el </w:t>
      </w:r>
      <w:r w:rsidR="007626ED" w:rsidRPr="00BB7D8E">
        <w:rPr>
          <w:b/>
          <w:color w:val="auto"/>
        </w:rPr>
        <w:t>i</w:t>
      </w:r>
      <w:r w:rsidRPr="00BB7D8E">
        <w:rPr>
          <w:b/>
          <w:color w:val="auto"/>
        </w:rPr>
        <w:t xml:space="preserve">mpacto </w:t>
      </w:r>
      <w:r w:rsidR="007626ED" w:rsidRPr="00BB7D8E">
        <w:rPr>
          <w:b/>
          <w:color w:val="auto"/>
        </w:rPr>
        <w:t>e</w:t>
      </w:r>
      <w:r w:rsidRPr="00BB7D8E">
        <w:rPr>
          <w:b/>
          <w:color w:val="auto"/>
        </w:rPr>
        <w:t xml:space="preserve">stratégico y </w:t>
      </w:r>
      <w:r w:rsidR="007626ED" w:rsidRPr="00BB7D8E">
        <w:rPr>
          <w:b/>
          <w:color w:val="auto"/>
        </w:rPr>
        <w:t>t</w:t>
      </w:r>
      <w:r w:rsidRPr="00BB7D8E">
        <w:rPr>
          <w:b/>
          <w:color w:val="auto"/>
        </w:rPr>
        <w:t>erritorial:</w:t>
      </w:r>
      <w:r w:rsidRPr="00BB7D8E">
        <w:rPr>
          <w:color w:val="auto"/>
        </w:rPr>
        <w:t xml:space="preserve"> Permiten ejecutar nuevas actividades técnicas</w:t>
      </w:r>
      <w:r w:rsidR="007626ED" w:rsidRPr="00BB7D8E">
        <w:rPr>
          <w:color w:val="auto"/>
        </w:rPr>
        <w:t>,</w:t>
      </w:r>
      <w:r w:rsidRPr="00BB7D8E">
        <w:rPr>
          <w:color w:val="auto"/>
        </w:rPr>
        <w:t xml:space="preserve"> dentro del marco del proyecto principal o extender la cobertura geográfica, llegando a un mayor número de beneficiarios en Colombia.</w:t>
      </w:r>
    </w:p>
    <w:p w14:paraId="1DCCC153" w14:textId="77777777" w:rsidR="00342BD9" w:rsidRPr="00BB7D8E" w:rsidRDefault="006948D6" w:rsidP="00FD3D2A">
      <w:pPr>
        <w:pStyle w:val="Sinespaciado"/>
        <w:numPr>
          <w:ilvl w:val="0"/>
          <w:numId w:val="13"/>
        </w:numPr>
        <w:jc w:val="left"/>
        <w:rPr>
          <w:color w:val="auto"/>
        </w:rPr>
      </w:pPr>
      <w:r w:rsidRPr="00BB7D8E">
        <w:rPr>
          <w:b/>
          <w:color w:val="auto"/>
        </w:rPr>
        <w:t>Fortalecer la Inversión:</w:t>
      </w:r>
      <w:r w:rsidRPr="00BB7D8E">
        <w:rPr>
          <w:color w:val="auto"/>
        </w:rPr>
        <w:t xml:space="preserve"> Aseguran que el proyecto de cooperación externa</w:t>
      </w:r>
      <w:r w:rsidR="007626ED" w:rsidRPr="00BB7D8E">
        <w:rPr>
          <w:color w:val="auto"/>
        </w:rPr>
        <w:t>,</w:t>
      </w:r>
      <w:r w:rsidRPr="00BB7D8E">
        <w:rPr>
          <w:color w:val="auto"/>
        </w:rPr>
        <w:t xml:space="preserve"> cuente con el apoyo financiero nacional</w:t>
      </w:r>
      <w:r w:rsidR="007626ED" w:rsidRPr="00BB7D8E">
        <w:rPr>
          <w:color w:val="auto"/>
        </w:rPr>
        <w:t>,</w:t>
      </w:r>
      <w:r w:rsidRPr="00BB7D8E">
        <w:rPr>
          <w:color w:val="auto"/>
        </w:rPr>
        <w:t xml:space="preserve"> necesario para cubrir actividades o gastos claves que no están cubiertos por el donante internacional.</w:t>
      </w:r>
    </w:p>
    <w:p w14:paraId="0F025424" w14:textId="77777777" w:rsidR="00342BD9" w:rsidRPr="00BB7D8E" w:rsidRDefault="006948D6" w:rsidP="00FD3D2A">
      <w:pPr>
        <w:pStyle w:val="Sinespaciado"/>
        <w:numPr>
          <w:ilvl w:val="0"/>
          <w:numId w:val="13"/>
        </w:numPr>
        <w:jc w:val="left"/>
        <w:rPr>
          <w:color w:val="auto"/>
        </w:rPr>
      </w:pPr>
      <w:r w:rsidRPr="00BB7D8E">
        <w:rPr>
          <w:b/>
          <w:color w:val="auto"/>
        </w:rPr>
        <w:t xml:space="preserve">Demostrar </w:t>
      </w:r>
      <w:r w:rsidR="007626ED" w:rsidRPr="00BB7D8E">
        <w:rPr>
          <w:b/>
          <w:color w:val="auto"/>
        </w:rPr>
        <w:t>c</w:t>
      </w:r>
      <w:r w:rsidRPr="00BB7D8E">
        <w:rPr>
          <w:b/>
          <w:color w:val="auto"/>
        </w:rPr>
        <w:t xml:space="preserve">ompromiso </w:t>
      </w:r>
      <w:r w:rsidR="007626ED" w:rsidRPr="00BB7D8E">
        <w:rPr>
          <w:b/>
          <w:color w:val="auto"/>
        </w:rPr>
        <w:t>n</w:t>
      </w:r>
      <w:r w:rsidRPr="00BB7D8E">
        <w:rPr>
          <w:b/>
          <w:color w:val="auto"/>
        </w:rPr>
        <w:t>acional:</w:t>
      </w:r>
      <w:r w:rsidRPr="00BB7D8E">
        <w:rPr>
          <w:color w:val="auto"/>
        </w:rPr>
        <w:t xml:space="preserve"> Al aportar recursos propios, el país demuestra un compromiso institucional y financiero</w:t>
      </w:r>
      <w:r w:rsidR="007626ED" w:rsidRPr="00BB7D8E">
        <w:rPr>
          <w:color w:val="auto"/>
        </w:rPr>
        <w:t>,</w:t>
      </w:r>
      <w:r w:rsidRPr="00BB7D8E">
        <w:rPr>
          <w:color w:val="auto"/>
        </w:rPr>
        <w:t xml:space="preserve"> con los objetivos del proyecto, lo que a menudo es un requisito de los cooperantes internacionales.</w:t>
      </w:r>
    </w:p>
    <w:p w14:paraId="2E309A3E" w14:textId="79096B40" w:rsidR="00342BD9" w:rsidRPr="00BB7D8E" w:rsidRDefault="006948D6" w:rsidP="00FD3D2A">
      <w:pPr>
        <w:pStyle w:val="Sinespaciado"/>
        <w:numPr>
          <w:ilvl w:val="0"/>
          <w:numId w:val="13"/>
        </w:numPr>
        <w:jc w:val="left"/>
        <w:rPr>
          <w:color w:val="auto"/>
        </w:rPr>
      </w:pPr>
      <w:r w:rsidRPr="00BB7D8E">
        <w:rPr>
          <w:b/>
          <w:color w:val="auto"/>
        </w:rPr>
        <w:t xml:space="preserve">Generar </w:t>
      </w:r>
      <w:r w:rsidR="007626ED" w:rsidRPr="00BB7D8E">
        <w:rPr>
          <w:b/>
          <w:color w:val="auto"/>
        </w:rPr>
        <w:t>s</w:t>
      </w:r>
      <w:r w:rsidRPr="00BB7D8E">
        <w:rPr>
          <w:b/>
          <w:color w:val="auto"/>
        </w:rPr>
        <w:t>inergias:</w:t>
      </w:r>
      <w:r w:rsidRPr="00BB7D8E">
        <w:rPr>
          <w:color w:val="auto"/>
        </w:rPr>
        <w:t xml:space="preserve"> Fomentan la articulación y</w:t>
      </w:r>
      <w:r w:rsidR="004F0A85" w:rsidRPr="00BB7D8E">
        <w:rPr>
          <w:color w:val="auto"/>
        </w:rPr>
        <w:t xml:space="preserve"> </w:t>
      </w:r>
      <w:r w:rsidRPr="00BB7D8E">
        <w:rPr>
          <w:color w:val="auto"/>
        </w:rPr>
        <w:t>coejecución de proyectos</w:t>
      </w:r>
      <w:r w:rsidR="007626ED" w:rsidRPr="00BB7D8E">
        <w:rPr>
          <w:color w:val="auto"/>
        </w:rPr>
        <w:t>,</w:t>
      </w:r>
      <w:r w:rsidRPr="00BB7D8E">
        <w:rPr>
          <w:color w:val="auto"/>
        </w:rPr>
        <w:t xml:space="preserve"> entre las entidades receptoras (públicas o sin ánimo de lucro en Colombia) y los donantes internacionales.</w:t>
      </w:r>
    </w:p>
    <w:p w14:paraId="700C6916" w14:textId="5259356D" w:rsidR="006948D6" w:rsidRPr="00BB7D8E" w:rsidRDefault="006948D6" w:rsidP="00FD3D2A">
      <w:pPr>
        <w:pStyle w:val="Sinespaciado"/>
        <w:numPr>
          <w:ilvl w:val="0"/>
          <w:numId w:val="13"/>
        </w:numPr>
        <w:jc w:val="left"/>
        <w:rPr>
          <w:color w:val="auto"/>
        </w:rPr>
      </w:pPr>
      <w:r w:rsidRPr="00BB7D8E">
        <w:rPr>
          <w:b/>
          <w:color w:val="auto"/>
        </w:rPr>
        <w:t>En esencia</w:t>
      </w:r>
      <w:r w:rsidR="007626ED" w:rsidRPr="00BB7D8E">
        <w:rPr>
          <w:b/>
          <w:color w:val="auto"/>
        </w:rPr>
        <w:t>:</w:t>
      </w:r>
      <w:r w:rsidRPr="00BB7D8E">
        <w:rPr>
          <w:color w:val="auto"/>
        </w:rPr>
        <w:t xml:space="preserve"> </w:t>
      </w:r>
      <w:r w:rsidR="007626ED" w:rsidRPr="00BB7D8E">
        <w:rPr>
          <w:color w:val="auto"/>
        </w:rPr>
        <w:t>L</w:t>
      </w:r>
      <w:r w:rsidRPr="00BB7D8E">
        <w:rPr>
          <w:color w:val="auto"/>
        </w:rPr>
        <w:t xml:space="preserve">a </w:t>
      </w:r>
      <w:r w:rsidR="007626ED" w:rsidRPr="00BB7D8E">
        <w:rPr>
          <w:color w:val="auto"/>
        </w:rPr>
        <w:t>c</w:t>
      </w:r>
      <w:r w:rsidRPr="00BB7D8E">
        <w:rPr>
          <w:color w:val="auto"/>
        </w:rPr>
        <w:t>ontrapartida</w:t>
      </w:r>
      <w:r w:rsidR="007626ED" w:rsidRPr="00BB7D8E">
        <w:rPr>
          <w:color w:val="auto"/>
        </w:rPr>
        <w:t xml:space="preserve">, </w:t>
      </w:r>
      <w:r w:rsidRPr="00BB7D8E">
        <w:rPr>
          <w:color w:val="auto"/>
        </w:rPr>
        <w:t>es el aporte del gobierno colombiano</w:t>
      </w:r>
      <w:r w:rsidR="003941D9">
        <w:rPr>
          <w:color w:val="auto"/>
        </w:rPr>
        <w:t>,</w:t>
      </w:r>
      <w:r w:rsidRPr="00BB7D8E">
        <w:rPr>
          <w:color w:val="auto"/>
        </w:rPr>
        <w:t xml:space="preserve"> para garantizar que la ayuda internacional</w:t>
      </w:r>
      <w:r w:rsidR="007626ED" w:rsidRPr="00BB7D8E">
        <w:rPr>
          <w:color w:val="auto"/>
        </w:rPr>
        <w:t>,</w:t>
      </w:r>
      <w:r w:rsidRPr="00BB7D8E">
        <w:rPr>
          <w:color w:val="auto"/>
        </w:rPr>
        <w:t xml:space="preserve"> se traduzca en resultados más profundos y duraderos en el territorio.</w:t>
      </w:r>
    </w:p>
    <w:p w14:paraId="525B01A3" w14:textId="77777777" w:rsidR="006948D6" w:rsidRPr="00BB7D8E" w:rsidRDefault="006948D6" w:rsidP="00FD3D2A">
      <w:pPr>
        <w:pStyle w:val="Textoindependiente"/>
        <w:spacing w:line="360" w:lineRule="auto"/>
        <w:ind w:right="115"/>
        <w:rPr>
          <w:rFonts w:ascii="Arial" w:hAnsi="Arial" w:cs="Arial"/>
          <w:bCs/>
          <w:w w:val="99"/>
          <w:sz w:val="24"/>
          <w:lang w:val="es-CO"/>
        </w:rPr>
      </w:pPr>
    </w:p>
    <w:p w14:paraId="7B6C6308" w14:textId="2117D47D" w:rsidR="00B2392C" w:rsidRPr="00BB7D8E" w:rsidRDefault="001535A2" w:rsidP="00E040BB">
      <w:pPr>
        <w:pStyle w:val="Ttulo3"/>
        <w:rPr>
          <w:rStyle w:val="Ttulo3Car"/>
          <w:rFonts w:cs="Arial"/>
          <w:b/>
          <w:bCs/>
          <w:color w:val="auto"/>
          <w:szCs w:val="24"/>
        </w:rPr>
      </w:pPr>
      <w:bookmarkStart w:id="58" w:name="_Toc220404908"/>
      <w:r w:rsidRPr="00BB7D8E">
        <w:rPr>
          <w:rStyle w:val="Ttulo3Car"/>
          <w:rFonts w:cs="Arial"/>
          <w:b/>
          <w:bCs/>
          <w:color w:val="auto"/>
          <w:szCs w:val="24"/>
        </w:rPr>
        <w:t xml:space="preserve">11.3. </w:t>
      </w:r>
      <w:r w:rsidR="00514516" w:rsidRPr="00BB7D8E">
        <w:rPr>
          <w:rStyle w:val="Ttulo3Car"/>
          <w:rFonts w:cs="Arial"/>
          <w:b/>
          <w:bCs/>
          <w:color w:val="auto"/>
          <w:szCs w:val="24"/>
        </w:rPr>
        <w:t>Legalización de gastos</w:t>
      </w:r>
      <w:bookmarkEnd w:id="58"/>
    </w:p>
    <w:p w14:paraId="760139EC" w14:textId="54C9B17B" w:rsidR="006948D6" w:rsidRPr="00BB7D8E" w:rsidRDefault="006948D6" w:rsidP="00FD3D2A">
      <w:pPr>
        <w:pStyle w:val="Sinespaciado"/>
        <w:jc w:val="left"/>
        <w:rPr>
          <w:color w:val="auto"/>
        </w:rPr>
      </w:pPr>
      <w:r w:rsidRPr="00BB7D8E">
        <w:rPr>
          <w:color w:val="auto"/>
        </w:rPr>
        <w:t>La actualización de los recursos entregados</w:t>
      </w:r>
      <w:r w:rsidR="007626ED" w:rsidRPr="00BB7D8E">
        <w:rPr>
          <w:color w:val="auto"/>
        </w:rPr>
        <w:t xml:space="preserve"> </w:t>
      </w:r>
      <w:r w:rsidRPr="00BB7D8E">
        <w:rPr>
          <w:color w:val="auto"/>
        </w:rPr>
        <w:t>en administración de la contrapartida nacional</w:t>
      </w:r>
      <w:r w:rsidR="007626ED" w:rsidRPr="00BB7D8E">
        <w:rPr>
          <w:color w:val="auto"/>
        </w:rPr>
        <w:t>,</w:t>
      </w:r>
      <w:r w:rsidRPr="00BB7D8E">
        <w:rPr>
          <w:color w:val="auto"/>
        </w:rPr>
        <w:t xml:space="preserve"> se realiza de forma trimestral</w:t>
      </w:r>
      <w:r w:rsidR="007626ED" w:rsidRPr="00BB7D8E">
        <w:rPr>
          <w:color w:val="auto"/>
        </w:rPr>
        <w:t>,</w:t>
      </w:r>
      <w:r w:rsidRPr="00BB7D8E">
        <w:rPr>
          <w:color w:val="auto"/>
        </w:rPr>
        <w:t xml:space="preserve"> con la información recibida por parte del</w:t>
      </w:r>
      <w:r w:rsidR="007626ED" w:rsidRPr="00BB7D8E">
        <w:rPr>
          <w:color w:val="auto"/>
        </w:rPr>
        <w:t>(a)</w:t>
      </w:r>
      <w:r w:rsidRPr="00BB7D8E">
        <w:rPr>
          <w:color w:val="auto"/>
        </w:rPr>
        <w:t xml:space="preserve"> supervisor</w:t>
      </w:r>
      <w:r w:rsidR="007626ED" w:rsidRPr="00BB7D8E">
        <w:rPr>
          <w:color w:val="auto"/>
        </w:rPr>
        <w:t>(a)</w:t>
      </w:r>
      <w:r w:rsidRPr="00BB7D8E">
        <w:rPr>
          <w:color w:val="auto"/>
        </w:rPr>
        <w:t xml:space="preserve"> de cada convenio interadministrativo suscrito con la </w:t>
      </w:r>
      <w:r w:rsidR="007626ED" w:rsidRPr="00BB7D8E">
        <w:rPr>
          <w:color w:val="auto"/>
        </w:rPr>
        <w:t>e</w:t>
      </w:r>
      <w:r w:rsidRPr="00BB7D8E">
        <w:rPr>
          <w:color w:val="auto"/>
        </w:rPr>
        <w:t>ntidad</w:t>
      </w:r>
      <w:r w:rsidR="00B43C4A">
        <w:rPr>
          <w:color w:val="auto"/>
        </w:rPr>
        <w:t>, quien previamente</w:t>
      </w:r>
      <w:r w:rsidRPr="00BB7D8E">
        <w:rPr>
          <w:color w:val="auto"/>
        </w:rPr>
        <w:t xml:space="preserve"> debe efectuar revisión a la documentación soporte como: </w:t>
      </w:r>
      <w:r w:rsidR="007626ED" w:rsidRPr="00BB7D8E">
        <w:rPr>
          <w:color w:val="auto"/>
        </w:rPr>
        <w:t>c</w:t>
      </w:r>
      <w:r w:rsidRPr="00BB7D8E">
        <w:rPr>
          <w:color w:val="auto"/>
        </w:rPr>
        <w:t>opias de los comprobantes de egreso, facturas, contratos y demás documentos que demuestren la destinación de los recursos</w:t>
      </w:r>
      <w:r w:rsidR="00B43C4A">
        <w:rPr>
          <w:color w:val="auto"/>
        </w:rPr>
        <w:t>,</w:t>
      </w:r>
      <w:r w:rsidRPr="00BB7D8E">
        <w:rPr>
          <w:color w:val="auto"/>
        </w:rPr>
        <w:t xml:space="preserve"> según el </w:t>
      </w:r>
      <w:r w:rsidR="007626ED" w:rsidRPr="00BB7D8E">
        <w:rPr>
          <w:color w:val="auto"/>
        </w:rPr>
        <w:t>p</w:t>
      </w:r>
      <w:r w:rsidRPr="00BB7D8E">
        <w:rPr>
          <w:color w:val="auto"/>
        </w:rPr>
        <w:t xml:space="preserve">lan de </w:t>
      </w:r>
      <w:r w:rsidR="007626ED" w:rsidRPr="00BB7D8E">
        <w:rPr>
          <w:color w:val="auto"/>
        </w:rPr>
        <w:t>i</w:t>
      </w:r>
      <w:r w:rsidRPr="00BB7D8E">
        <w:rPr>
          <w:color w:val="auto"/>
        </w:rPr>
        <w:t xml:space="preserve">nversión </w:t>
      </w:r>
      <w:r w:rsidR="007626ED" w:rsidRPr="00BB7D8E">
        <w:rPr>
          <w:color w:val="auto"/>
        </w:rPr>
        <w:t>a</w:t>
      </w:r>
      <w:r w:rsidRPr="00BB7D8E">
        <w:rPr>
          <w:color w:val="auto"/>
        </w:rPr>
        <w:t>probado.</w:t>
      </w:r>
    </w:p>
    <w:p w14:paraId="2818163C" w14:textId="77777777" w:rsidR="006948D6" w:rsidRPr="00BB7D8E" w:rsidRDefault="006948D6" w:rsidP="00FD3D2A">
      <w:pPr>
        <w:pStyle w:val="Textoindependiente"/>
        <w:spacing w:line="360" w:lineRule="auto"/>
        <w:ind w:right="114"/>
        <w:rPr>
          <w:rFonts w:ascii="Arial" w:hAnsi="Arial" w:cs="Arial"/>
          <w:b w:val="0"/>
          <w:bCs/>
          <w:sz w:val="24"/>
          <w:lang w:val="es-CO"/>
        </w:rPr>
      </w:pPr>
    </w:p>
    <w:p w14:paraId="3BEE3084" w14:textId="77777777" w:rsidR="00466A61" w:rsidRPr="00BB7D8E" w:rsidRDefault="006948D6" w:rsidP="00FD3D2A">
      <w:pPr>
        <w:pStyle w:val="Textoindependiente"/>
        <w:spacing w:line="360" w:lineRule="auto"/>
        <w:ind w:right="114"/>
        <w:rPr>
          <w:rFonts w:ascii="Arial" w:hAnsi="Arial" w:cs="Arial"/>
          <w:b w:val="0"/>
          <w:sz w:val="24"/>
          <w:lang w:val="es-CO"/>
        </w:rPr>
      </w:pPr>
      <w:r w:rsidRPr="00BB7D8E">
        <w:rPr>
          <w:rFonts w:ascii="Arial" w:hAnsi="Arial" w:cs="Arial"/>
          <w:b w:val="0"/>
          <w:sz w:val="24"/>
          <w:lang w:val="es-CO"/>
        </w:rPr>
        <w:t>El</w:t>
      </w:r>
      <w:r w:rsidR="007626ED" w:rsidRPr="00BB7D8E">
        <w:rPr>
          <w:rFonts w:ascii="Arial" w:hAnsi="Arial" w:cs="Arial"/>
          <w:b w:val="0"/>
          <w:sz w:val="24"/>
          <w:lang w:val="es-CO"/>
        </w:rPr>
        <w:t>(a)</w:t>
      </w:r>
      <w:r w:rsidRPr="00BB7D8E">
        <w:rPr>
          <w:rFonts w:ascii="Arial" w:hAnsi="Arial" w:cs="Arial"/>
          <w:b w:val="0"/>
          <w:sz w:val="24"/>
          <w:lang w:val="es-CO"/>
        </w:rPr>
        <w:t xml:space="preserve"> supervisor</w:t>
      </w:r>
      <w:r w:rsidR="007626ED" w:rsidRPr="00BB7D8E">
        <w:rPr>
          <w:rFonts w:ascii="Arial" w:hAnsi="Arial" w:cs="Arial"/>
          <w:b w:val="0"/>
          <w:sz w:val="24"/>
          <w:lang w:val="es-CO"/>
        </w:rPr>
        <w:t>(a)</w:t>
      </w:r>
      <w:r w:rsidRPr="00BB7D8E">
        <w:rPr>
          <w:rFonts w:ascii="Arial" w:hAnsi="Arial" w:cs="Arial"/>
          <w:b w:val="0"/>
          <w:sz w:val="24"/>
          <w:lang w:val="es-CO"/>
        </w:rPr>
        <w:t xml:space="preserve"> del convenio interadministrativo entregará (</w:t>
      </w:r>
      <w:r w:rsidRPr="00BB7D8E">
        <w:rPr>
          <w:rFonts w:ascii="Arial" w:hAnsi="Arial" w:cs="Arial"/>
          <w:b w:val="0"/>
          <w:i/>
          <w:iCs/>
          <w:sz w:val="24"/>
          <w:lang w:val="es-CO"/>
        </w:rPr>
        <w:t>bajo su responsabilidad</w:t>
      </w:r>
      <w:r w:rsidRPr="00BB7D8E">
        <w:rPr>
          <w:rFonts w:ascii="Arial" w:hAnsi="Arial" w:cs="Arial"/>
          <w:b w:val="0"/>
          <w:sz w:val="24"/>
          <w:lang w:val="es-CO"/>
        </w:rPr>
        <w:t xml:space="preserve">), al </w:t>
      </w:r>
      <w:r w:rsidR="007626ED" w:rsidRPr="00BB7D8E">
        <w:rPr>
          <w:rFonts w:ascii="Arial" w:hAnsi="Arial" w:cs="Arial"/>
          <w:b w:val="0"/>
          <w:sz w:val="24"/>
          <w:lang w:val="es-CO"/>
        </w:rPr>
        <w:t>proceso Gestión Financiera</w:t>
      </w:r>
      <w:r w:rsidRPr="00BB7D8E">
        <w:rPr>
          <w:rFonts w:ascii="Arial" w:hAnsi="Arial" w:cs="Arial"/>
          <w:b w:val="0"/>
          <w:sz w:val="24"/>
          <w:lang w:val="es-CO"/>
        </w:rPr>
        <w:t xml:space="preserve">, el informe contable de la respectiva ejecución, discriminando las transferencias recibidas, ingresos generados, activos adquiridos y gastos ejecutados de cada convenio, teniendo en cuenta la política contable establecida para estos hechos económicos. </w:t>
      </w:r>
    </w:p>
    <w:p w14:paraId="03B31DB1" w14:textId="77777777" w:rsidR="00466A61" w:rsidRPr="00BB7D8E" w:rsidRDefault="00466A61" w:rsidP="00FD3D2A">
      <w:pPr>
        <w:pStyle w:val="Textoindependiente"/>
        <w:spacing w:line="360" w:lineRule="auto"/>
        <w:ind w:right="114"/>
        <w:rPr>
          <w:rFonts w:ascii="Arial" w:hAnsi="Arial" w:cs="Arial"/>
          <w:b w:val="0"/>
          <w:sz w:val="24"/>
          <w:lang w:val="es-CO"/>
        </w:rPr>
      </w:pPr>
    </w:p>
    <w:p w14:paraId="1A5DA476" w14:textId="15B70421" w:rsidR="001535A2" w:rsidRPr="00BB7D8E" w:rsidRDefault="006948D6" w:rsidP="00FD3D2A">
      <w:pPr>
        <w:pStyle w:val="Textoindependiente"/>
        <w:spacing w:line="360" w:lineRule="auto"/>
        <w:ind w:right="114"/>
        <w:rPr>
          <w:rFonts w:ascii="Arial" w:hAnsi="Arial" w:cs="Arial"/>
          <w:b w:val="0"/>
          <w:sz w:val="24"/>
          <w:lang w:val="es-CO"/>
        </w:rPr>
      </w:pPr>
      <w:r w:rsidRPr="00BB7D8E">
        <w:rPr>
          <w:rFonts w:ascii="Arial" w:hAnsi="Arial" w:cs="Arial"/>
          <w:b w:val="0"/>
          <w:sz w:val="24"/>
          <w:lang w:val="es-CO"/>
        </w:rPr>
        <w:t>Dicha información</w:t>
      </w:r>
      <w:r w:rsidR="007626ED" w:rsidRPr="00BB7D8E">
        <w:rPr>
          <w:rFonts w:ascii="Arial" w:hAnsi="Arial" w:cs="Arial"/>
          <w:b w:val="0"/>
          <w:sz w:val="24"/>
          <w:lang w:val="es-CO"/>
        </w:rPr>
        <w:t>,</w:t>
      </w:r>
      <w:r w:rsidRPr="00BB7D8E">
        <w:rPr>
          <w:rFonts w:ascii="Arial" w:hAnsi="Arial" w:cs="Arial"/>
          <w:b w:val="0"/>
          <w:sz w:val="24"/>
          <w:lang w:val="es-CO"/>
        </w:rPr>
        <w:t xml:space="preserve"> deberá ser suministrada en las fechas establecidas por la </w:t>
      </w:r>
      <w:r w:rsidR="007626ED" w:rsidRPr="00BB7D8E">
        <w:rPr>
          <w:rFonts w:ascii="Arial" w:hAnsi="Arial" w:cs="Arial"/>
          <w:b w:val="0"/>
          <w:sz w:val="24"/>
          <w:lang w:val="es-CO"/>
        </w:rPr>
        <w:t>e</w:t>
      </w:r>
      <w:r w:rsidRPr="00BB7D8E">
        <w:rPr>
          <w:rFonts w:ascii="Arial" w:hAnsi="Arial" w:cs="Arial"/>
          <w:b w:val="0"/>
          <w:sz w:val="24"/>
          <w:lang w:val="es-CO"/>
        </w:rPr>
        <w:t>ntidad, las cuales se establecen teniendo en cuenta los términos definidos por la CGN, con el fin de garantizar que los saldos de los recursos entregados en administración</w:t>
      </w:r>
      <w:r w:rsidR="007626ED" w:rsidRPr="00BB7D8E">
        <w:rPr>
          <w:rFonts w:ascii="Arial" w:hAnsi="Arial" w:cs="Arial"/>
          <w:b w:val="0"/>
          <w:sz w:val="24"/>
          <w:lang w:val="es-CO"/>
        </w:rPr>
        <w:t xml:space="preserve">, </w:t>
      </w:r>
      <w:r w:rsidRPr="00BB7D8E">
        <w:rPr>
          <w:rFonts w:ascii="Arial" w:hAnsi="Arial" w:cs="Arial"/>
          <w:b w:val="0"/>
          <w:sz w:val="24"/>
          <w:lang w:val="es-CO"/>
        </w:rPr>
        <w:t>sean iguales entre la entidad ad</w:t>
      </w:r>
      <w:r w:rsidR="007062B5" w:rsidRPr="00BB7D8E">
        <w:rPr>
          <w:rFonts w:ascii="Arial" w:hAnsi="Arial" w:cs="Arial"/>
          <w:b w:val="0"/>
          <w:sz w:val="24"/>
          <w:lang w:val="es-CO"/>
        </w:rPr>
        <w:t>ministradora y la APC Colombia.</w:t>
      </w:r>
    </w:p>
    <w:p w14:paraId="29261AD0" w14:textId="77777777" w:rsidR="007062B5" w:rsidRPr="00BB7D8E" w:rsidRDefault="007062B5" w:rsidP="00FD3D2A">
      <w:pPr>
        <w:pStyle w:val="Textoindependiente"/>
        <w:spacing w:line="360" w:lineRule="auto"/>
        <w:ind w:right="114"/>
        <w:rPr>
          <w:rStyle w:val="Ttulo3Car"/>
          <w:rFonts w:cs="Arial"/>
          <w:bCs w:val="0"/>
          <w:color w:val="auto"/>
          <w:szCs w:val="24"/>
        </w:rPr>
      </w:pPr>
    </w:p>
    <w:p w14:paraId="7F6E5C17" w14:textId="39B93C31" w:rsidR="00514516" w:rsidRPr="00BB7D8E" w:rsidRDefault="001535A2" w:rsidP="00E040BB">
      <w:pPr>
        <w:pStyle w:val="Ttulo3"/>
        <w:rPr>
          <w:rStyle w:val="Ttulo3Car"/>
          <w:rFonts w:cs="Arial"/>
          <w:b/>
          <w:bCs/>
          <w:color w:val="auto"/>
          <w:szCs w:val="24"/>
        </w:rPr>
      </w:pPr>
      <w:bookmarkStart w:id="59" w:name="_Toc220404909"/>
      <w:r w:rsidRPr="00BB7D8E">
        <w:rPr>
          <w:rStyle w:val="Ttulo3Car"/>
          <w:rFonts w:cs="Arial"/>
          <w:b/>
          <w:bCs/>
          <w:color w:val="auto"/>
          <w:szCs w:val="24"/>
        </w:rPr>
        <w:t xml:space="preserve">11.4. </w:t>
      </w:r>
      <w:r w:rsidR="006948D6" w:rsidRPr="00BB7D8E">
        <w:rPr>
          <w:rStyle w:val="Ttulo3Car"/>
          <w:rFonts w:cs="Arial"/>
          <w:b/>
          <w:bCs/>
          <w:color w:val="auto"/>
          <w:szCs w:val="24"/>
        </w:rPr>
        <w:t xml:space="preserve">Legalización </w:t>
      </w:r>
      <w:r w:rsidRPr="00BB7D8E">
        <w:rPr>
          <w:rStyle w:val="Ttulo3Car"/>
          <w:rFonts w:cs="Arial"/>
          <w:b/>
          <w:bCs/>
          <w:color w:val="auto"/>
          <w:szCs w:val="24"/>
        </w:rPr>
        <w:t>d</w:t>
      </w:r>
      <w:r w:rsidR="006948D6" w:rsidRPr="00BB7D8E">
        <w:rPr>
          <w:rStyle w:val="Ttulo3Car"/>
          <w:rFonts w:cs="Arial"/>
          <w:b/>
          <w:bCs/>
          <w:color w:val="auto"/>
          <w:szCs w:val="24"/>
        </w:rPr>
        <w:t>efinitiva (</w:t>
      </w:r>
      <w:r w:rsidR="007626ED" w:rsidRPr="00BB7D8E">
        <w:rPr>
          <w:rStyle w:val="Ttulo3Car"/>
          <w:rFonts w:cs="Arial"/>
          <w:b/>
          <w:bCs/>
          <w:color w:val="auto"/>
          <w:szCs w:val="24"/>
        </w:rPr>
        <w:t>c</w:t>
      </w:r>
      <w:r w:rsidR="006948D6" w:rsidRPr="00BB7D8E">
        <w:rPr>
          <w:rStyle w:val="Ttulo3Car"/>
          <w:rFonts w:cs="Arial"/>
          <w:b/>
          <w:bCs/>
          <w:color w:val="auto"/>
          <w:szCs w:val="24"/>
        </w:rPr>
        <w:t>ierre de vigencia)</w:t>
      </w:r>
      <w:bookmarkEnd w:id="59"/>
    </w:p>
    <w:p w14:paraId="70E21471" w14:textId="3A84B08D" w:rsidR="006948D6" w:rsidRPr="00BB7D8E" w:rsidRDefault="006948D6" w:rsidP="00FD3D2A">
      <w:pPr>
        <w:pStyle w:val="Prrafodelista"/>
        <w:tabs>
          <w:tab w:val="left" w:pos="0"/>
        </w:tabs>
        <w:ind w:left="0"/>
        <w:rPr>
          <w:rFonts w:cs="Arial"/>
          <w:color w:val="auto"/>
          <w:szCs w:val="24"/>
          <w:lang w:val="es-CO"/>
        </w:rPr>
      </w:pPr>
      <w:r w:rsidRPr="00BB7D8E">
        <w:rPr>
          <w:rFonts w:cs="Arial"/>
          <w:color w:val="auto"/>
          <w:szCs w:val="24"/>
          <w:lang w:val="es-CO"/>
        </w:rPr>
        <w:t>El principio de anualidad exige que el presupuesto de gastos (</w:t>
      </w:r>
      <w:r w:rsidRPr="00BB7D8E">
        <w:rPr>
          <w:rFonts w:cs="Arial"/>
          <w:i/>
          <w:iCs/>
          <w:color w:val="auto"/>
          <w:szCs w:val="24"/>
          <w:lang w:val="es-CO"/>
        </w:rPr>
        <w:t xml:space="preserve">incluyendo los recursos de </w:t>
      </w:r>
      <w:r w:rsidR="007626ED" w:rsidRPr="00BB7D8E">
        <w:rPr>
          <w:rFonts w:cs="Arial"/>
          <w:i/>
          <w:iCs/>
          <w:color w:val="auto"/>
          <w:szCs w:val="24"/>
          <w:lang w:val="es-CO"/>
        </w:rPr>
        <w:t>c</w:t>
      </w:r>
      <w:r w:rsidRPr="00BB7D8E">
        <w:rPr>
          <w:rFonts w:cs="Arial"/>
          <w:i/>
          <w:iCs/>
          <w:color w:val="auto"/>
          <w:szCs w:val="24"/>
          <w:lang w:val="es-CO"/>
        </w:rPr>
        <w:t>ontrapartida</w:t>
      </w:r>
      <w:r w:rsidRPr="00BB7D8E">
        <w:rPr>
          <w:rFonts w:cs="Arial"/>
          <w:color w:val="auto"/>
          <w:szCs w:val="24"/>
          <w:lang w:val="es-CO"/>
        </w:rPr>
        <w:t>)</w:t>
      </w:r>
      <w:r w:rsidR="007626ED" w:rsidRPr="00BB7D8E">
        <w:rPr>
          <w:rFonts w:cs="Arial"/>
          <w:color w:val="auto"/>
          <w:szCs w:val="24"/>
          <w:lang w:val="es-CO"/>
        </w:rPr>
        <w:t>,</w:t>
      </w:r>
      <w:r w:rsidRPr="00BB7D8E">
        <w:rPr>
          <w:rFonts w:cs="Arial"/>
          <w:color w:val="auto"/>
          <w:szCs w:val="24"/>
          <w:lang w:val="es-CO"/>
        </w:rPr>
        <w:t xml:space="preserve"> se ejecuten, reconozcan y paguen dentro de la respectiva vigencia fiscal (</w:t>
      </w:r>
      <w:r w:rsidR="007626ED" w:rsidRPr="00BB7D8E">
        <w:rPr>
          <w:rFonts w:cs="Arial"/>
          <w:color w:val="auto"/>
          <w:szCs w:val="24"/>
          <w:lang w:val="es-CO"/>
        </w:rPr>
        <w:t xml:space="preserve">del </w:t>
      </w:r>
      <w:r w:rsidRPr="00BB7D8E">
        <w:rPr>
          <w:rFonts w:cs="Arial"/>
          <w:color w:val="auto"/>
          <w:szCs w:val="24"/>
          <w:lang w:val="es-CO"/>
        </w:rPr>
        <w:t>1 de enero al 31 de diciembre).</w:t>
      </w:r>
    </w:p>
    <w:p w14:paraId="5B884403" w14:textId="1DE13BD2" w:rsidR="006948D6" w:rsidRPr="00BB7D8E" w:rsidRDefault="006948D6" w:rsidP="00FD3D2A">
      <w:pPr>
        <w:pStyle w:val="Textoindependiente"/>
        <w:tabs>
          <w:tab w:val="left" w:pos="0"/>
        </w:tabs>
        <w:spacing w:line="360" w:lineRule="auto"/>
        <w:ind w:right="114"/>
        <w:rPr>
          <w:rFonts w:ascii="Arial" w:hAnsi="Arial" w:cs="Arial"/>
          <w:b w:val="0"/>
          <w:sz w:val="24"/>
          <w:lang w:val="es-CO"/>
        </w:rPr>
      </w:pPr>
      <w:r w:rsidRPr="00BB7D8E">
        <w:rPr>
          <w:rFonts w:ascii="Arial" w:hAnsi="Arial" w:cs="Arial"/>
          <w:b w:val="0"/>
          <w:sz w:val="24"/>
          <w:lang w:val="es-CO"/>
        </w:rPr>
        <w:t xml:space="preserve">La </w:t>
      </w:r>
      <w:r w:rsidR="007626ED" w:rsidRPr="00BB7D8E">
        <w:rPr>
          <w:rFonts w:ascii="Arial" w:hAnsi="Arial" w:cs="Arial"/>
          <w:b w:val="0"/>
          <w:sz w:val="24"/>
          <w:lang w:val="es-CO"/>
        </w:rPr>
        <w:t>l</w:t>
      </w:r>
      <w:r w:rsidRPr="00BB7D8E">
        <w:rPr>
          <w:rFonts w:ascii="Arial" w:hAnsi="Arial" w:cs="Arial"/>
          <w:b w:val="0"/>
          <w:sz w:val="24"/>
          <w:lang w:val="es-CO"/>
        </w:rPr>
        <w:t xml:space="preserve">egalización </w:t>
      </w:r>
      <w:r w:rsidR="007626ED" w:rsidRPr="00BB7D8E">
        <w:rPr>
          <w:rFonts w:ascii="Arial" w:hAnsi="Arial" w:cs="Arial"/>
          <w:b w:val="0"/>
          <w:sz w:val="24"/>
          <w:lang w:val="es-CO"/>
        </w:rPr>
        <w:t>d</w:t>
      </w:r>
      <w:r w:rsidRPr="00BB7D8E">
        <w:rPr>
          <w:rFonts w:ascii="Arial" w:hAnsi="Arial" w:cs="Arial"/>
          <w:b w:val="0"/>
          <w:sz w:val="24"/>
          <w:lang w:val="es-CO"/>
        </w:rPr>
        <w:t xml:space="preserve">efinitiva del </w:t>
      </w:r>
      <w:r w:rsidR="007626ED" w:rsidRPr="00BB7D8E">
        <w:rPr>
          <w:rFonts w:ascii="Arial" w:hAnsi="Arial" w:cs="Arial"/>
          <w:b w:val="0"/>
          <w:sz w:val="24"/>
          <w:lang w:val="es-CO"/>
        </w:rPr>
        <w:t>c</w:t>
      </w:r>
      <w:r w:rsidRPr="00BB7D8E">
        <w:rPr>
          <w:rFonts w:ascii="Arial" w:hAnsi="Arial" w:cs="Arial"/>
          <w:b w:val="0"/>
          <w:sz w:val="24"/>
          <w:lang w:val="es-CO"/>
        </w:rPr>
        <w:t>onvenio</w:t>
      </w:r>
      <w:r w:rsidR="007626ED" w:rsidRPr="00BB7D8E">
        <w:rPr>
          <w:rFonts w:ascii="Arial" w:hAnsi="Arial" w:cs="Arial"/>
          <w:b w:val="0"/>
          <w:sz w:val="24"/>
          <w:lang w:val="es-CO"/>
        </w:rPr>
        <w:t>,</w:t>
      </w:r>
      <w:r w:rsidRPr="00BB7D8E">
        <w:rPr>
          <w:rFonts w:ascii="Arial" w:hAnsi="Arial" w:cs="Arial"/>
          <w:b w:val="0"/>
          <w:sz w:val="24"/>
          <w:lang w:val="es-CO"/>
        </w:rPr>
        <w:t xml:space="preserve"> se entiende como el proceso mediante el cual</w:t>
      </w:r>
      <w:r w:rsidR="007626ED" w:rsidRPr="00BB7D8E">
        <w:rPr>
          <w:rFonts w:ascii="Arial" w:hAnsi="Arial" w:cs="Arial"/>
          <w:b w:val="0"/>
          <w:sz w:val="24"/>
          <w:lang w:val="es-CO"/>
        </w:rPr>
        <w:t>,</w:t>
      </w:r>
      <w:r w:rsidRPr="00BB7D8E">
        <w:rPr>
          <w:rFonts w:ascii="Arial" w:hAnsi="Arial" w:cs="Arial"/>
          <w:b w:val="0"/>
          <w:sz w:val="24"/>
          <w:lang w:val="es-CO"/>
        </w:rPr>
        <w:t xml:space="preserve"> el ejecutor (la </w:t>
      </w:r>
      <w:r w:rsidR="007626ED" w:rsidRPr="00BB7D8E">
        <w:rPr>
          <w:rFonts w:ascii="Arial" w:hAnsi="Arial" w:cs="Arial"/>
          <w:b w:val="0"/>
          <w:sz w:val="24"/>
          <w:lang w:val="es-CO"/>
        </w:rPr>
        <w:t>en</w:t>
      </w:r>
      <w:r w:rsidRPr="00BB7D8E">
        <w:rPr>
          <w:rFonts w:ascii="Arial" w:hAnsi="Arial" w:cs="Arial"/>
          <w:b w:val="0"/>
          <w:sz w:val="24"/>
          <w:lang w:val="es-CO"/>
        </w:rPr>
        <w:t>tidad pública o ESAL)</w:t>
      </w:r>
      <w:r w:rsidR="007626ED" w:rsidRPr="00BB7D8E">
        <w:rPr>
          <w:rFonts w:ascii="Arial" w:hAnsi="Arial" w:cs="Arial"/>
          <w:b w:val="0"/>
          <w:sz w:val="24"/>
          <w:lang w:val="es-CO"/>
        </w:rPr>
        <w:t>,</w:t>
      </w:r>
      <w:r w:rsidRPr="00BB7D8E">
        <w:rPr>
          <w:rFonts w:ascii="Arial" w:hAnsi="Arial" w:cs="Arial"/>
          <w:b w:val="0"/>
          <w:sz w:val="24"/>
          <w:lang w:val="es-CO"/>
        </w:rPr>
        <w:t xml:space="preserve"> documenta y justifica la totalidad de los gastos realizados</w:t>
      </w:r>
      <w:r w:rsidR="00074A3E">
        <w:rPr>
          <w:rFonts w:ascii="Arial" w:hAnsi="Arial" w:cs="Arial"/>
          <w:b w:val="0"/>
          <w:sz w:val="24"/>
          <w:lang w:val="es-CO"/>
        </w:rPr>
        <w:t>,</w:t>
      </w:r>
      <w:r w:rsidRPr="00BB7D8E">
        <w:rPr>
          <w:rFonts w:ascii="Arial" w:hAnsi="Arial" w:cs="Arial"/>
          <w:b w:val="0"/>
          <w:sz w:val="24"/>
          <w:lang w:val="es-CO"/>
        </w:rPr>
        <w:t xml:space="preserve"> con cargo a la </w:t>
      </w:r>
      <w:r w:rsidR="0033526C" w:rsidRPr="00BB7D8E">
        <w:rPr>
          <w:rFonts w:ascii="Arial" w:hAnsi="Arial" w:cs="Arial"/>
          <w:b w:val="0"/>
          <w:sz w:val="24"/>
          <w:lang w:val="es-CO"/>
        </w:rPr>
        <w:t>c</w:t>
      </w:r>
      <w:r w:rsidRPr="00BB7D8E">
        <w:rPr>
          <w:rFonts w:ascii="Arial" w:hAnsi="Arial" w:cs="Arial"/>
          <w:b w:val="0"/>
          <w:sz w:val="24"/>
          <w:lang w:val="es-CO"/>
        </w:rPr>
        <w:t xml:space="preserve">ontrapartida </w:t>
      </w:r>
      <w:r w:rsidR="0033526C" w:rsidRPr="00BB7D8E">
        <w:rPr>
          <w:rFonts w:ascii="Arial" w:hAnsi="Arial" w:cs="Arial"/>
          <w:b w:val="0"/>
          <w:sz w:val="24"/>
          <w:lang w:val="es-CO"/>
        </w:rPr>
        <w:t>n</w:t>
      </w:r>
      <w:r w:rsidRPr="00BB7D8E">
        <w:rPr>
          <w:rFonts w:ascii="Arial" w:hAnsi="Arial" w:cs="Arial"/>
          <w:b w:val="0"/>
          <w:sz w:val="24"/>
          <w:lang w:val="es-CO"/>
        </w:rPr>
        <w:t>acional. Esta etapa</w:t>
      </w:r>
      <w:r w:rsidR="0033526C" w:rsidRPr="00BB7D8E">
        <w:rPr>
          <w:rFonts w:ascii="Arial" w:hAnsi="Arial" w:cs="Arial"/>
          <w:b w:val="0"/>
          <w:sz w:val="24"/>
          <w:lang w:val="es-CO"/>
        </w:rPr>
        <w:t>,</w:t>
      </w:r>
      <w:r w:rsidRPr="00BB7D8E">
        <w:rPr>
          <w:rFonts w:ascii="Arial" w:hAnsi="Arial" w:cs="Arial"/>
          <w:b w:val="0"/>
          <w:sz w:val="24"/>
          <w:lang w:val="es-CO"/>
        </w:rPr>
        <w:t xml:space="preserve"> debe culminar con la certificación de la ejecución técnica y financiera del </w:t>
      </w:r>
      <w:r w:rsidR="0033526C" w:rsidRPr="00BB7D8E">
        <w:rPr>
          <w:rFonts w:ascii="Arial" w:hAnsi="Arial" w:cs="Arial"/>
          <w:b w:val="0"/>
          <w:sz w:val="24"/>
          <w:lang w:val="es-CO"/>
        </w:rPr>
        <w:t>cien por ciento (</w:t>
      </w:r>
      <w:r w:rsidRPr="00BB7D8E">
        <w:rPr>
          <w:rFonts w:ascii="Arial" w:hAnsi="Arial" w:cs="Arial"/>
          <w:b w:val="0"/>
          <w:sz w:val="24"/>
          <w:lang w:val="es-CO"/>
        </w:rPr>
        <w:t>100%</w:t>
      </w:r>
      <w:r w:rsidR="0033526C" w:rsidRPr="00BB7D8E">
        <w:rPr>
          <w:rFonts w:ascii="Arial" w:hAnsi="Arial" w:cs="Arial"/>
          <w:b w:val="0"/>
          <w:sz w:val="24"/>
          <w:lang w:val="es-CO"/>
        </w:rPr>
        <w:t>)</w:t>
      </w:r>
      <w:r w:rsidRPr="00BB7D8E">
        <w:rPr>
          <w:rFonts w:ascii="Arial" w:hAnsi="Arial" w:cs="Arial"/>
          <w:b w:val="0"/>
          <w:sz w:val="24"/>
          <w:lang w:val="es-CO"/>
        </w:rPr>
        <w:t xml:space="preserve"> de los recursos asignados, antes de la finalización de la vigencia.</w:t>
      </w:r>
    </w:p>
    <w:p w14:paraId="15A61922" w14:textId="77777777" w:rsidR="006948D6" w:rsidRPr="00BB7D8E" w:rsidRDefault="006948D6" w:rsidP="00FD3D2A">
      <w:pPr>
        <w:pStyle w:val="Textoindependiente"/>
        <w:tabs>
          <w:tab w:val="left" w:pos="0"/>
        </w:tabs>
        <w:spacing w:line="360" w:lineRule="auto"/>
        <w:ind w:right="114"/>
        <w:rPr>
          <w:rFonts w:ascii="Arial" w:hAnsi="Arial" w:cs="Arial"/>
          <w:b w:val="0"/>
          <w:sz w:val="24"/>
          <w:lang w:val="es-CO"/>
        </w:rPr>
      </w:pPr>
    </w:p>
    <w:p w14:paraId="201EF25D" w14:textId="6FA26D95" w:rsidR="006948D6" w:rsidRDefault="0033526C" w:rsidP="00FD3D2A">
      <w:pPr>
        <w:pStyle w:val="Textoindependiente"/>
        <w:tabs>
          <w:tab w:val="left" w:pos="0"/>
        </w:tabs>
        <w:spacing w:line="360" w:lineRule="auto"/>
        <w:ind w:right="114"/>
        <w:rPr>
          <w:rFonts w:ascii="Arial" w:hAnsi="Arial" w:cs="Arial"/>
          <w:b w:val="0"/>
          <w:sz w:val="24"/>
          <w:lang w:val="es-CO"/>
        </w:rPr>
      </w:pPr>
      <w:r w:rsidRPr="00BB7D8E">
        <w:rPr>
          <w:rFonts w:ascii="Arial" w:hAnsi="Arial" w:cs="Arial"/>
          <w:bCs/>
          <w:sz w:val="24"/>
          <w:lang w:val="es-CO"/>
        </w:rPr>
        <w:t>Nota</w:t>
      </w:r>
      <w:r w:rsidR="006948D6" w:rsidRPr="00BB7D8E">
        <w:rPr>
          <w:rFonts w:ascii="Arial" w:hAnsi="Arial" w:cs="Arial"/>
          <w:bCs/>
          <w:sz w:val="24"/>
          <w:lang w:val="es-CO"/>
        </w:rPr>
        <w:t xml:space="preserve">: </w:t>
      </w:r>
      <w:r w:rsidR="006948D6" w:rsidRPr="00BB7D8E">
        <w:rPr>
          <w:rFonts w:ascii="Arial" w:hAnsi="Arial" w:cs="Arial"/>
          <w:b w:val="0"/>
          <w:sz w:val="24"/>
          <w:lang w:val="es-CO"/>
        </w:rPr>
        <w:t>En estricto cumplimiento de las normas presupuestales</w:t>
      </w:r>
      <w:r w:rsidR="00074A3E">
        <w:rPr>
          <w:rFonts w:ascii="Arial" w:hAnsi="Arial" w:cs="Arial"/>
          <w:b w:val="0"/>
          <w:sz w:val="24"/>
          <w:lang w:val="es-CO"/>
        </w:rPr>
        <w:t>,</w:t>
      </w:r>
      <w:r w:rsidR="006948D6" w:rsidRPr="00BB7D8E">
        <w:rPr>
          <w:rFonts w:ascii="Arial" w:hAnsi="Arial" w:cs="Arial"/>
          <w:b w:val="0"/>
          <w:sz w:val="24"/>
          <w:lang w:val="es-CO"/>
        </w:rPr>
        <w:t xml:space="preserve"> que rigen los recursos públicos (</w:t>
      </w:r>
      <w:r w:rsidR="006948D6" w:rsidRPr="00BB7D8E">
        <w:rPr>
          <w:rFonts w:ascii="Arial" w:hAnsi="Arial" w:cs="Arial"/>
          <w:b w:val="0"/>
          <w:i/>
          <w:iCs/>
          <w:sz w:val="24"/>
          <w:lang w:val="es-CO"/>
        </w:rPr>
        <w:t>Principio de Anualidad</w:t>
      </w:r>
      <w:r w:rsidR="006948D6" w:rsidRPr="00BB7D8E">
        <w:rPr>
          <w:rFonts w:ascii="Arial" w:hAnsi="Arial" w:cs="Arial"/>
          <w:b w:val="0"/>
          <w:sz w:val="24"/>
          <w:lang w:val="es-CO"/>
        </w:rPr>
        <w:t xml:space="preserve">), el ejecutor se obliga a garantizar la trazabilidad de la </w:t>
      </w:r>
      <w:r w:rsidRPr="00BB7D8E">
        <w:rPr>
          <w:rFonts w:ascii="Arial" w:hAnsi="Arial" w:cs="Arial"/>
          <w:b w:val="0"/>
          <w:sz w:val="24"/>
          <w:lang w:val="es-CO"/>
        </w:rPr>
        <w:t>c</w:t>
      </w:r>
      <w:r w:rsidR="006948D6" w:rsidRPr="00BB7D8E">
        <w:rPr>
          <w:rFonts w:ascii="Arial" w:hAnsi="Arial" w:cs="Arial"/>
          <w:b w:val="0"/>
          <w:sz w:val="24"/>
          <w:lang w:val="es-CO"/>
        </w:rPr>
        <w:t xml:space="preserve">ontrapartida </w:t>
      </w:r>
      <w:r w:rsidRPr="00BB7D8E">
        <w:rPr>
          <w:rFonts w:ascii="Arial" w:hAnsi="Arial" w:cs="Arial"/>
          <w:b w:val="0"/>
          <w:sz w:val="24"/>
          <w:lang w:val="es-CO"/>
        </w:rPr>
        <w:t>n</w:t>
      </w:r>
      <w:r w:rsidR="006948D6" w:rsidRPr="00BB7D8E">
        <w:rPr>
          <w:rFonts w:ascii="Arial" w:hAnsi="Arial" w:cs="Arial"/>
          <w:b w:val="0"/>
          <w:sz w:val="24"/>
          <w:lang w:val="es-CO"/>
        </w:rPr>
        <w:t>acional hasta su uso final.</w:t>
      </w:r>
    </w:p>
    <w:p w14:paraId="7010BB9C" w14:textId="77777777" w:rsidR="00074A3E" w:rsidRPr="00BB7D8E" w:rsidRDefault="00074A3E" w:rsidP="00FD3D2A">
      <w:pPr>
        <w:pStyle w:val="Textoindependiente"/>
        <w:tabs>
          <w:tab w:val="left" w:pos="0"/>
        </w:tabs>
        <w:spacing w:line="360" w:lineRule="auto"/>
        <w:ind w:right="114"/>
        <w:rPr>
          <w:rFonts w:ascii="Arial" w:hAnsi="Arial" w:cs="Arial"/>
          <w:b w:val="0"/>
          <w:sz w:val="24"/>
          <w:lang w:val="es-CO"/>
        </w:rPr>
      </w:pPr>
    </w:p>
    <w:p w14:paraId="1EFC4225" w14:textId="6DB62042" w:rsidR="00514516" w:rsidRPr="00BB7D8E" w:rsidRDefault="006948D6" w:rsidP="00FD3D2A">
      <w:pPr>
        <w:pStyle w:val="Textoindependiente"/>
        <w:spacing w:line="360" w:lineRule="auto"/>
        <w:ind w:right="114"/>
        <w:rPr>
          <w:rFonts w:ascii="Arial" w:hAnsi="Arial" w:cs="Arial"/>
          <w:b w:val="0"/>
          <w:sz w:val="24"/>
          <w:lang w:val="es-CO"/>
        </w:rPr>
      </w:pPr>
      <w:r w:rsidRPr="00BB7D8E">
        <w:rPr>
          <w:rFonts w:ascii="Arial" w:hAnsi="Arial" w:cs="Arial"/>
          <w:b w:val="0"/>
          <w:sz w:val="24"/>
          <w:lang w:val="es-CO"/>
        </w:rPr>
        <w:t xml:space="preserve">En el evento de que la ejecución financiera del </w:t>
      </w:r>
      <w:r w:rsidR="0033526C" w:rsidRPr="00BB7D8E">
        <w:rPr>
          <w:rFonts w:ascii="Arial" w:hAnsi="Arial" w:cs="Arial"/>
          <w:b w:val="0"/>
          <w:sz w:val="24"/>
          <w:lang w:val="es-CO"/>
        </w:rPr>
        <w:t>c</w:t>
      </w:r>
      <w:r w:rsidRPr="00BB7D8E">
        <w:rPr>
          <w:rFonts w:ascii="Arial" w:hAnsi="Arial" w:cs="Arial"/>
          <w:b w:val="0"/>
          <w:sz w:val="24"/>
          <w:lang w:val="es-CO"/>
        </w:rPr>
        <w:t>onvenio</w:t>
      </w:r>
      <w:r w:rsidR="00074A3E">
        <w:rPr>
          <w:rFonts w:ascii="Arial" w:hAnsi="Arial" w:cs="Arial"/>
          <w:b w:val="0"/>
          <w:sz w:val="24"/>
          <w:lang w:val="es-CO"/>
        </w:rPr>
        <w:t>,</w:t>
      </w:r>
      <w:r w:rsidRPr="00BB7D8E">
        <w:rPr>
          <w:rFonts w:ascii="Arial" w:hAnsi="Arial" w:cs="Arial"/>
          <w:b w:val="0"/>
          <w:sz w:val="24"/>
          <w:lang w:val="es-CO"/>
        </w:rPr>
        <w:t xml:space="preserve"> arroje un porcentaje de gasto inferior al </w:t>
      </w:r>
      <w:r w:rsidR="0033526C" w:rsidRPr="00BB7D8E">
        <w:rPr>
          <w:rFonts w:ascii="Arial" w:hAnsi="Arial" w:cs="Arial"/>
          <w:b w:val="0"/>
          <w:sz w:val="24"/>
          <w:lang w:val="es-CO"/>
        </w:rPr>
        <w:t xml:space="preserve">cien por ciento (100%) </w:t>
      </w:r>
      <w:r w:rsidRPr="00BB7D8E">
        <w:rPr>
          <w:rFonts w:ascii="Arial" w:hAnsi="Arial" w:cs="Arial"/>
          <w:b w:val="0"/>
          <w:sz w:val="24"/>
          <w:lang w:val="es-CO"/>
        </w:rPr>
        <w:t xml:space="preserve">de los recursos de </w:t>
      </w:r>
      <w:r w:rsidR="0033526C" w:rsidRPr="00BB7D8E">
        <w:rPr>
          <w:rFonts w:ascii="Arial" w:hAnsi="Arial" w:cs="Arial"/>
          <w:b w:val="0"/>
          <w:sz w:val="24"/>
          <w:lang w:val="es-CO"/>
        </w:rPr>
        <w:t>c</w:t>
      </w:r>
      <w:r w:rsidRPr="00BB7D8E">
        <w:rPr>
          <w:rFonts w:ascii="Arial" w:hAnsi="Arial" w:cs="Arial"/>
          <w:b w:val="0"/>
          <w:sz w:val="24"/>
          <w:lang w:val="es-CO"/>
        </w:rPr>
        <w:t xml:space="preserve">ontrapartida </w:t>
      </w:r>
      <w:r w:rsidR="0033526C" w:rsidRPr="00BB7D8E">
        <w:rPr>
          <w:rFonts w:ascii="Arial" w:hAnsi="Arial" w:cs="Arial"/>
          <w:b w:val="0"/>
          <w:sz w:val="24"/>
          <w:lang w:val="es-CO"/>
        </w:rPr>
        <w:t>n</w:t>
      </w:r>
      <w:r w:rsidRPr="00BB7D8E">
        <w:rPr>
          <w:rFonts w:ascii="Arial" w:hAnsi="Arial" w:cs="Arial"/>
          <w:b w:val="0"/>
          <w:sz w:val="24"/>
          <w:lang w:val="es-CO"/>
        </w:rPr>
        <w:t xml:space="preserve">acional asignados por </w:t>
      </w:r>
      <w:r w:rsidR="0033526C" w:rsidRPr="00BB7D8E">
        <w:rPr>
          <w:rFonts w:ascii="Arial" w:hAnsi="Arial" w:cs="Arial"/>
          <w:b w:val="0"/>
          <w:sz w:val="24"/>
          <w:lang w:val="es-CO"/>
        </w:rPr>
        <w:t xml:space="preserve">la </w:t>
      </w:r>
      <w:r w:rsidRPr="00BB7D8E">
        <w:rPr>
          <w:rFonts w:ascii="Arial" w:hAnsi="Arial" w:cs="Arial"/>
          <w:b w:val="0"/>
          <w:sz w:val="24"/>
          <w:lang w:val="es-CO"/>
        </w:rPr>
        <w:t>APC</w:t>
      </w:r>
      <w:r w:rsidR="0033526C" w:rsidRPr="00BB7D8E">
        <w:rPr>
          <w:rFonts w:ascii="Arial" w:hAnsi="Arial" w:cs="Arial"/>
          <w:b w:val="0"/>
          <w:sz w:val="24"/>
          <w:lang w:val="es-CO"/>
        </w:rPr>
        <w:t xml:space="preserve"> </w:t>
      </w:r>
      <w:r w:rsidRPr="00BB7D8E">
        <w:rPr>
          <w:rFonts w:ascii="Arial" w:hAnsi="Arial" w:cs="Arial"/>
          <w:b w:val="0"/>
          <w:sz w:val="24"/>
          <w:lang w:val="es-CO"/>
        </w:rPr>
        <w:t>Colombia, o que se identifiquen recursos no comprometidos o no pagados a la fecha de corte del instrumento jurídico</w:t>
      </w:r>
      <w:r w:rsidR="0033526C" w:rsidRPr="00BB7D8E">
        <w:rPr>
          <w:rFonts w:ascii="Arial" w:hAnsi="Arial" w:cs="Arial"/>
          <w:b w:val="0"/>
          <w:sz w:val="24"/>
          <w:lang w:val="es-CO"/>
        </w:rPr>
        <w:t>.</w:t>
      </w:r>
      <w:r w:rsidRPr="00BB7D8E">
        <w:rPr>
          <w:rFonts w:ascii="Arial" w:hAnsi="Arial" w:cs="Arial"/>
          <w:b w:val="0"/>
          <w:sz w:val="24"/>
          <w:lang w:val="es-CO"/>
        </w:rPr>
        <w:t xml:space="preserve"> </w:t>
      </w:r>
      <w:r w:rsidR="0033526C" w:rsidRPr="00BB7D8E">
        <w:rPr>
          <w:rFonts w:ascii="Arial" w:hAnsi="Arial" w:cs="Arial"/>
          <w:b w:val="0"/>
          <w:sz w:val="24"/>
          <w:lang w:val="es-CO"/>
        </w:rPr>
        <w:t>L</w:t>
      </w:r>
      <w:r w:rsidRPr="00BB7D8E">
        <w:rPr>
          <w:rFonts w:ascii="Arial" w:hAnsi="Arial" w:cs="Arial"/>
          <w:b w:val="0"/>
          <w:sz w:val="24"/>
          <w:lang w:val="es-CO"/>
        </w:rPr>
        <w:t>a entidad ejecutora</w:t>
      </w:r>
      <w:r w:rsidR="0033526C" w:rsidRPr="00BB7D8E">
        <w:rPr>
          <w:rFonts w:ascii="Arial" w:hAnsi="Arial" w:cs="Arial"/>
          <w:b w:val="0"/>
          <w:sz w:val="24"/>
          <w:lang w:val="es-CO"/>
        </w:rPr>
        <w:t>,</w:t>
      </w:r>
      <w:r w:rsidRPr="00BB7D8E">
        <w:rPr>
          <w:rFonts w:ascii="Arial" w:hAnsi="Arial" w:cs="Arial"/>
          <w:b w:val="0"/>
          <w:sz w:val="24"/>
          <w:lang w:val="es-CO"/>
        </w:rPr>
        <w:t xml:space="preserve"> deberá proceder de manera inmediata al re</w:t>
      </w:r>
      <w:r w:rsidR="007062B5" w:rsidRPr="00BB7D8E">
        <w:rPr>
          <w:rFonts w:ascii="Arial" w:hAnsi="Arial" w:cs="Arial"/>
          <w:b w:val="0"/>
          <w:sz w:val="24"/>
          <w:lang w:val="es-CO"/>
        </w:rPr>
        <w:t>integro total de dichos saldos.</w:t>
      </w:r>
    </w:p>
    <w:p w14:paraId="47FB55CD" w14:textId="77777777" w:rsidR="007062B5" w:rsidRPr="00BB7D8E" w:rsidRDefault="007062B5" w:rsidP="00FD3D2A">
      <w:pPr>
        <w:pStyle w:val="Textoindependiente"/>
        <w:spacing w:line="360" w:lineRule="auto"/>
        <w:ind w:right="114"/>
        <w:rPr>
          <w:rFonts w:ascii="Arial" w:hAnsi="Arial" w:cs="Arial"/>
          <w:b w:val="0"/>
          <w:sz w:val="24"/>
          <w:lang w:val="es-CO"/>
        </w:rPr>
      </w:pPr>
    </w:p>
    <w:p w14:paraId="189EF161" w14:textId="04FECA1C" w:rsidR="006948D6" w:rsidRPr="00F3168F" w:rsidRDefault="006948D6" w:rsidP="00FD3D2A">
      <w:pPr>
        <w:pStyle w:val="Ttulo1"/>
        <w:jc w:val="left"/>
      </w:pPr>
      <w:bookmarkStart w:id="60" w:name="_Toc220404910"/>
      <w:r w:rsidRPr="00F3168F">
        <w:t>POLÍTICA DE OPERACIÓN PARA RECURSOS D</w:t>
      </w:r>
      <w:r w:rsidR="007B2E92" w:rsidRPr="00F3168F">
        <w:t xml:space="preserve">E ADMINISTRACIÓN DE RECURSOS DE </w:t>
      </w:r>
      <w:r w:rsidRPr="00F3168F">
        <w:t>COOPERACIÓN INTERNACIONAL</w:t>
      </w:r>
      <w:bookmarkEnd w:id="60"/>
    </w:p>
    <w:p w14:paraId="7E2E1ACD" w14:textId="53AA376E" w:rsidR="006948D6" w:rsidRPr="00BB7D8E" w:rsidRDefault="006948D6" w:rsidP="00FD3D2A">
      <w:pPr>
        <w:pStyle w:val="Textoindependiente"/>
        <w:spacing w:line="360" w:lineRule="auto"/>
        <w:ind w:right="118"/>
        <w:rPr>
          <w:rFonts w:ascii="Arial" w:hAnsi="Arial" w:cs="Arial"/>
          <w:b w:val="0"/>
          <w:sz w:val="24"/>
          <w:lang w:val="es-CO"/>
        </w:rPr>
      </w:pPr>
      <w:r w:rsidRPr="00BB7D8E">
        <w:rPr>
          <w:rFonts w:ascii="Arial" w:hAnsi="Arial" w:cs="Arial"/>
          <w:b w:val="0"/>
          <w:sz w:val="24"/>
          <w:lang w:val="es-CO"/>
        </w:rPr>
        <w:t xml:space="preserve">Los recursos del rubro de </w:t>
      </w:r>
      <w:r w:rsidR="0033526C" w:rsidRPr="00BB7D8E">
        <w:rPr>
          <w:rFonts w:ascii="Arial" w:hAnsi="Arial" w:cs="Arial"/>
          <w:b w:val="0"/>
          <w:sz w:val="24"/>
          <w:lang w:val="es-CO"/>
        </w:rPr>
        <w:t>a</w:t>
      </w:r>
      <w:r w:rsidRPr="00BB7D8E">
        <w:rPr>
          <w:rFonts w:ascii="Arial" w:hAnsi="Arial" w:cs="Arial"/>
          <w:b w:val="0"/>
          <w:sz w:val="24"/>
          <w:lang w:val="es-CO"/>
        </w:rPr>
        <w:t xml:space="preserve">dministración de recursos de cooperación internacional que maneja </w:t>
      </w:r>
      <w:r w:rsidR="0033526C" w:rsidRPr="00BB7D8E">
        <w:rPr>
          <w:rFonts w:ascii="Arial" w:hAnsi="Arial" w:cs="Arial"/>
          <w:b w:val="0"/>
          <w:sz w:val="24"/>
          <w:lang w:val="es-CO"/>
        </w:rPr>
        <w:t xml:space="preserve">la </w:t>
      </w:r>
      <w:r w:rsidRPr="00BB7D8E">
        <w:rPr>
          <w:rFonts w:ascii="Arial" w:hAnsi="Arial" w:cs="Arial"/>
          <w:b w:val="0"/>
          <w:sz w:val="24"/>
          <w:lang w:val="es-CO"/>
        </w:rPr>
        <w:t>APC</w:t>
      </w:r>
      <w:r w:rsidR="0033526C" w:rsidRPr="00BB7D8E">
        <w:rPr>
          <w:rFonts w:ascii="Arial" w:hAnsi="Arial" w:cs="Arial"/>
          <w:b w:val="0"/>
          <w:sz w:val="24"/>
          <w:lang w:val="es-CO"/>
        </w:rPr>
        <w:t xml:space="preserve"> </w:t>
      </w:r>
      <w:r w:rsidRPr="00BB7D8E">
        <w:rPr>
          <w:rFonts w:ascii="Arial" w:hAnsi="Arial" w:cs="Arial"/>
          <w:b w:val="0"/>
          <w:sz w:val="24"/>
          <w:lang w:val="es-CO"/>
        </w:rPr>
        <w:t>Colombia</w:t>
      </w:r>
      <w:r w:rsidR="0033526C" w:rsidRPr="00BB7D8E">
        <w:rPr>
          <w:rFonts w:ascii="Arial" w:hAnsi="Arial" w:cs="Arial"/>
          <w:b w:val="0"/>
          <w:sz w:val="24"/>
          <w:lang w:val="es-CO"/>
        </w:rPr>
        <w:t xml:space="preserve">, </w:t>
      </w:r>
      <w:r w:rsidRPr="00BB7D8E">
        <w:rPr>
          <w:rFonts w:ascii="Arial" w:hAnsi="Arial" w:cs="Arial"/>
          <w:b w:val="0"/>
          <w:sz w:val="24"/>
          <w:lang w:val="es-CO"/>
        </w:rPr>
        <w:t xml:space="preserve">son recursos financieros no reembolsables provenientes de donantes extranjeros (donaciones o subvenciones) que un cooperante extranjero destina a un proyecto o programa específico en Colombia, dónde </w:t>
      </w:r>
      <w:r w:rsidR="0033526C" w:rsidRPr="00BB7D8E">
        <w:rPr>
          <w:rFonts w:ascii="Arial" w:hAnsi="Arial" w:cs="Arial"/>
          <w:b w:val="0"/>
          <w:sz w:val="24"/>
          <w:lang w:val="es-CO"/>
        </w:rPr>
        <w:t xml:space="preserve">la </w:t>
      </w:r>
      <w:r w:rsidRPr="00BB7D8E">
        <w:rPr>
          <w:rFonts w:ascii="Arial" w:hAnsi="Arial" w:cs="Arial"/>
          <w:b w:val="0"/>
          <w:sz w:val="24"/>
          <w:lang w:val="es-CO"/>
        </w:rPr>
        <w:t>A</w:t>
      </w:r>
      <w:r w:rsidR="001535A2" w:rsidRPr="00BB7D8E">
        <w:rPr>
          <w:rFonts w:ascii="Arial" w:hAnsi="Arial" w:cs="Arial"/>
          <w:b w:val="0"/>
          <w:sz w:val="24"/>
          <w:lang w:val="es-CO"/>
        </w:rPr>
        <w:t>gencia</w:t>
      </w:r>
      <w:r w:rsidRPr="00BB7D8E">
        <w:rPr>
          <w:rFonts w:ascii="Arial" w:hAnsi="Arial" w:cs="Arial"/>
          <w:b w:val="0"/>
          <w:sz w:val="24"/>
          <w:lang w:val="es-CO"/>
        </w:rPr>
        <w:t xml:space="preserve"> actúa</w:t>
      </w:r>
      <w:r w:rsidR="00074A3E">
        <w:rPr>
          <w:rFonts w:ascii="Arial" w:hAnsi="Arial" w:cs="Arial"/>
          <w:b w:val="0"/>
          <w:sz w:val="24"/>
          <w:lang w:val="es-CO"/>
        </w:rPr>
        <w:t>,</w:t>
      </w:r>
      <w:r w:rsidRPr="00BB7D8E">
        <w:rPr>
          <w:rFonts w:ascii="Arial" w:hAnsi="Arial" w:cs="Arial"/>
          <w:b w:val="0"/>
          <w:sz w:val="24"/>
          <w:lang w:val="es-CO"/>
        </w:rPr>
        <w:t xml:space="preserve"> como un administrador o un agente ejecutor para estos fondos.</w:t>
      </w:r>
    </w:p>
    <w:p w14:paraId="49C71672" w14:textId="77777777" w:rsidR="006948D6" w:rsidRPr="00BB7D8E" w:rsidRDefault="006948D6" w:rsidP="00FD3D2A">
      <w:pPr>
        <w:pStyle w:val="Textoindependiente"/>
        <w:spacing w:line="360" w:lineRule="auto"/>
        <w:ind w:right="118"/>
        <w:rPr>
          <w:rFonts w:ascii="Arial" w:hAnsi="Arial" w:cs="Arial"/>
          <w:b w:val="0"/>
          <w:sz w:val="24"/>
          <w:lang w:val="es-CO"/>
        </w:rPr>
      </w:pPr>
    </w:p>
    <w:p w14:paraId="10DE2728" w14:textId="7BC7A149" w:rsidR="00514516" w:rsidRPr="00BB7D8E" w:rsidRDefault="001535A2" w:rsidP="00E040BB">
      <w:pPr>
        <w:pStyle w:val="Ttulo3"/>
      </w:pPr>
      <w:bookmarkStart w:id="61" w:name="_Toc220404911"/>
      <w:r w:rsidRPr="00BB7D8E">
        <w:t xml:space="preserve">12.1. </w:t>
      </w:r>
      <w:r w:rsidR="006948D6" w:rsidRPr="00BB7D8E">
        <w:t>O</w:t>
      </w:r>
      <w:r w:rsidR="00514516" w:rsidRPr="00BB7D8E">
        <w:t>bjetivo</w:t>
      </w:r>
      <w:bookmarkEnd w:id="61"/>
    </w:p>
    <w:p w14:paraId="75B4E382" w14:textId="61CEDC83" w:rsidR="006948D6" w:rsidRPr="00BB7D8E" w:rsidRDefault="006948D6" w:rsidP="00FD3D2A">
      <w:pPr>
        <w:pStyle w:val="Textoindependiente"/>
        <w:spacing w:line="360" w:lineRule="auto"/>
        <w:ind w:right="118"/>
        <w:rPr>
          <w:rFonts w:ascii="Arial" w:hAnsi="Arial" w:cs="Arial"/>
          <w:b w:val="0"/>
          <w:sz w:val="24"/>
          <w:lang w:val="es-CO"/>
        </w:rPr>
      </w:pPr>
      <w:r w:rsidRPr="00BB7D8E">
        <w:rPr>
          <w:rFonts w:ascii="Arial" w:hAnsi="Arial" w:cs="Arial"/>
          <w:b w:val="0"/>
          <w:sz w:val="24"/>
          <w:lang w:val="es-CO"/>
        </w:rPr>
        <w:t xml:space="preserve">Establecer los criterios de reconocimiento, medición y revelación contable de los recursos de </w:t>
      </w:r>
      <w:r w:rsidR="0033526C" w:rsidRPr="00BB7D8E">
        <w:rPr>
          <w:rFonts w:ascii="Arial" w:hAnsi="Arial" w:cs="Arial"/>
          <w:b w:val="0"/>
          <w:sz w:val="24"/>
          <w:lang w:val="es-CO"/>
        </w:rPr>
        <w:t>c</w:t>
      </w:r>
      <w:r w:rsidRPr="00BB7D8E">
        <w:rPr>
          <w:rFonts w:ascii="Arial" w:hAnsi="Arial" w:cs="Arial"/>
          <w:b w:val="0"/>
          <w:sz w:val="24"/>
          <w:lang w:val="es-CO"/>
        </w:rPr>
        <w:t xml:space="preserve">ooperación </w:t>
      </w:r>
      <w:r w:rsidR="0033526C" w:rsidRPr="00BB7D8E">
        <w:rPr>
          <w:rFonts w:ascii="Arial" w:hAnsi="Arial" w:cs="Arial"/>
          <w:b w:val="0"/>
          <w:sz w:val="24"/>
          <w:lang w:val="es-CO"/>
        </w:rPr>
        <w:t>i</w:t>
      </w:r>
      <w:r w:rsidRPr="00BB7D8E">
        <w:rPr>
          <w:rFonts w:ascii="Arial" w:hAnsi="Arial" w:cs="Arial"/>
          <w:b w:val="0"/>
          <w:sz w:val="24"/>
          <w:lang w:val="es-CO"/>
        </w:rPr>
        <w:t xml:space="preserve">nternacional </w:t>
      </w:r>
      <w:r w:rsidR="0033526C" w:rsidRPr="00BB7D8E">
        <w:rPr>
          <w:rFonts w:ascii="Arial" w:hAnsi="Arial" w:cs="Arial"/>
          <w:b w:val="0"/>
          <w:sz w:val="24"/>
          <w:lang w:val="es-CO"/>
        </w:rPr>
        <w:t>n</w:t>
      </w:r>
      <w:r w:rsidRPr="00BB7D8E">
        <w:rPr>
          <w:rFonts w:ascii="Arial" w:hAnsi="Arial" w:cs="Arial"/>
          <w:b w:val="0"/>
          <w:sz w:val="24"/>
          <w:lang w:val="es-CO"/>
        </w:rPr>
        <w:t xml:space="preserve">o </w:t>
      </w:r>
      <w:r w:rsidR="0033526C" w:rsidRPr="00BB7D8E">
        <w:rPr>
          <w:rFonts w:ascii="Arial" w:hAnsi="Arial" w:cs="Arial"/>
          <w:b w:val="0"/>
          <w:sz w:val="24"/>
          <w:lang w:val="es-CO"/>
        </w:rPr>
        <w:t>r</w:t>
      </w:r>
      <w:r w:rsidRPr="00BB7D8E">
        <w:rPr>
          <w:rFonts w:ascii="Arial" w:hAnsi="Arial" w:cs="Arial"/>
          <w:b w:val="0"/>
          <w:sz w:val="24"/>
          <w:lang w:val="es-CO"/>
        </w:rPr>
        <w:t>eembolsable</w:t>
      </w:r>
      <w:r w:rsidR="0033526C" w:rsidRPr="00BB7D8E">
        <w:rPr>
          <w:rFonts w:ascii="Arial" w:hAnsi="Arial" w:cs="Arial"/>
          <w:b w:val="0"/>
          <w:sz w:val="24"/>
          <w:lang w:val="es-CO"/>
        </w:rPr>
        <w:t xml:space="preserve">s, </w:t>
      </w:r>
      <w:r w:rsidRPr="00BB7D8E">
        <w:rPr>
          <w:rFonts w:ascii="Arial" w:hAnsi="Arial" w:cs="Arial"/>
          <w:b w:val="0"/>
          <w:sz w:val="24"/>
          <w:lang w:val="es-CO"/>
        </w:rPr>
        <w:t xml:space="preserve">garantizando que su contabilización refleje el cumplimiento de las condiciones pactadas y la adecuada ejecución de los recursos, conforme al Marco Normativo Contable Público (MNCP) y el principio de </w:t>
      </w:r>
      <w:r w:rsidR="00466A61" w:rsidRPr="00BB7D8E">
        <w:rPr>
          <w:rFonts w:ascii="Arial" w:hAnsi="Arial" w:cs="Arial"/>
          <w:b w:val="0"/>
          <w:sz w:val="24"/>
          <w:lang w:val="es-CO"/>
        </w:rPr>
        <w:t>c</w:t>
      </w:r>
      <w:r w:rsidRPr="00BB7D8E">
        <w:rPr>
          <w:rFonts w:ascii="Arial" w:hAnsi="Arial" w:cs="Arial"/>
          <w:b w:val="0"/>
          <w:sz w:val="24"/>
          <w:lang w:val="es-CO"/>
        </w:rPr>
        <w:t xml:space="preserve">ontabilidad de </w:t>
      </w:r>
      <w:r w:rsidR="00466A61" w:rsidRPr="00BB7D8E">
        <w:rPr>
          <w:rFonts w:ascii="Arial" w:hAnsi="Arial" w:cs="Arial"/>
          <w:b w:val="0"/>
          <w:sz w:val="24"/>
          <w:lang w:val="es-CO"/>
        </w:rPr>
        <w:t>a</w:t>
      </w:r>
      <w:r w:rsidRPr="00BB7D8E">
        <w:rPr>
          <w:rFonts w:ascii="Arial" w:hAnsi="Arial" w:cs="Arial"/>
          <w:b w:val="0"/>
          <w:sz w:val="24"/>
          <w:lang w:val="es-CO"/>
        </w:rPr>
        <w:t xml:space="preserve">cumulación (o </w:t>
      </w:r>
      <w:r w:rsidR="00466A61" w:rsidRPr="00BB7D8E">
        <w:rPr>
          <w:rFonts w:ascii="Arial" w:hAnsi="Arial" w:cs="Arial"/>
          <w:b w:val="0"/>
          <w:sz w:val="24"/>
          <w:lang w:val="es-CO"/>
        </w:rPr>
        <w:t>d</w:t>
      </w:r>
      <w:r w:rsidRPr="00BB7D8E">
        <w:rPr>
          <w:rFonts w:ascii="Arial" w:hAnsi="Arial" w:cs="Arial"/>
          <w:b w:val="0"/>
          <w:sz w:val="24"/>
          <w:lang w:val="es-CO"/>
        </w:rPr>
        <w:t>evengo).</w:t>
      </w:r>
    </w:p>
    <w:p w14:paraId="57EE6A6D" w14:textId="77777777" w:rsidR="000D05F9" w:rsidRPr="00BB7D8E" w:rsidRDefault="000D05F9" w:rsidP="00FD3D2A">
      <w:pPr>
        <w:pStyle w:val="Textoindependiente"/>
        <w:spacing w:line="360" w:lineRule="auto"/>
        <w:ind w:right="118"/>
        <w:rPr>
          <w:rFonts w:ascii="Arial" w:hAnsi="Arial" w:cs="Arial"/>
          <w:b w:val="0"/>
          <w:sz w:val="24"/>
          <w:lang w:val="es-CO"/>
        </w:rPr>
      </w:pPr>
    </w:p>
    <w:p w14:paraId="075E55DA" w14:textId="1578C1EC" w:rsidR="00514516" w:rsidRPr="00BB7D8E" w:rsidRDefault="00335D42" w:rsidP="00E040BB">
      <w:pPr>
        <w:pStyle w:val="Ttulo3"/>
      </w:pPr>
      <w:bookmarkStart w:id="62" w:name="_Toc220404912"/>
      <w:r w:rsidRPr="00BB7D8E">
        <w:t xml:space="preserve">12.2. </w:t>
      </w:r>
      <w:r w:rsidR="006948D6" w:rsidRPr="00BB7D8E">
        <w:t xml:space="preserve">Medición </w:t>
      </w:r>
      <w:r w:rsidR="003F478B" w:rsidRPr="00BB7D8E">
        <w:t>i</w:t>
      </w:r>
      <w:r w:rsidR="006948D6" w:rsidRPr="00BB7D8E">
        <w:t>nicial</w:t>
      </w:r>
      <w:bookmarkEnd w:id="62"/>
    </w:p>
    <w:p w14:paraId="51B343E3" w14:textId="4DAD729F" w:rsidR="000D05F9" w:rsidRDefault="006948D6" w:rsidP="00FD3D2A">
      <w:pPr>
        <w:pStyle w:val="Prrafodelista"/>
        <w:ind w:left="0"/>
        <w:rPr>
          <w:rFonts w:eastAsia="Times New Roman" w:cs="Arial"/>
          <w:color w:val="auto"/>
          <w:szCs w:val="24"/>
          <w:lang w:val="es-CO" w:eastAsia="es-ES"/>
        </w:rPr>
      </w:pPr>
      <w:r w:rsidRPr="00BB7D8E">
        <w:rPr>
          <w:rFonts w:eastAsia="Times New Roman" w:cs="Arial"/>
          <w:color w:val="auto"/>
          <w:szCs w:val="24"/>
          <w:lang w:val="es-CO" w:eastAsia="es-ES"/>
        </w:rPr>
        <w:t xml:space="preserve">El reconocimiento inicial de los recursos </w:t>
      </w:r>
      <w:r w:rsidR="00466A61" w:rsidRPr="00BB7D8E">
        <w:rPr>
          <w:rFonts w:eastAsia="Times New Roman" w:cs="Arial"/>
          <w:color w:val="auto"/>
          <w:szCs w:val="24"/>
          <w:lang w:val="es-CO" w:eastAsia="es-ES"/>
        </w:rPr>
        <w:t xml:space="preserve">de cooperación internacional no reembolsables, </w:t>
      </w:r>
      <w:r w:rsidRPr="00BB7D8E">
        <w:rPr>
          <w:rFonts w:eastAsia="Times New Roman" w:cs="Arial"/>
          <w:color w:val="auto"/>
          <w:szCs w:val="24"/>
          <w:lang w:val="es-CO" w:eastAsia="es-ES"/>
        </w:rPr>
        <w:t>se realizará cuando la entidad adquiera el control</w:t>
      </w:r>
      <w:r w:rsidR="00466A61" w:rsidRPr="00BB7D8E">
        <w:rPr>
          <w:rFonts w:eastAsia="Times New Roman" w:cs="Arial"/>
          <w:color w:val="auto"/>
          <w:szCs w:val="24"/>
          <w:lang w:val="es-CO" w:eastAsia="es-ES"/>
        </w:rPr>
        <w:t xml:space="preserve">, </w:t>
      </w:r>
      <w:r w:rsidRPr="00BB7D8E">
        <w:rPr>
          <w:rFonts w:eastAsia="Times New Roman" w:cs="Arial"/>
          <w:color w:val="auto"/>
          <w:szCs w:val="24"/>
          <w:lang w:val="es-CO" w:eastAsia="es-ES"/>
        </w:rPr>
        <w:t>sobre dichos recursos, se cumplan las condiciones asociadas a la transferencia y sea probable la obtención de beneficios económicos o el potencial de servicio futuros.</w:t>
      </w:r>
    </w:p>
    <w:p w14:paraId="12132ED5" w14:textId="77777777" w:rsidR="00074A3E" w:rsidRPr="00BB7D8E" w:rsidRDefault="00074A3E" w:rsidP="00FD3D2A">
      <w:pPr>
        <w:pStyle w:val="Prrafodelista"/>
        <w:ind w:left="0"/>
        <w:rPr>
          <w:rFonts w:eastAsia="Times New Roman" w:cs="Arial"/>
          <w:color w:val="auto"/>
          <w:szCs w:val="24"/>
          <w:lang w:val="es-CO" w:eastAsia="es-E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MEDICIÓN INICIAL "/>
        <w:tblDescription w:val="Tabla en word: Donde se relaciona las columnas de etapa, tratamiento contable, y cuenta y justificación de la medición inicial de la Política de operación para recursos de administración de recursos de cooperación internacional."/>
      </w:tblPr>
      <w:tblGrid>
        <w:gridCol w:w="2060"/>
        <w:gridCol w:w="3752"/>
        <w:gridCol w:w="4111"/>
      </w:tblGrid>
      <w:tr w:rsidR="006948D6" w:rsidRPr="00BB7D8E" w14:paraId="7A41EF9C" w14:textId="77777777" w:rsidTr="006A23DB">
        <w:trPr>
          <w:trHeight w:val="300"/>
        </w:trPr>
        <w:tc>
          <w:tcPr>
            <w:tcW w:w="2060" w:type="dxa"/>
            <w:hideMark/>
          </w:tcPr>
          <w:p w14:paraId="397E6F84" w14:textId="77777777" w:rsidR="006948D6" w:rsidRPr="00BB7D8E" w:rsidRDefault="00466A61" w:rsidP="00FD3D2A">
            <w:pPr>
              <w:pStyle w:val="Sinespaciado"/>
              <w:jc w:val="left"/>
              <w:rPr>
                <w:b/>
                <w:color w:val="auto"/>
              </w:rPr>
            </w:pPr>
            <w:r w:rsidRPr="00BB7D8E">
              <w:rPr>
                <w:b/>
                <w:color w:val="auto"/>
              </w:rPr>
              <w:t>ETAPA</w:t>
            </w:r>
          </w:p>
        </w:tc>
        <w:tc>
          <w:tcPr>
            <w:tcW w:w="3752" w:type="dxa"/>
            <w:hideMark/>
          </w:tcPr>
          <w:p w14:paraId="4288E2BC" w14:textId="6BE789DE" w:rsidR="006948D6" w:rsidRPr="00BB7D8E" w:rsidRDefault="00466A61" w:rsidP="00FD3D2A">
            <w:pPr>
              <w:pStyle w:val="Sinespaciado"/>
              <w:jc w:val="left"/>
              <w:rPr>
                <w:b/>
                <w:color w:val="auto"/>
              </w:rPr>
            </w:pPr>
            <w:r w:rsidRPr="00BB7D8E">
              <w:rPr>
                <w:b/>
                <w:color w:val="auto"/>
              </w:rPr>
              <w:t>TRATAMIENTO CONTABLE</w:t>
            </w:r>
          </w:p>
        </w:tc>
        <w:tc>
          <w:tcPr>
            <w:tcW w:w="4111" w:type="dxa"/>
            <w:hideMark/>
          </w:tcPr>
          <w:p w14:paraId="186F2097" w14:textId="35B987E9" w:rsidR="006948D6" w:rsidRPr="00BB7D8E" w:rsidRDefault="00466A61" w:rsidP="00FD3D2A">
            <w:pPr>
              <w:pStyle w:val="Sinespaciado"/>
              <w:jc w:val="left"/>
              <w:rPr>
                <w:b/>
                <w:color w:val="auto"/>
              </w:rPr>
            </w:pPr>
            <w:r w:rsidRPr="00BB7D8E">
              <w:rPr>
                <w:b/>
                <w:color w:val="auto"/>
              </w:rPr>
              <w:t>CUENTA Y JUSTIFICACIÓN</w:t>
            </w:r>
          </w:p>
        </w:tc>
      </w:tr>
      <w:tr w:rsidR="006948D6" w:rsidRPr="00BB7D8E" w14:paraId="734C64BC" w14:textId="77777777" w:rsidTr="006A23DB">
        <w:trPr>
          <w:trHeight w:val="2196"/>
        </w:trPr>
        <w:tc>
          <w:tcPr>
            <w:tcW w:w="2060" w:type="dxa"/>
            <w:hideMark/>
          </w:tcPr>
          <w:p w14:paraId="4E921AB3" w14:textId="66142DEC" w:rsidR="006948D6" w:rsidRPr="00BB7D8E" w:rsidRDefault="006948D6" w:rsidP="00FD3D2A">
            <w:pPr>
              <w:pStyle w:val="Sinespaciado"/>
              <w:jc w:val="left"/>
              <w:rPr>
                <w:color w:val="auto"/>
              </w:rPr>
            </w:pPr>
            <w:r w:rsidRPr="00BB7D8E">
              <w:rPr>
                <w:color w:val="auto"/>
              </w:rPr>
              <w:t xml:space="preserve">Reconocimiento del </w:t>
            </w:r>
            <w:r w:rsidR="006A23DB" w:rsidRPr="00BB7D8E">
              <w:rPr>
                <w:color w:val="auto"/>
              </w:rPr>
              <w:t>d</w:t>
            </w:r>
            <w:r w:rsidRPr="00BB7D8E">
              <w:rPr>
                <w:color w:val="auto"/>
              </w:rPr>
              <w:t xml:space="preserve">erecho </w:t>
            </w:r>
            <w:r w:rsidR="006A23DB" w:rsidRPr="00BB7D8E">
              <w:rPr>
                <w:color w:val="auto"/>
              </w:rPr>
              <w:t>(r</w:t>
            </w:r>
            <w:r w:rsidRPr="00BB7D8E">
              <w:rPr>
                <w:color w:val="auto"/>
              </w:rPr>
              <w:t>ecibo)</w:t>
            </w:r>
          </w:p>
        </w:tc>
        <w:tc>
          <w:tcPr>
            <w:tcW w:w="3752" w:type="dxa"/>
            <w:hideMark/>
          </w:tcPr>
          <w:p w14:paraId="56171593" w14:textId="5D592C12" w:rsidR="006948D6" w:rsidRPr="00BB7D8E" w:rsidRDefault="006948D6" w:rsidP="00FD3D2A">
            <w:pPr>
              <w:pStyle w:val="Sinespaciado"/>
              <w:jc w:val="left"/>
              <w:rPr>
                <w:color w:val="auto"/>
              </w:rPr>
            </w:pPr>
            <w:r w:rsidRPr="00BB7D8E">
              <w:rPr>
                <w:color w:val="auto"/>
              </w:rPr>
              <w:t>Se reconoce un activo (efectivo o equivalente) y un pasivo (</w:t>
            </w:r>
            <w:r w:rsidR="006A23DB" w:rsidRPr="00BB7D8E">
              <w:rPr>
                <w:color w:val="auto"/>
              </w:rPr>
              <w:t>i</w:t>
            </w:r>
            <w:r w:rsidRPr="00BB7D8E">
              <w:rPr>
                <w:color w:val="auto"/>
              </w:rPr>
              <w:t xml:space="preserve">ngresos </w:t>
            </w:r>
            <w:r w:rsidR="006A23DB" w:rsidRPr="00BB7D8E">
              <w:rPr>
                <w:color w:val="auto"/>
              </w:rPr>
              <w:t>r</w:t>
            </w:r>
            <w:r w:rsidRPr="00BB7D8E">
              <w:rPr>
                <w:color w:val="auto"/>
              </w:rPr>
              <w:t xml:space="preserve">ecibidos para </w:t>
            </w:r>
            <w:r w:rsidR="006A23DB" w:rsidRPr="00BB7D8E">
              <w:rPr>
                <w:color w:val="auto"/>
              </w:rPr>
              <w:t>t</w:t>
            </w:r>
            <w:r w:rsidRPr="00BB7D8E">
              <w:rPr>
                <w:color w:val="auto"/>
              </w:rPr>
              <w:t xml:space="preserve">erceros o </w:t>
            </w:r>
            <w:r w:rsidR="006A23DB" w:rsidRPr="00BB7D8E">
              <w:rPr>
                <w:color w:val="auto"/>
              </w:rPr>
              <w:t>c</w:t>
            </w:r>
            <w:r w:rsidRPr="00BB7D8E">
              <w:rPr>
                <w:color w:val="auto"/>
              </w:rPr>
              <w:t xml:space="preserve">uenta por </w:t>
            </w:r>
            <w:r w:rsidR="006A23DB" w:rsidRPr="00BB7D8E">
              <w:rPr>
                <w:color w:val="auto"/>
              </w:rPr>
              <w:t>p</w:t>
            </w:r>
            <w:r w:rsidRPr="00BB7D8E">
              <w:rPr>
                <w:color w:val="auto"/>
              </w:rPr>
              <w:t>agar)</w:t>
            </w:r>
            <w:r w:rsidR="006A23DB" w:rsidRPr="00BB7D8E">
              <w:rPr>
                <w:color w:val="auto"/>
              </w:rPr>
              <w:t>,</w:t>
            </w:r>
            <w:r w:rsidRPr="00BB7D8E">
              <w:rPr>
                <w:color w:val="auto"/>
              </w:rPr>
              <w:t xml:space="preserve"> por el valor total de los recursos recibidos.</w:t>
            </w:r>
          </w:p>
        </w:tc>
        <w:tc>
          <w:tcPr>
            <w:tcW w:w="4111" w:type="dxa"/>
            <w:hideMark/>
          </w:tcPr>
          <w:p w14:paraId="3D356F9C" w14:textId="4BD3B5D3" w:rsidR="006A23DB" w:rsidRPr="00BB7D8E" w:rsidRDefault="006948D6" w:rsidP="00FD3D2A">
            <w:pPr>
              <w:pStyle w:val="Sinespaciado"/>
              <w:numPr>
                <w:ilvl w:val="0"/>
                <w:numId w:val="28"/>
              </w:numPr>
              <w:ind w:left="217" w:hanging="217"/>
              <w:jc w:val="left"/>
              <w:rPr>
                <w:color w:val="auto"/>
                <w:lang w:eastAsia="es-ES"/>
              </w:rPr>
            </w:pPr>
            <w:r w:rsidRPr="00BB7D8E">
              <w:rPr>
                <w:b/>
                <w:bCs w:val="0"/>
                <w:color w:val="auto"/>
                <w:lang w:eastAsia="es-ES"/>
              </w:rPr>
              <w:t>Débito:</w:t>
            </w:r>
            <w:r w:rsidRPr="00BB7D8E">
              <w:rPr>
                <w:color w:val="auto"/>
                <w:lang w:eastAsia="es-ES"/>
              </w:rPr>
              <w:t xml:space="preserve"> Efectivo/Bancos. </w:t>
            </w:r>
          </w:p>
          <w:p w14:paraId="7338EE17" w14:textId="39E2E897" w:rsidR="006A23DB" w:rsidRPr="00BB7D8E" w:rsidRDefault="000D05F9" w:rsidP="00FD3D2A">
            <w:pPr>
              <w:pStyle w:val="Sinespaciado"/>
              <w:numPr>
                <w:ilvl w:val="0"/>
                <w:numId w:val="28"/>
              </w:numPr>
              <w:ind w:left="217" w:hanging="217"/>
              <w:jc w:val="left"/>
              <w:rPr>
                <w:color w:val="auto"/>
                <w:lang w:eastAsia="es-ES"/>
              </w:rPr>
            </w:pPr>
            <w:r w:rsidRPr="00BB7D8E">
              <w:rPr>
                <w:b/>
                <w:bCs w:val="0"/>
                <w:color w:val="auto"/>
                <w:lang w:eastAsia="es-ES"/>
              </w:rPr>
              <w:t>Crédito:</w:t>
            </w:r>
            <w:r w:rsidRPr="00BB7D8E">
              <w:rPr>
                <w:color w:val="auto"/>
                <w:lang w:eastAsia="es-ES"/>
              </w:rPr>
              <w:t xml:space="preserve"> </w:t>
            </w:r>
            <w:r w:rsidR="006948D6" w:rsidRPr="00BB7D8E">
              <w:rPr>
                <w:color w:val="auto"/>
                <w:lang w:eastAsia="es-ES"/>
              </w:rPr>
              <w:t>Pasivo (</w:t>
            </w:r>
            <w:r w:rsidR="006A23DB" w:rsidRPr="00BB7D8E">
              <w:rPr>
                <w:color w:val="auto"/>
                <w:lang w:eastAsia="es-ES"/>
              </w:rPr>
              <w:t>i</w:t>
            </w:r>
            <w:r w:rsidR="006948D6" w:rsidRPr="00BB7D8E">
              <w:rPr>
                <w:color w:val="auto"/>
                <w:lang w:eastAsia="es-ES"/>
              </w:rPr>
              <w:t xml:space="preserve">ngresos </w:t>
            </w:r>
            <w:r w:rsidR="006A23DB" w:rsidRPr="00BB7D8E">
              <w:rPr>
                <w:color w:val="auto"/>
                <w:lang w:eastAsia="es-ES"/>
              </w:rPr>
              <w:t>r</w:t>
            </w:r>
            <w:r w:rsidR="006948D6" w:rsidRPr="00BB7D8E">
              <w:rPr>
                <w:color w:val="auto"/>
                <w:lang w:eastAsia="es-ES"/>
              </w:rPr>
              <w:t xml:space="preserve">ecibidos para </w:t>
            </w:r>
            <w:r w:rsidR="006A23DB" w:rsidRPr="00BB7D8E">
              <w:rPr>
                <w:color w:val="auto"/>
                <w:lang w:eastAsia="es-ES"/>
              </w:rPr>
              <w:t>t</w:t>
            </w:r>
            <w:r w:rsidR="006948D6" w:rsidRPr="00BB7D8E">
              <w:rPr>
                <w:color w:val="auto"/>
                <w:lang w:eastAsia="es-ES"/>
              </w:rPr>
              <w:t xml:space="preserve">erceros o un pasivo similar, si los recursos están condicionados). </w:t>
            </w:r>
          </w:p>
          <w:p w14:paraId="4EA38C5B" w14:textId="6B4483F0" w:rsidR="006948D6" w:rsidRPr="00BB7D8E" w:rsidRDefault="006948D6" w:rsidP="00FD3D2A">
            <w:pPr>
              <w:pStyle w:val="Sinespaciado"/>
              <w:numPr>
                <w:ilvl w:val="0"/>
                <w:numId w:val="28"/>
              </w:numPr>
              <w:ind w:left="217" w:hanging="217"/>
              <w:jc w:val="left"/>
              <w:rPr>
                <w:color w:val="auto"/>
                <w:lang w:eastAsia="es-ES"/>
              </w:rPr>
            </w:pPr>
            <w:r w:rsidRPr="00BB7D8E">
              <w:rPr>
                <w:b/>
                <w:bCs w:val="0"/>
                <w:color w:val="auto"/>
                <w:lang w:eastAsia="es-ES"/>
              </w:rPr>
              <w:t>Justificación:</w:t>
            </w:r>
            <w:r w:rsidRPr="00BB7D8E">
              <w:rPr>
                <w:color w:val="auto"/>
                <w:lang w:eastAsia="es-ES"/>
              </w:rPr>
              <w:t xml:space="preserve"> Se asume un pasivo</w:t>
            </w:r>
            <w:r w:rsidR="00390584">
              <w:rPr>
                <w:color w:val="auto"/>
                <w:lang w:eastAsia="es-ES"/>
              </w:rPr>
              <w:t>,</w:t>
            </w:r>
            <w:r w:rsidRPr="00BB7D8E">
              <w:rPr>
                <w:color w:val="auto"/>
                <w:lang w:eastAsia="es-ES"/>
              </w:rPr>
              <w:t xml:space="preserve"> hasta que la entidad</w:t>
            </w:r>
            <w:r w:rsidR="006A23DB" w:rsidRPr="00BB7D8E">
              <w:rPr>
                <w:color w:val="auto"/>
                <w:lang w:eastAsia="es-ES"/>
              </w:rPr>
              <w:t>,</w:t>
            </w:r>
            <w:r w:rsidRPr="00BB7D8E">
              <w:rPr>
                <w:color w:val="auto"/>
                <w:lang w:eastAsia="es-ES"/>
              </w:rPr>
              <w:t xml:space="preserve"> cumpla las condiciones de la donación para poder reconocerlo como ingreso propio.</w:t>
            </w:r>
          </w:p>
        </w:tc>
      </w:tr>
      <w:tr w:rsidR="006948D6" w:rsidRPr="00BB7D8E" w14:paraId="307258C6" w14:textId="77777777" w:rsidTr="006A23DB">
        <w:trPr>
          <w:trHeight w:val="2196"/>
        </w:trPr>
        <w:tc>
          <w:tcPr>
            <w:tcW w:w="2060" w:type="dxa"/>
            <w:hideMark/>
          </w:tcPr>
          <w:p w14:paraId="54C16CCB" w14:textId="47562A39" w:rsidR="006948D6" w:rsidRPr="00BB7D8E" w:rsidRDefault="006948D6" w:rsidP="00FD3D2A">
            <w:pPr>
              <w:pStyle w:val="Sinespaciado"/>
              <w:jc w:val="left"/>
              <w:rPr>
                <w:color w:val="auto"/>
              </w:rPr>
            </w:pPr>
            <w:r w:rsidRPr="00BB7D8E">
              <w:rPr>
                <w:color w:val="auto"/>
              </w:rPr>
              <w:t xml:space="preserve">Medición </w:t>
            </w:r>
            <w:r w:rsidR="006A23DB" w:rsidRPr="00BB7D8E">
              <w:rPr>
                <w:color w:val="auto"/>
              </w:rPr>
              <w:t>i</w:t>
            </w:r>
            <w:r w:rsidRPr="00BB7D8E">
              <w:rPr>
                <w:color w:val="auto"/>
              </w:rPr>
              <w:t>nicial</w:t>
            </w:r>
          </w:p>
        </w:tc>
        <w:tc>
          <w:tcPr>
            <w:tcW w:w="3752" w:type="dxa"/>
            <w:hideMark/>
          </w:tcPr>
          <w:p w14:paraId="1B778230" w14:textId="4564D2BB" w:rsidR="006948D6" w:rsidRPr="00BB7D8E" w:rsidRDefault="006948D6" w:rsidP="00FD3D2A">
            <w:pPr>
              <w:pStyle w:val="Sinespaciado"/>
              <w:jc w:val="left"/>
              <w:rPr>
                <w:color w:val="auto"/>
              </w:rPr>
            </w:pPr>
            <w:r w:rsidRPr="00BB7D8E">
              <w:rPr>
                <w:color w:val="auto"/>
              </w:rPr>
              <w:t>Los recursos se medirán</w:t>
            </w:r>
            <w:r w:rsidR="006A23DB" w:rsidRPr="00BB7D8E">
              <w:rPr>
                <w:color w:val="auto"/>
              </w:rPr>
              <w:t>,</w:t>
            </w:r>
            <w:r w:rsidRPr="00BB7D8E">
              <w:rPr>
                <w:color w:val="auto"/>
              </w:rPr>
              <w:t xml:space="preserve"> por su valor razonable en la fecha de recepción. Si </w:t>
            </w:r>
            <w:r w:rsidR="006A23DB" w:rsidRPr="00BB7D8E">
              <w:rPr>
                <w:color w:val="auto"/>
              </w:rPr>
              <w:t>los recursos de cooperación internacional no reembolsables son</w:t>
            </w:r>
            <w:r w:rsidRPr="00BB7D8E">
              <w:rPr>
                <w:color w:val="auto"/>
              </w:rPr>
              <w:t xml:space="preserve"> en efectivo, el valor razonable es el monto nominal recibido. Si es en especie (bienes o servicios), se usa el valor razonable de mercado del bien o servicio donado.</w:t>
            </w:r>
          </w:p>
        </w:tc>
        <w:tc>
          <w:tcPr>
            <w:tcW w:w="4111" w:type="dxa"/>
            <w:hideMark/>
          </w:tcPr>
          <w:p w14:paraId="52CA2821" w14:textId="69EBFDC4" w:rsidR="006948D6" w:rsidRPr="00BB7D8E" w:rsidRDefault="00390584" w:rsidP="00FD3D2A">
            <w:pPr>
              <w:pStyle w:val="Sinespaciado"/>
              <w:numPr>
                <w:ilvl w:val="0"/>
                <w:numId w:val="29"/>
              </w:numPr>
              <w:ind w:left="217" w:hanging="217"/>
              <w:jc w:val="left"/>
              <w:rPr>
                <w:color w:val="auto"/>
              </w:rPr>
            </w:pPr>
            <w:r>
              <w:rPr>
                <w:b/>
                <w:bCs w:val="0"/>
                <w:color w:val="auto"/>
              </w:rPr>
              <w:t>Valor r</w:t>
            </w:r>
            <w:r w:rsidR="006948D6" w:rsidRPr="00BB7D8E">
              <w:rPr>
                <w:b/>
                <w:bCs w:val="0"/>
                <w:color w:val="auto"/>
              </w:rPr>
              <w:t>azonable:</w:t>
            </w:r>
            <w:r w:rsidR="006948D6" w:rsidRPr="00BB7D8E">
              <w:rPr>
                <w:color w:val="auto"/>
              </w:rPr>
              <w:t xml:space="preserve"> Monto que se recibiría</w:t>
            </w:r>
            <w:r w:rsidR="006A23DB" w:rsidRPr="00BB7D8E">
              <w:rPr>
                <w:color w:val="auto"/>
              </w:rPr>
              <w:t>,</w:t>
            </w:r>
            <w:r w:rsidR="006948D6" w:rsidRPr="00BB7D8E">
              <w:rPr>
                <w:color w:val="auto"/>
              </w:rPr>
              <w:t xml:space="preserve"> por vender un activo o se pagaría</w:t>
            </w:r>
            <w:r w:rsidR="006A23DB" w:rsidRPr="00BB7D8E">
              <w:rPr>
                <w:color w:val="auto"/>
              </w:rPr>
              <w:t xml:space="preserve">, </w:t>
            </w:r>
            <w:r w:rsidR="006948D6" w:rsidRPr="00BB7D8E">
              <w:rPr>
                <w:color w:val="auto"/>
              </w:rPr>
              <w:t>por transferir un pasivo en una transacción no forzada</w:t>
            </w:r>
            <w:r w:rsidR="006A23DB" w:rsidRPr="00BB7D8E">
              <w:rPr>
                <w:color w:val="auto"/>
              </w:rPr>
              <w:t>,</w:t>
            </w:r>
            <w:r w:rsidR="006948D6" w:rsidRPr="00BB7D8E">
              <w:rPr>
                <w:color w:val="auto"/>
              </w:rPr>
              <w:t xml:space="preserve"> entre participantes del mercado.</w:t>
            </w:r>
          </w:p>
        </w:tc>
      </w:tr>
    </w:tbl>
    <w:p w14:paraId="4700D743" w14:textId="78E8FE7A" w:rsidR="000D05F9" w:rsidRPr="00BB7D8E" w:rsidRDefault="008B7D2C" w:rsidP="00FD3D2A">
      <w:pPr>
        <w:pStyle w:val="Textoindependiente"/>
        <w:spacing w:line="360" w:lineRule="auto"/>
        <w:ind w:right="118"/>
        <w:rPr>
          <w:rFonts w:ascii="Arial" w:hAnsi="Arial" w:cs="Arial"/>
          <w:b w:val="0"/>
          <w:bCs/>
          <w:sz w:val="24"/>
          <w:lang w:val="es-CO"/>
        </w:rPr>
      </w:pPr>
      <w:r w:rsidRPr="00BB7D8E">
        <w:rPr>
          <w:rFonts w:ascii="Arial" w:hAnsi="Arial" w:cs="Arial"/>
          <w:bCs/>
          <w:sz w:val="24"/>
          <w:lang w:val="es-CO"/>
        </w:rPr>
        <w:t>Fuente:</w:t>
      </w:r>
      <w:r w:rsidRPr="00BB7D8E">
        <w:rPr>
          <w:rFonts w:ascii="Arial" w:hAnsi="Arial" w:cs="Arial"/>
          <w:b w:val="0"/>
          <w:bCs/>
          <w:sz w:val="24"/>
          <w:lang w:val="es-CO"/>
        </w:rPr>
        <w:t xml:space="preserve"> Elaboración </w:t>
      </w:r>
      <w:r w:rsidR="006B6633" w:rsidRPr="00BB7D8E">
        <w:rPr>
          <w:rFonts w:ascii="Arial" w:hAnsi="Arial" w:cs="Arial"/>
          <w:b w:val="0"/>
          <w:bCs/>
          <w:sz w:val="24"/>
          <w:lang w:val="es-CO"/>
        </w:rPr>
        <w:t>propia del proceso Gestión Financiera de la APC Colombia, enero de 2026.</w:t>
      </w:r>
    </w:p>
    <w:p w14:paraId="1D778203" w14:textId="77777777" w:rsidR="006B6633" w:rsidRPr="00BB7D8E" w:rsidRDefault="006B6633" w:rsidP="00FD3D2A">
      <w:pPr>
        <w:pStyle w:val="Textoindependiente"/>
        <w:spacing w:line="360" w:lineRule="auto"/>
        <w:ind w:right="118"/>
        <w:rPr>
          <w:rFonts w:ascii="Arial" w:hAnsi="Arial" w:cs="Arial"/>
          <w:b w:val="0"/>
          <w:bCs/>
          <w:sz w:val="24"/>
          <w:lang w:val="es-CO"/>
        </w:rPr>
      </w:pPr>
    </w:p>
    <w:p w14:paraId="2F58A36D" w14:textId="0EEFB4BE" w:rsidR="008B7D2C" w:rsidRPr="00BB7D8E" w:rsidRDefault="006B6633" w:rsidP="00E040BB">
      <w:pPr>
        <w:pStyle w:val="Ttulo3"/>
      </w:pPr>
      <w:bookmarkStart w:id="63" w:name="_Toc220404913"/>
      <w:r w:rsidRPr="00BB7D8E">
        <w:t xml:space="preserve">12.3. </w:t>
      </w:r>
      <w:r w:rsidR="006948D6" w:rsidRPr="00BB7D8E">
        <w:t xml:space="preserve">Medición </w:t>
      </w:r>
      <w:r w:rsidR="006A23DB" w:rsidRPr="00BB7D8E">
        <w:t>p</w:t>
      </w:r>
      <w:r w:rsidR="006948D6" w:rsidRPr="00BB7D8E">
        <w:t>osterior</w:t>
      </w:r>
      <w:bookmarkEnd w:id="63"/>
    </w:p>
    <w:p w14:paraId="275C9122" w14:textId="1699CFB7" w:rsidR="006948D6" w:rsidRPr="00BB7D8E" w:rsidRDefault="006948D6" w:rsidP="00FD3D2A">
      <w:pPr>
        <w:pStyle w:val="Prrafodelista"/>
        <w:ind w:left="0"/>
        <w:rPr>
          <w:rFonts w:cs="Arial"/>
          <w:color w:val="auto"/>
          <w:szCs w:val="24"/>
          <w:lang w:val="es-CO"/>
        </w:rPr>
      </w:pPr>
      <w:r w:rsidRPr="00BB7D8E">
        <w:rPr>
          <w:rFonts w:cs="Arial"/>
          <w:color w:val="auto"/>
          <w:szCs w:val="24"/>
          <w:lang w:val="es-CO"/>
        </w:rPr>
        <w:t xml:space="preserve">La medición posterior de los recursos de </w:t>
      </w:r>
      <w:r w:rsidR="006A23DB" w:rsidRPr="00BB7D8E">
        <w:rPr>
          <w:rFonts w:cs="Arial"/>
          <w:color w:val="auto"/>
          <w:szCs w:val="24"/>
          <w:lang w:val="es-CO"/>
        </w:rPr>
        <w:t>c</w:t>
      </w:r>
      <w:r w:rsidRPr="00BB7D8E">
        <w:rPr>
          <w:rFonts w:cs="Arial"/>
          <w:color w:val="auto"/>
          <w:szCs w:val="24"/>
          <w:lang w:val="es-CO"/>
        </w:rPr>
        <w:t xml:space="preserve">ooperación </w:t>
      </w:r>
      <w:r w:rsidR="006A23DB" w:rsidRPr="00BB7D8E">
        <w:rPr>
          <w:rFonts w:cs="Arial"/>
          <w:color w:val="auto"/>
          <w:szCs w:val="24"/>
          <w:lang w:val="es-CO"/>
        </w:rPr>
        <w:t>i</w:t>
      </w:r>
      <w:r w:rsidRPr="00BB7D8E">
        <w:rPr>
          <w:rFonts w:cs="Arial"/>
          <w:color w:val="auto"/>
          <w:szCs w:val="24"/>
          <w:lang w:val="es-CO"/>
        </w:rPr>
        <w:t xml:space="preserve">nternacional </w:t>
      </w:r>
      <w:r w:rsidR="006A23DB" w:rsidRPr="00BB7D8E">
        <w:rPr>
          <w:rFonts w:cs="Arial"/>
          <w:color w:val="auto"/>
          <w:szCs w:val="24"/>
          <w:lang w:val="es-CO"/>
        </w:rPr>
        <w:t>n</w:t>
      </w:r>
      <w:r w:rsidRPr="00BB7D8E">
        <w:rPr>
          <w:rFonts w:cs="Arial"/>
          <w:color w:val="auto"/>
          <w:szCs w:val="24"/>
          <w:lang w:val="es-CO"/>
        </w:rPr>
        <w:t xml:space="preserve">o </w:t>
      </w:r>
      <w:r w:rsidR="006A23DB" w:rsidRPr="00BB7D8E">
        <w:rPr>
          <w:rFonts w:cs="Arial"/>
          <w:color w:val="auto"/>
          <w:szCs w:val="24"/>
          <w:lang w:val="es-CO"/>
        </w:rPr>
        <w:t>r</w:t>
      </w:r>
      <w:r w:rsidRPr="00BB7D8E">
        <w:rPr>
          <w:rFonts w:cs="Arial"/>
          <w:color w:val="auto"/>
          <w:szCs w:val="24"/>
          <w:lang w:val="es-CO"/>
        </w:rPr>
        <w:t>eembolsable</w:t>
      </w:r>
      <w:r w:rsidR="006A23DB" w:rsidRPr="00BB7D8E">
        <w:rPr>
          <w:rFonts w:cs="Arial"/>
          <w:color w:val="auto"/>
          <w:szCs w:val="24"/>
          <w:lang w:val="es-CO"/>
        </w:rPr>
        <w:t>s,</w:t>
      </w:r>
      <w:r w:rsidRPr="00BB7D8E">
        <w:rPr>
          <w:rFonts w:cs="Arial"/>
          <w:color w:val="auto"/>
          <w:szCs w:val="24"/>
          <w:lang w:val="es-CO"/>
        </w:rPr>
        <w:t xml:space="preserve"> busca reconocer el ingreso a medida que la entidad cumple</w:t>
      </w:r>
      <w:r w:rsidR="00390584">
        <w:rPr>
          <w:rFonts w:cs="Arial"/>
          <w:color w:val="auto"/>
          <w:szCs w:val="24"/>
          <w:lang w:val="es-CO"/>
        </w:rPr>
        <w:t>,</w:t>
      </w:r>
      <w:r w:rsidRPr="00BB7D8E">
        <w:rPr>
          <w:rFonts w:cs="Arial"/>
          <w:color w:val="auto"/>
          <w:szCs w:val="24"/>
          <w:lang w:val="es-CO"/>
        </w:rPr>
        <w:t xml:space="preserve"> con las condiciones, compromisos, obligaciones o restricciones impuestas por el donante.</w:t>
      </w:r>
    </w:p>
    <w:p w14:paraId="2538802C" w14:textId="77777777" w:rsidR="006948D6" w:rsidRPr="00BB7D8E" w:rsidRDefault="006948D6" w:rsidP="00FD3D2A">
      <w:pPr>
        <w:pStyle w:val="Textoindependiente"/>
        <w:spacing w:line="360" w:lineRule="auto"/>
        <w:ind w:right="117"/>
        <w:rPr>
          <w:rFonts w:ascii="Arial" w:hAnsi="Arial" w:cs="Arial"/>
          <w:b w:val="0"/>
          <w:bCs/>
          <w:sz w:val="24"/>
          <w:lang w:val="es-CO"/>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Caption w:val="MEDICIÓN POSTERIOR "/>
        <w:tblDescription w:val="Tabla en word: Donde se relaciona las columnas de tipo de recurso y medición, tratamiento contable posterior y cuentas afectadas de la medición posterior de la Política de operación para recursos de administración de recursos de cooperación internacional."/>
      </w:tblPr>
      <w:tblGrid>
        <w:gridCol w:w="2410"/>
        <w:gridCol w:w="3822"/>
        <w:gridCol w:w="3691"/>
      </w:tblGrid>
      <w:tr w:rsidR="00390584" w:rsidRPr="00BB7D8E" w14:paraId="2A1EB1F0" w14:textId="77777777" w:rsidTr="00390584">
        <w:trPr>
          <w:trHeight w:val="564"/>
        </w:trPr>
        <w:tc>
          <w:tcPr>
            <w:tcW w:w="2410" w:type="dxa"/>
            <w:hideMark/>
          </w:tcPr>
          <w:p w14:paraId="0399E204" w14:textId="0580D47A" w:rsidR="006948D6" w:rsidRPr="00BB7D8E" w:rsidRDefault="006A23DB" w:rsidP="00FD3D2A">
            <w:pPr>
              <w:pStyle w:val="Sinespaciado"/>
              <w:jc w:val="left"/>
              <w:rPr>
                <w:b/>
                <w:color w:val="auto"/>
              </w:rPr>
            </w:pPr>
            <w:r w:rsidRPr="00BB7D8E">
              <w:rPr>
                <w:b/>
                <w:color w:val="auto"/>
              </w:rPr>
              <w:t>TIPO DE RECURSO Y MEDICIÓN</w:t>
            </w:r>
          </w:p>
        </w:tc>
        <w:tc>
          <w:tcPr>
            <w:tcW w:w="3822" w:type="dxa"/>
            <w:hideMark/>
          </w:tcPr>
          <w:p w14:paraId="4180789D" w14:textId="269BA657" w:rsidR="006948D6" w:rsidRPr="00BB7D8E" w:rsidRDefault="006A23DB" w:rsidP="00FD3D2A">
            <w:pPr>
              <w:pStyle w:val="Sinespaciado"/>
              <w:jc w:val="left"/>
              <w:rPr>
                <w:b/>
                <w:color w:val="auto"/>
              </w:rPr>
            </w:pPr>
            <w:r w:rsidRPr="00BB7D8E">
              <w:rPr>
                <w:b/>
                <w:color w:val="auto"/>
              </w:rPr>
              <w:t>TRATAMIENTO CONTABLE POSTERIOR</w:t>
            </w:r>
          </w:p>
        </w:tc>
        <w:tc>
          <w:tcPr>
            <w:tcW w:w="3691" w:type="dxa"/>
            <w:hideMark/>
          </w:tcPr>
          <w:p w14:paraId="789FEB9C" w14:textId="5A60291C" w:rsidR="006948D6" w:rsidRPr="00BB7D8E" w:rsidRDefault="006A23DB" w:rsidP="00FD3D2A">
            <w:pPr>
              <w:pStyle w:val="Sinespaciado"/>
              <w:jc w:val="left"/>
              <w:rPr>
                <w:b/>
                <w:color w:val="auto"/>
              </w:rPr>
            </w:pPr>
            <w:r w:rsidRPr="00BB7D8E">
              <w:rPr>
                <w:b/>
                <w:color w:val="auto"/>
              </w:rPr>
              <w:t>CUENTAS AFECTADAS</w:t>
            </w:r>
          </w:p>
        </w:tc>
      </w:tr>
      <w:tr w:rsidR="00390584" w:rsidRPr="00BB7D8E" w14:paraId="0111EA26" w14:textId="77777777" w:rsidTr="00390584">
        <w:trPr>
          <w:trHeight w:val="2496"/>
        </w:trPr>
        <w:tc>
          <w:tcPr>
            <w:tcW w:w="2410" w:type="dxa"/>
            <w:hideMark/>
          </w:tcPr>
          <w:p w14:paraId="769D1E2C" w14:textId="0EA64558" w:rsidR="006948D6" w:rsidRPr="00BB7D8E" w:rsidRDefault="006948D6" w:rsidP="00FD3D2A">
            <w:pPr>
              <w:pStyle w:val="Sinespaciado"/>
              <w:jc w:val="left"/>
              <w:rPr>
                <w:color w:val="auto"/>
              </w:rPr>
            </w:pPr>
            <w:r w:rsidRPr="00BB7D8E">
              <w:rPr>
                <w:color w:val="auto"/>
              </w:rPr>
              <w:t xml:space="preserve">Recursos </w:t>
            </w:r>
            <w:r w:rsidR="006A23DB" w:rsidRPr="00BB7D8E">
              <w:rPr>
                <w:color w:val="auto"/>
              </w:rPr>
              <w:t>c</w:t>
            </w:r>
            <w:r w:rsidRPr="00BB7D8E">
              <w:rPr>
                <w:color w:val="auto"/>
              </w:rPr>
              <w:t>ondicionados (</w:t>
            </w:r>
            <w:r w:rsidR="006A23DB" w:rsidRPr="00BB7D8E">
              <w:rPr>
                <w:color w:val="auto"/>
              </w:rPr>
              <w:t>m</w:t>
            </w:r>
            <w:r w:rsidRPr="00BB7D8E">
              <w:rPr>
                <w:color w:val="auto"/>
              </w:rPr>
              <w:t>ayoría de casos)</w:t>
            </w:r>
          </w:p>
        </w:tc>
        <w:tc>
          <w:tcPr>
            <w:tcW w:w="3822" w:type="dxa"/>
            <w:hideMark/>
          </w:tcPr>
          <w:p w14:paraId="049B83F6" w14:textId="2961C368" w:rsidR="006948D6" w:rsidRPr="00BB7D8E" w:rsidRDefault="006948D6" w:rsidP="00FD3D2A">
            <w:pPr>
              <w:pStyle w:val="Sinespaciado"/>
              <w:jc w:val="left"/>
              <w:rPr>
                <w:color w:val="auto"/>
              </w:rPr>
            </w:pPr>
            <w:r w:rsidRPr="00BB7D8E">
              <w:rPr>
                <w:color w:val="auto"/>
              </w:rPr>
              <w:t>El pasivo reconocido inicialmente</w:t>
            </w:r>
            <w:r w:rsidR="00390584">
              <w:rPr>
                <w:color w:val="auto"/>
              </w:rPr>
              <w:t>,</w:t>
            </w:r>
            <w:r w:rsidRPr="00BB7D8E">
              <w:rPr>
                <w:color w:val="auto"/>
              </w:rPr>
              <w:t xml:space="preserve"> se revertirá y </w:t>
            </w:r>
            <w:r w:rsidR="006A23DB" w:rsidRPr="00BB7D8E">
              <w:rPr>
                <w:color w:val="auto"/>
              </w:rPr>
              <w:t xml:space="preserve">se </w:t>
            </w:r>
            <w:r w:rsidRPr="00BB7D8E">
              <w:rPr>
                <w:color w:val="auto"/>
              </w:rPr>
              <w:t>reconocerá</w:t>
            </w:r>
            <w:r w:rsidR="006A23DB" w:rsidRPr="00BB7D8E">
              <w:rPr>
                <w:color w:val="auto"/>
              </w:rPr>
              <w:t xml:space="preserve">, </w:t>
            </w:r>
            <w:r w:rsidRPr="00BB7D8E">
              <w:rPr>
                <w:color w:val="auto"/>
              </w:rPr>
              <w:t>como ingreso en el resultado del período a medida que la entidad ejecute las actividades, incurra en los gastos o cumpla las condiciones establecidas en el convenio de cooperación.</w:t>
            </w:r>
          </w:p>
        </w:tc>
        <w:tc>
          <w:tcPr>
            <w:tcW w:w="3691" w:type="dxa"/>
            <w:hideMark/>
          </w:tcPr>
          <w:p w14:paraId="3A405AD4" w14:textId="5E239FA4" w:rsidR="006A23DB" w:rsidRPr="00BB7D8E" w:rsidRDefault="006948D6" w:rsidP="00FD3D2A">
            <w:pPr>
              <w:pStyle w:val="Sinespaciado"/>
              <w:numPr>
                <w:ilvl w:val="0"/>
                <w:numId w:val="29"/>
              </w:numPr>
              <w:ind w:left="357" w:hanging="284"/>
              <w:jc w:val="left"/>
              <w:rPr>
                <w:color w:val="auto"/>
              </w:rPr>
            </w:pPr>
            <w:r w:rsidRPr="00BB7D8E">
              <w:rPr>
                <w:b/>
                <w:bCs w:val="0"/>
                <w:color w:val="auto"/>
              </w:rPr>
              <w:t>Débito:</w:t>
            </w:r>
            <w:r w:rsidRPr="00BB7D8E">
              <w:rPr>
                <w:color w:val="auto"/>
              </w:rPr>
              <w:t xml:space="preserve"> Pasivo (</w:t>
            </w:r>
            <w:r w:rsidR="006A23DB" w:rsidRPr="00BB7D8E">
              <w:rPr>
                <w:color w:val="auto"/>
              </w:rPr>
              <w:t>r</w:t>
            </w:r>
            <w:r w:rsidRPr="00BB7D8E">
              <w:rPr>
                <w:color w:val="auto"/>
              </w:rPr>
              <w:t xml:space="preserve">eversión del pasivo inicial). </w:t>
            </w:r>
          </w:p>
          <w:p w14:paraId="340A899E" w14:textId="5A8B04EA" w:rsidR="006A23DB" w:rsidRPr="00BB7D8E" w:rsidRDefault="006948D6" w:rsidP="00FD3D2A">
            <w:pPr>
              <w:pStyle w:val="Sinespaciado"/>
              <w:numPr>
                <w:ilvl w:val="0"/>
                <w:numId w:val="29"/>
              </w:numPr>
              <w:ind w:left="357" w:hanging="284"/>
              <w:jc w:val="left"/>
              <w:rPr>
                <w:color w:val="auto"/>
              </w:rPr>
            </w:pPr>
            <w:r w:rsidRPr="00BB7D8E">
              <w:rPr>
                <w:b/>
                <w:bCs w:val="0"/>
                <w:color w:val="auto"/>
              </w:rPr>
              <w:t>Crédito:</w:t>
            </w:r>
            <w:r w:rsidRPr="00BB7D8E">
              <w:rPr>
                <w:color w:val="auto"/>
              </w:rPr>
              <w:t xml:space="preserve"> Ingresos por </w:t>
            </w:r>
            <w:r w:rsidR="006A23DB" w:rsidRPr="00BB7D8E">
              <w:rPr>
                <w:color w:val="auto"/>
              </w:rPr>
              <w:t>t</w:t>
            </w:r>
            <w:r w:rsidRPr="00BB7D8E">
              <w:rPr>
                <w:color w:val="auto"/>
              </w:rPr>
              <w:t xml:space="preserve">ransferencias o </w:t>
            </w:r>
            <w:r w:rsidR="006A23DB" w:rsidRPr="00BB7D8E">
              <w:rPr>
                <w:color w:val="auto"/>
              </w:rPr>
              <w:t>s</w:t>
            </w:r>
            <w:r w:rsidRPr="00BB7D8E">
              <w:rPr>
                <w:color w:val="auto"/>
              </w:rPr>
              <w:t xml:space="preserve">ubvenciones. </w:t>
            </w:r>
          </w:p>
          <w:p w14:paraId="5D221F26" w14:textId="5C5B4247" w:rsidR="006948D6" w:rsidRPr="00BB7D8E" w:rsidRDefault="006948D6" w:rsidP="00FD3D2A">
            <w:pPr>
              <w:pStyle w:val="Sinespaciado"/>
              <w:numPr>
                <w:ilvl w:val="0"/>
                <w:numId w:val="29"/>
              </w:numPr>
              <w:ind w:left="357" w:hanging="284"/>
              <w:jc w:val="left"/>
              <w:rPr>
                <w:color w:val="auto"/>
              </w:rPr>
            </w:pPr>
            <w:r w:rsidRPr="00BB7D8E">
              <w:rPr>
                <w:b/>
                <w:bCs w:val="0"/>
                <w:color w:val="auto"/>
              </w:rPr>
              <w:t>Justificación:</w:t>
            </w:r>
            <w:r w:rsidRPr="00BB7D8E">
              <w:rPr>
                <w:color w:val="auto"/>
              </w:rPr>
              <w:t xml:space="preserve"> El ingreso se devenga (gana) a medida que se cumple la condición de gasto o ejecución.</w:t>
            </w:r>
          </w:p>
        </w:tc>
      </w:tr>
      <w:tr w:rsidR="00390584" w:rsidRPr="00BB7D8E" w14:paraId="4B706303" w14:textId="77777777" w:rsidTr="00390584">
        <w:trPr>
          <w:trHeight w:val="1944"/>
        </w:trPr>
        <w:tc>
          <w:tcPr>
            <w:tcW w:w="2410" w:type="dxa"/>
            <w:hideMark/>
          </w:tcPr>
          <w:p w14:paraId="27505227" w14:textId="474C5500" w:rsidR="006948D6" w:rsidRPr="00BB7D8E" w:rsidRDefault="006948D6" w:rsidP="00FD3D2A">
            <w:pPr>
              <w:pStyle w:val="Sinespaciado"/>
              <w:jc w:val="left"/>
              <w:rPr>
                <w:color w:val="auto"/>
              </w:rPr>
            </w:pPr>
            <w:r w:rsidRPr="00BB7D8E">
              <w:rPr>
                <w:color w:val="auto"/>
              </w:rPr>
              <w:t xml:space="preserve">Recursos </w:t>
            </w:r>
            <w:r w:rsidR="006A23DB" w:rsidRPr="00BB7D8E">
              <w:rPr>
                <w:color w:val="auto"/>
              </w:rPr>
              <w:t>n</w:t>
            </w:r>
            <w:r w:rsidRPr="00BB7D8E">
              <w:rPr>
                <w:color w:val="auto"/>
              </w:rPr>
              <w:t xml:space="preserve">o </w:t>
            </w:r>
            <w:r w:rsidR="006A23DB" w:rsidRPr="00BB7D8E">
              <w:rPr>
                <w:color w:val="auto"/>
              </w:rPr>
              <w:t>c</w:t>
            </w:r>
            <w:r w:rsidRPr="00BB7D8E">
              <w:rPr>
                <w:color w:val="auto"/>
              </w:rPr>
              <w:t>ondicionados</w:t>
            </w:r>
          </w:p>
        </w:tc>
        <w:tc>
          <w:tcPr>
            <w:tcW w:w="3822" w:type="dxa"/>
            <w:hideMark/>
          </w:tcPr>
          <w:p w14:paraId="4F6C6B4C" w14:textId="77777777" w:rsidR="006948D6" w:rsidRPr="00BB7D8E" w:rsidRDefault="006948D6" w:rsidP="00FD3D2A">
            <w:pPr>
              <w:pStyle w:val="Sinespaciado"/>
              <w:jc w:val="left"/>
              <w:rPr>
                <w:color w:val="auto"/>
              </w:rPr>
            </w:pPr>
            <w:r w:rsidRPr="00BB7D8E">
              <w:rPr>
                <w:color w:val="auto"/>
              </w:rPr>
              <w:t>Si la donación no tiene condiciones de desempeño o restricciones significativas, se reconoce directamente como ingreso en el resultado del período en el momento del recibo.</w:t>
            </w:r>
          </w:p>
        </w:tc>
        <w:tc>
          <w:tcPr>
            <w:tcW w:w="3691" w:type="dxa"/>
            <w:hideMark/>
          </w:tcPr>
          <w:p w14:paraId="46794B9A" w14:textId="77777777" w:rsidR="006A23DB" w:rsidRPr="00BB7D8E" w:rsidRDefault="006948D6" w:rsidP="00FD3D2A">
            <w:pPr>
              <w:pStyle w:val="Sinespaciado"/>
              <w:numPr>
                <w:ilvl w:val="0"/>
                <w:numId w:val="29"/>
              </w:numPr>
              <w:ind w:left="357" w:hanging="284"/>
              <w:jc w:val="left"/>
              <w:rPr>
                <w:color w:val="auto"/>
              </w:rPr>
            </w:pPr>
            <w:r w:rsidRPr="00BB7D8E">
              <w:rPr>
                <w:b/>
                <w:bCs w:val="0"/>
                <w:color w:val="auto"/>
              </w:rPr>
              <w:t>Débito:</w:t>
            </w:r>
            <w:r w:rsidRPr="00BB7D8E">
              <w:rPr>
                <w:color w:val="auto"/>
              </w:rPr>
              <w:t xml:space="preserve"> Efectivo/Bancos. </w:t>
            </w:r>
          </w:p>
          <w:p w14:paraId="0D5D32BE" w14:textId="43B8E7D9" w:rsidR="006948D6" w:rsidRPr="00BB7D8E" w:rsidRDefault="006948D6" w:rsidP="00FD3D2A">
            <w:pPr>
              <w:pStyle w:val="Sinespaciado"/>
              <w:numPr>
                <w:ilvl w:val="0"/>
                <w:numId w:val="29"/>
              </w:numPr>
              <w:ind w:left="357" w:hanging="284"/>
              <w:jc w:val="left"/>
              <w:rPr>
                <w:color w:val="auto"/>
              </w:rPr>
            </w:pPr>
            <w:r w:rsidRPr="00BB7D8E">
              <w:rPr>
                <w:b/>
                <w:bCs w:val="0"/>
                <w:color w:val="auto"/>
              </w:rPr>
              <w:t>Crédito:</w:t>
            </w:r>
            <w:r w:rsidRPr="00BB7D8E">
              <w:rPr>
                <w:color w:val="auto"/>
              </w:rPr>
              <w:t xml:space="preserve"> Ingresos por </w:t>
            </w:r>
            <w:r w:rsidR="006A23DB" w:rsidRPr="00BB7D8E">
              <w:rPr>
                <w:color w:val="auto"/>
              </w:rPr>
              <w:t>t</w:t>
            </w:r>
            <w:r w:rsidRPr="00BB7D8E">
              <w:rPr>
                <w:color w:val="auto"/>
              </w:rPr>
              <w:t>ransferencias.</w:t>
            </w:r>
          </w:p>
        </w:tc>
      </w:tr>
      <w:tr w:rsidR="00390584" w:rsidRPr="00BB7D8E" w14:paraId="4CC4EBE5" w14:textId="77777777" w:rsidTr="00390584">
        <w:trPr>
          <w:trHeight w:val="2496"/>
        </w:trPr>
        <w:tc>
          <w:tcPr>
            <w:tcW w:w="2410" w:type="dxa"/>
            <w:hideMark/>
          </w:tcPr>
          <w:p w14:paraId="31934893" w14:textId="7EDFD084" w:rsidR="006948D6" w:rsidRPr="00BB7D8E" w:rsidRDefault="00390584" w:rsidP="00FD3D2A">
            <w:pPr>
              <w:pStyle w:val="Sinespaciado"/>
              <w:jc w:val="left"/>
              <w:rPr>
                <w:color w:val="auto"/>
              </w:rPr>
            </w:pPr>
            <w:r>
              <w:rPr>
                <w:color w:val="auto"/>
              </w:rPr>
              <w:t>Recursos en e</w:t>
            </w:r>
            <w:r w:rsidR="006948D6" w:rsidRPr="00BB7D8E">
              <w:rPr>
                <w:color w:val="auto"/>
              </w:rPr>
              <w:t>specie (Bienes)</w:t>
            </w:r>
          </w:p>
        </w:tc>
        <w:tc>
          <w:tcPr>
            <w:tcW w:w="3822" w:type="dxa"/>
            <w:hideMark/>
          </w:tcPr>
          <w:p w14:paraId="7A540B1D" w14:textId="265E640A" w:rsidR="006948D6" w:rsidRPr="00BB7D8E" w:rsidRDefault="006948D6" w:rsidP="00FD3D2A">
            <w:pPr>
              <w:pStyle w:val="Sinespaciado"/>
              <w:jc w:val="left"/>
              <w:rPr>
                <w:color w:val="auto"/>
              </w:rPr>
            </w:pPr>
            <w:r w:rsidRPr="00BB7D8E">
              <w:rPr>
                <w:color w:val="auto"/>
              </w:rPr>
              <w:t>Si los bienes donados</w:t>
            </w:r>
            <w:r w:rsidR="005E5B0D" w:rsidRPr="00BB7D8E">
              <w:rPr>
                <w:color w:val="auto"/>
              </w:rPr>
              <w:t xml:space="preserve">, </w:t>
            </w:r>
            <w:r w:rsidRPr="00BB7D8E">
              <w:rPr>
                <w:color w:val="auto"/>
              </w:rPr>
              <w:t>deben ser utilizados en el proyecto, se reconocerán</w:t>
            </w:r>
            <w:r w:rsidR="005E5B0D" w:rsidRPr="00BB7D8E">
              <w:rPr>
                <w:color w:val="auto"/>
              </w:rPr>
              <w:t>,</w:t>
            </w:r>
            <w:r w:rsidRPr="00BB7D8E">
              <w:rPr>
                <w:color w:val="auto"/>
              </w:rPr>
              <w:t xml:space="preserve"> como </w:t>
            </w:r>
            <w:r w:rsidR="005E5B0D" w:rsidRPr="00BB7D8E">
              <w:rPr>
                <w:color w:val="auto"/>
              </w:rPr>
              <w:t>a</w:t>
            </w:r>
            <w:r w:rsidRPr="00BB7D8E">
              <w:rPr>
                <w:color w:val="auto"/>
              </w:rPr>
              <w:t xml:space="preserve">ctivo </w:t>
            </w:r>
            <w:r w:rsidR="005E5B0D" w:rsidRPr="00BB7D8E">
              <w:rPr>
                <w:color w:val="auto"/>
              </w:rPr>
              <w:t>f</w:t>
            </w:r>
            <w:r w:rsidRPr="00BB7D8E">
              <w:rPr>
                <w:color w:val="auto"/>
              </w:rPr>
              <w:t xml:space="preserve">ijo o </w:t>
            </w:r>
            <w:r w:rsidR="005E5B0D" w:rsidRPr="00BB7D8E">
              <w:rPr>
                <w:color w:val="auto"/>
              </w:rPr>
              <w:t>i</w:t>
            </w:r>
            <w:r w:rsidRPr="00BB7D8E">
              <w:rPr>
                <w:color w:val="auto"/>
              </w:rPr>
              <w:t>nventario (según corresponda), y su depreciación/amortización o consumo</w:t>
            </w:r>
            <w:r w:rsidR="005E5B0D" w:rsidRPr="00BB7D8E">
              <w:rPr>
                <w:color w:val="auto"/>
              </w:rPr>
              <w:t>,</w:t>
            </w:r>
            <w:r w:rsidRPr="00BB7D8E">
              <w:rPr>
                <w:color w:val="auto"/>
              </w:rPr>
              <w:t xml:space="preserve"> se causará contra el gasto, afectando paralelamente la reversión del pasivo por la donación.</w:t>
            </w:r>
          </w:p>
        </w:tc>
        <w:tc>
          <w:tcPr>
            <w:tcW w:w="3691" w:type="dxa"/>
            <w:hideMark/>
          </w:tcPr>
          <w:p w14:paraId="4F93FC76" w14:textId="4A5EB717" w:rsidR="005E5B0D" w:rsidRPr="00BB7D8E" w:rsidRDefault="006948D6" w:rsidP="00390584">
            <w:pPr>
              <w:pStyle w:val="Sinespaciado"/>
              <w:numPr>
                <w:ilvl w:val="0"/>
                <w:numId w:val="38"/>
              </w:numPr>
              <w:ind w:left="348" w:hanging="284"/>
              <w:jc w:val="left"/>
              <w:rPr>
                <w:color w:val="auto"/>
              </w:rPr>
            </w:pPr>
            <w:r w:rsidRPr="00390584">
              <w:rPr>
                <w:b/>
                <w:color w:val="auto"/>
              </w:rPr>
              <w:t xml:space="preserve">Activos </w:t>
            </w:r>
            <w:r w:rsidR="005E5B0D" w:rsidRPr="00390584">
              <w:rPr>
                <w:b/>
                <w:color w:val="auto"/>
              </w:rPr>
              <w:t>f</w:t>
            </w:r>
            <w:r w:rsidRPr="00390584">
              <w:rPr>
                <w:b/>
                <w:color w:val="auto"/>
              </w:rPr>
              <w:t>ijos:</w:t>
            </w:r>
            <w:r w:rsidRPr="00BB7D8E">
              <w:rPr>
                <w:color w:val="auto"/>
              </w:rPr>
              <w:t xml:space="preserve"> Se deprecian conforme a la política de </w:t>
            </w:r>
            <w:r w:rsidR="005E5B0D" w:rsidRPr="00BB7D8E">
              <w:rPr>
                <w:color w:val="auto"/>
              </w:rPr>
              <w:t>p</w:t>
            </w:r>
            <w:r w:rsidRPr="00BB7D8E">
              <w:rPr>
                <w:color w:val="auto"/>
              </w:rPr>
              <w:t xml:space="preserve">ropiedad, </w:t>
            </w:r>
            <w:r w:rsidR="005E5B0D" w:rsidRPr="00BB7D8E">
              <w:rPr>
                <w:color w:val="auto"/>
              </w:rPr>
              <w:t>p</w:t>
            </w:r>
            <w:r w:rsidRPr="00BB7D8E">
              <w:rPr>
                <w:color w:val="auto"/>
              </w:rPr>
              <w:t xml:space="preserve">lanta y </w:t>
            </w:r>
            <w:r w:rsidR="005E5B0D" w:rsidRPr="00BB7D8E">
              <w:rPr>
                <w:color w:val="auto"/>
              </w:rPr>
              <w:t>e</w:t>
            </w:r>
            <w:r w:rsidRPr="00BB7D8E">
              <w:rPr>
                <w:color w:val="auto"/>
              </w:rPr>
              <w:t xml:space="preserve">quipo. </w:t>
            </w:r>
          </w:p>
          <w:p w14:paraId="053B3DF7" w14:textId="41D2D075" w:rsidR="006948D6" w:rsidRPr="00BB7D8E" w:rsidRDefault="006948D6" w:rsidP="00390584">
            <w:pPr>
              <w:pStyle w:val="Sinespaciado"/>
              <w:numPr>
                <w:ilvl w:val="0"/>
                <w:numId w:val="38"/>
              </w:numPr>
              <w:ind w:left="348" w:hanging="284"/>
              <w:jc w:val="left"/>
              <w:rPr>
                <w:color w:val="auto"/>
              </w:rPr>
            </w:pPr>
            <w:r w:rsidRPr="00390584">
              <w:rPr>
                <w:b/>
                <w:color w:val="auto"/>
              </w:rPr>
              <w:t>Ingreso:</w:t>
            </w:r>
            <w:r w:rsidRPr="00BB7D8E">
              <w:rPr>
                <w:color w:val="auto"/>
              </w:rPr>
              <w:t xml:space="preserve"> Se reconoce a medida que el activo se deprecia o se consume.</w:t>
            </w:r>
          </w:p>
        </w:tc>
      </w:tr>
    </w:tbl>
    <w:p w14:paraId="429A6CDC" w14:textId="46A6CA61" w:rsidR="006B6633" w:rsidRPr="00BB7D8E" w:rsidRDefault="008B7D2C" w:rsidP="00FD3D2A">
      <w:pPr>
        <w:pStyle w:val="Textoindependiente"/>
        <w:spacing w:line="360" w:lineRule="auto"/>
        <w:ind w:right="118"/>
        <w:rPr>
          <w:rFonts w:ascii="Arial" w:hAnsi="Arial" w:cs="Arial"/>
          <w:b w:val="0"/>
          <w:bCs/>
          <w:sz w:val="24"/>
          <w:lang w:val="es-CO"/>
        </w:rPr>
      </w:pPr>
      <w:r w:rsidRPr="00BB7D8E">
        <w:rPr>
          <w:rFonts w:ascii="Arial" w:hAnsi="Arial" w:cs="Arial"/>
          <w:bCs/>
          <w:sz w:val="24"/>
          <w:lang w:val="es-CO"/>
        </w:rPr>
        <w:t>Fuente:</w:t>
      </w:r>
      <w:r w:rsidR="006B6633" w:rsidRPr="00BB7D8E">
        <w:rPr>
          <w:rFonts w:ascii="Arial" w:hAnsi="Arial" w:cs="Arial"/>
          <w:b w:val="0"/>
          <w:bCs/>
          <w:sz w:val="24"/>
          <w:lang w:val="es-CO"/>
        </w:rPr>
        <w:t xml:space="preserve"> Elaboración propia del proceso Gestión Financiera de la APC Colombia, enero de 2026.</w:t>
      </w:r>
    </w:p>
    <w:p w14:paraId="79633E6D" w14:textId="71613EF3" w:rsidR="006948D6" w:rsidRPr="00BB7D8E" w:rsidRDefault="006948D6" w:rsidP="00FD3D2A">
      <w:pPr>
        <w:pStyle w:val="Textoindependiente"/>
        <w:spacing w:line="360" w:lineRule="auto"/>
        <w:ind w:right="117"/>
        <w:rPr>
          <w:rFonts w:ascii="Arial" w:hAnsi="Arial" w:cs="Arial"/>
          <w:b w:val="0"/>
          <w:sz w:val="24"/>
          <w:lang w:val="es-CO"/>
        </w:rPr>
      </w:pPr>
      <w:r w:rsidRPr="00BB7D8E">
        <w:rPr>
          <w:rFonts w:ascii="Arial" w:hAnsi="Arial" w:cs="Arial"/>
          <w:bCs/>
          <w:sz w:val="24"/>
          <w:lang w:val="es-CO"/>
        </w:rPr>
        <w:t>Nota:</w:t>
      </w:r>
      <w:r w:rsidRPr="00BB7D8E">
        <w:rPr>
          <w:rFonts w:ascii="Arial" w:hAnsi="Arial" w:cs="Arial"/>
          <w:b w:val="0"/>
          <w:sz w:val="24"/>
          <w:lang w:val="es-CO"/>
        </w:rPr>
        <w:t xml:space="preserve"> Para los recursos </w:t>
      </w:r>
      <w:r w:rsidR="00B10C4B" w:rsidRPr="00BB7D8E">
        <w:rPr>
          <w:rFonts w:ascii="Arial" w:hAnsi="Arial" w:cs="Arial"/>
          <w:b w:val="0"/>
          <w:sz w:val="24"/>
          <w:lang w:val="es-CO"/>
        </w:rPr>
        <w:t xml:space="preserve">de donación, </w:t>
      </w:r>
      <w:r w:rsidRPr="00BB7D8E">
        <w:rPr>
          <w:rFonts w:ascii="Arial" w:hAnsi="Arial" w:cs="Arial"/>
          <w:b w:val="0"/>
          <w:sz w:val="24"/>
          <w:lang w:val="es-CO"/>
        </w:rPr>
        <w:t>administrados por</w:t>
      </w:r>
      <w:r w:rsidR="005E5B0D" w:rsidRPr="00BB7D8E">
        <w:rPr>
          <w:rFonts w:ascii="Arial" w:hAnsi="Arial" w:cs="Arial"/>
          <w:b w:val="0"/>
          <w:sz w:val="24"/>
          <w:lang w:val="es-CO"/>
        </w:rPr>
        <w:t xml:space="preserve"> la</w:t>
      </w:r>
      <w:r w:rsidRPr="00BB7D8E">
        <w:rPr>
          <w:rFonts w:ascii="Arial" w:hAnsi="Arial" w:cs="Arial"/>
          <w:b w:val="0"/>
          <w:sz w:val="24"/>
          <w:lang w:val="es-CO"/>
        </w:rPr>
        <w:t xml:space="preserve"> APC</w:t>
      </w:r>
      <w:r w:rsidR="007B46BC" w:rsidRPr="00BB7D8E">
        <w:rPr>
          <w:rFonts w:ascii="Arial" w:hAnsi="Arial" w:cs="Arial"/>
          <w:b w:val="0"/>
          <w:sz w:val="24"/>
          <w:lang w:val="es-CO"/>
        </w:rPr>
        <w:t xml:space="preserve"> </w:t>
      </w:r>
      <w:r w:rsidRPr="00BB7D8E">
        <w:rPr>
          <w:rFonts w:ascii="Arial" w:hAnsi="Arial" w:cs="Arial"/>
          <w:b w:val="0"/>
          <w:sz w:val="24"/>
          <w:lang w:val="es-CO"/>
        </w:rPr>
        <w:t>Colombia (donde la Agencia</w:t>
      </w:r>
      <w:r w:rsidR="007B46BC" w:rsidRPr="00BB7D8E">
        <w:rPr>
          <w:rFonts w:ascii="Arial" w:hAnsi="Arial" w:cs="Arial"/>
          <w:b w:val="0"/>
          <w:sz w:val="24"/>
          <w:lang w:val="es-CO"/>
        </w:rPr>
        <w:t>,</w:t>
      </w:r>
      <w:r w:rsidRPr="00BB7D8E">
        <w:rPr>
          <w:rFonts w:ascii="Arial" w:hAnsi="Arial" w:cs="Arial"/>
          <w:b w:val="0"/>
          <w:sz w:val="24"/>
          <w:lang w:val="es-CO"/>
        </w:rPr>
        <w:t xml:space="preserve"> no es el beneficiario final</w:t>
      </w:r>
      <w:r w:rsidR="007B46BC" w:rsidRPr="00BB7D8E">
        <w:rPr>
          <w:rFonts w:ascii="Arial" w:hAnsi="Arial" w:cs="Arial"/>
          <w:b w:val="0"/>
          <w:sz w:val="24"/>
          <w:lang w:val="es-CO"/>
        </w:rPr>
        <w:t>,</w:t>
      </w:r>
      <w:r w:rsidRPr="00BB7D8E">
        <w:rPr>
          <w:rFonts w:ascii="Arial" w:hAnsi="Arial" w:cs="Arial"/>
          <w:b w:val="0"/>
          <w:sz w:val="24"/>
          <w:lang w:val="es-CO"/>
        </w:rPr>
        <w:t xml:space="preserve"> sino el ejecutor), el pasivo reconocido inicialmente</w:t>
      </w:r>
      <w:r w:rsidR="00A50302" w:rsidRPr="00BB7D8E">
        <w:rPr>
          <w:rFonts w:ascii="Arial" w:hAnsi="Arial" w:cs="Arial"/>
          <w:b w:val="0"/>
          <w:sz w:val="24"/>
          <w:lang w:val="es-CO"/>
        </w:rPr>
        <w:t>,</w:t>
      </w:r>
      <w:r w:rsidRPr="00BB7D8E">
        <w:rPr>
          <w:rFonts w:ascii="Arial" w:hAnsi="Arial" w:cs="Arial"/>
          <w:b w:val="0"/>
          <w:sz w:val="24"/>
          <w:lang w:val="es-CO"/>
        </w:rPr>
        <w:t xml:space="preserve"> debe ser denominado como una obligación de transferir o ejecutar recursos</w:t>
      </w:r>
      <w:r w:rsidR="00A50302" w:rsidRPr="00BB7D8E">
        <w:rPr>
          <w:rFonts w:ascii="Arial" w:hAnsi="Arial" w:cs="Arial"/>
          <w:b w:val="0"/>
          <w:sz w:val="24"/>
          <w:lang w:val="es-CO"/>
        </w:rPr>
        <w:t>,</w:t>
      </w:r>
      <w:r w:rsidRPr="00BB7D8E">
        <w:rPr>
          <w:rFonts w:ascii="Arial" w:hAnsi="Arial" w:cs="Arial"/>
          <w:b w:val="0"/>
          <w:sz w:val="24"/>
          <w:lang w:val="es-CO"/>
        </w:rPr>
        <w:t xml:space="preserve"> a favor del beneficiario del proyecto, hasta tanto se cumpla su ejecución total o parcial.</w:t>
      </w:r>
    </w:p>
    <w:p w14:paraId="3AB8DD09" w14:textId="77777777" w:rsidR="0038104C" w:rsidRPr="00BB7D8E" w:rsidRDefault="0038104C" w:rsidP="00FD3D2A">
      <w:pPr>
        <w:pStyle w:val="Textoindependiente"/>
        <w:spacing w:line="360" w:lineRule="auto"/>
        <w:ind w:right="117"/>
        <w:rPr>
          <w:rFonts w:ascii="Arial" w:hAnsi="Arial" w:cs="Arial"/>
          <w:b w:val="0"/>
          <w:sz w:val="24"/>
          <w:lang w:val="es-CO"/>
        </w:rPr>
      </w:pPr>
    </w:p>
    <w:p w14:paraId="4BE4719C" w14:textId="141A79D8" w:rsidR="008B7D2C" w:rsidRPr="00BB7D8E" w:rsidRDefault="006B6633" w:rsidP="00E040BB">
      <w:pPr>
        <w:pStyle w:val="Ttulo3"/>
      </w:pPr>
      <w:bookmarkStart w:id="64" w:name="_Toc220404914"/>
      <w:r w:rsidRPr="00BB7D8E">
        <w:t xml:space="preserve">12.4. </w:t>
      </w:r>
      <w:r w:rsidR="006948D6" w:rsidRPr="00BB7D8E">
        <w:t>Revelación</w:t>
      </w:r>
      <w:bookmarkEnd w:id="64"/>
    </w:p>
    <w:p w14:paraId="0C63962A" w14:textId="0435C55D" w:rsidR="006948D6" w:rsidRPr="00BB7D8E" w:rsidRDefault="006948D6" w:rsidP="00FD3D2A">
      <w:pPr>
        <w:pStyle w:val="Prrafodelista"/>
        <w:ind w:left="0"/>
        <w:rPr>
          <w:rFonts w:cs="Arial"/>
          <w:color w:val="auto"/>
          <w:szCs w:val="24"/>
          <w:lang w:val="es-CO"/>
        </w:rPr>
      </w:pPr>
      <w:r w:rsidRPr="00BB7D8E">
        <w:rPr>
          <w:rFonts w:cs="Arial"/>
          <w:color w:val="auto"/>
          <w:szCs w:val="24"/>
          <w:lang w:val="es-CO"/>
        </w:rPr>
        <w:t>Se debe detallar la información esencial</w:t>
      </w:r>
      <w:r w:rsidR="00A50302" w:rsidRPr="00BB7D8E">
        <w:rPr>
          <w:rFonts w:cs="Arial"/>
          <w:color w:val="auto"/>
          <w:szCs w:val="24"/>
          <w:lang w:val="es-CO"/>
        </w:rPr>
        <w:t xml:space="preserve">, </w:t>
      </w:r>
      <w:r w:rsidRPr="00BB7D8E">
        <w:rPr>
          <w:rFonts w:cs="Arial"/>
          <w:color w:val="auto"/>
          <w:szCs w:val="24"/>
          <w:lang w:val="es-CO"/>
        </w:rPr>
        <w:t>sobre la procedencia y el tipo de los recursos:</w:t>
      </w:r>
    </w:p>
    <w:p w14:paraId="1DE12068" w14:textId="77777777" w:rsidR="006B6633" w:rsidRPr="00BB7D8E" w:rsidRDefault="006B6633" w:rsidP="00FD3D2A">
      <w:pPr>
        <w:pStyle w:val="Prrafodelista"/>
        <w:ind w:left="0"/>
        <w:rPr>
          <w:rFonts w:cs="Arial"/>
          <w:color w:val="auto"/>
          <w:szCs w:val="24"/>
          <w:lang w:val="es-CO"/>
        </w:rPr>
      </w:pPr>
    </w:p>
    <w:p w14:paraId="08C4D667" w14:textId="097CC77E" w:rsidR="006948D6" w:rsidRPr="00BB7D8E" w:rsidRDefault="006948D6" w:rsidP="00FD3D2A">
      <w:pPr>
        <w:pStyle w:val="Textoindependiente"/>
        <w:numPr>
          <w:ilvl w:val="0"/>
          <w:numId w:val="30"/>
        </w:numPr>
        <w:spacing w:line="360" w:lineRule="auto"/>
        <w:ind w:right="117"/>
        <w:rPr>
          <w:rFonts w:ascii="Arial" w:hAnsi="Arial" w:cs="Arial"/>
          <w:b w:val="0"/>
          <w:sz w:val="24"/>
          <w:lang w:val="es-CO"/>
        </w:rPr>
      </w:pPr>
      <w:r w:rsidRPr="00BB7D8E">
        <w:rPr>
          <w:rFonts w:ascii="Arial" w:hAnsi="Arial" w:cs="Arial"/>
          <w:bCs/>
          <w:sz w:val="24"/>
          <w:lang w:val="es-CO"/>
        </w:rPr>
        <w:t xml:space="preserve">Identificación del </w:t>
      </w:r>
      <w:r w:rsidR="00A50302" w:rsidRPr="00BB7D8E">
        <w:rPr>
          <w:rFonts w:ascii="Arial" w:hAnsi="Arial" w:cs="Arial"/>
          <w:bCs/>
          <w:sz w:val="24"/>
          <w:lang w:val="es-CO"/>
        </w:rPr>
        <w:t>c</w:t>
      </w:r>
      <w:r w:rsidRPr="00BB7D8E">
        <w:rPr>
          <w:rFonts w:ascii="Arial" w:hAnsi="Arial" w:cs="Arial"/>
          <w:bCs/>
          <w:sz w:val="24"/>
          <w:lang w:val="es-CO"/>
        </w:rPr>
        <w:t>ooperante:</w:t>
      </w:r>
      <w:r w:rsidRPr="00BB7D8E">
        <w:rPr>
          <w:rFonts w:ascii="Arial" w:hAnsi="Arial" w:cs="Arial"/>
          <w:b w:val="0"/>
          <w:sz w:val="24"/>
          <w:lang w:val="es-CO"/>
        </w:rPr>
        <w:t xml:space="preserve"> Nombre completo de los </w:t>
      </w:r>
      <w:r w:rsidR="00A50302" w:rsidRPr="00BB7D8E">
        <w:rPr>
          <w:rFonts w:ascii="Arial" w:hAnsi="Arial" w:cs="Arial"/>
          <w:b w:val="0"/>
          <w:sz w:val="24"/>
          <w:lang w:val="es-CO"/>
        </w:rPr>
        <w:t>g</w:t>
      </w:r>
      <w:r w:rsidRPr="00BB7D8E">
        <w:rPr>
          <w:rFonts w:ascii="Arial" w:hAnsi="Arial" w:cs="Arial"/>
          <w:b w:val="0"/>
          <w:sz w:val="24"/>
          <w:lang w:val="es-CO"/>
        </w:rPr>
        <w:t xml:space="preserve">obiernos, </w:t>
      </w:r>
      <w:r w:rsidR="00A50302" w:rsidRPr="00BB7D8E">
        <w:rPr>
          <w:rFonts w:ascii="Arial" w:hAnsi="Arial" w:cs="Arial"/>
          <w:b w:val="0"/>
          <w:sz w:val="24"/>
          <w:lang w:val="es-CO"/>
        </w:rPr>
        <w:t>o</w:t>
      </w:r>
      <w:r w:rsidRPr="00BB7D8E">
        <w:rPr>
          <w:rFonts w:ascii="Arial" w:hAnsi="Arial" w:cs="Arial"/>
          <w:b w:val="0"/>
          <w:sz w:val="24"/>
          <w:lang w:val="es-CO"/>
        </w:rPr>
        <w:t xml:space="preserve">rganismos </w:t>
      </w:r>
      <w:r w:rsidR="00A50302" w:rsidRPr="00BB7D8E">
        <w:rPr>
          <w:rFonts w:ascii="Arial" w:hAnsi="Arial" w:cs="Arial"/>
          <w:b w:val="0"/>
          <w:sz w:val="24"/>
          <w:lang w:val="es-CO"/>
        </w:rPr>
        <w:t>m</w:t>
      </w:r>
      <w:r w:rsidRPr="00BB7D8E">
        <w:rPr>
          <w:rFonts w:ascii="Arial" w:hAnsi="Arial" w:cs="Arial"/>
          <w:b w:val="0"/>
          <w:sz w:val="24"/>
          <w:lang w:val="es-CO"/>
        </w:rPr>
        <w:t xml:space="preserve">ultilaterales o </w:t>
      </w:r>
      <w:r w:rsidR="00A50302" w:rsidRPr="00BB7D8E">
        <w:rPr>
          <w:rFonts w:ascii="Arial" w:hAnsi="Arial" w:cs="Arial"/>
          <w:b w:val="0"/>
          <w:sz w:val="24"/>
          <w:lang w:val="es-CO"/>
        </w:rPr>
        <w:t>e</w:t>
      </w:r>
      <w:r w:rsidRPr="00BB7D8E">
        <w:rPr>
          <w:rFonts w:ascii="Arial" w:hAnsi="Arial" w:cs="Arial"/>
          <w:b w:val="0"/>
          <w:sz w:val="24"/>
          <w:lang w:val="es-CO"/>
        </w:rPr>
        <w:t xml:space="preserve">ntidades </w:t>
      </w:r>
      <w:r w:rsidR="00A50302" w:rsidRPr="00BB7D8E">
        <w:rPr>
          <w:rFonts w:ascii="Arial" w:hAnsi="Arial" w:cs="Arial"/>
          <w:b w:val="0"/>
          <w:sz w:val="24"/>
          <w:lang w:val="es-CO"/>
        </w:rPr>
        <w:t>n</w:t>
      </w:r>
      <w:r w:rsidRPr="00BB7D8E">
        <w:rPr>
          <w:rFonts w:ascii="Arial" w:hAnsi="Arial" w:cs="Arial"/>
          <w:b w:val="0"/>
          <w:sz w:val="24"/>
          <w:lang w:val="es-CO"/>
        </w:rPr>
        <w:t xml:space="preserve">o </w:t>
      </w:r>
      <w:r w:rsidR="00A50302" w:rsidRPr="00BB7D8E">
        <w:rPr>
          <w:rFonts w:ascii="Arial" w:hAnsi="Arial" w:cs="Arial"/>
          <w:b w:val="0"/>
          <w:sz w:val="24"/>
          <w:lang w:val="es-CO"/>
        </w:rPr>
        <w:t>g</w:t>
      </w:r>
      <w:r w:rsidRPr="00BB7D8E">
        <w:rPr>
          <w:rFonts w:ascii="Arial" w:hAnsi="Arial" w:cs="Arial"/>
          <w:b w:val="0"/>
          <w:sz w:val="24"/>
          <w:lang w:val="es-CO"/>
        </w:rPr>
        <w:t>ubernamentales que aportaron los recursos.</w:t>
      </w:r>
    </w:p>
    <w:p w14:paraId="6C09DF72" w14:textId="77777777" w:rsidR="00A50302" w:rsidRPr="00BB7D8E" w:rsidRDefault="006948D6" w:rsidP="00FD3D2A">
      <w:pPr>
        <w:pStyle w:val="Textoindependiente"/>
        <w:numPr>
          <w:ilvl w:val="0"/>
          <w:numId w:val="8"/>
        </w:numPr>
        <w:spacing w:line="360" w:lineRule="auto"/>
        <w:ind w:right="117"/>
        <w:rPr>
          <w:rFonts w:ascii="Arial" w:hAnsi="Arial" w:cs="Arial"/>
          <w:b w:val="0"/>
          <w:sz w:val="24"/>
          <w:lang w:val="es-CO"/>
        </w:rPr>
      </w:pPr>
      <w:r w:rsidRPr="00BB7D8E">
        <w:rPr>
          <w:rFonts w:ascii="Arial" w:hAnsi="Arial" w:cs="Arial"/>
          <w:bCs/>
          <w:sz w:val="24"/>
          <w:lang w:val="es-CO"/>
        </w:rPr>
        <w:t xml:space="preserve">Instrumento </w:t>
      </w:r>
      <w:r w:rsidR="00A50302" w:rsidRPr="00BB7D8E">
        <w:rPr>
          <w:rFonts w:ascii="Arial" w:hAnsi="Arial" w:cs="Arial"/>
          <w:bCs/>
          <w:sz w:val="24"/>
          <w:lang w:val="es-CO"/>
        </w:rPr>
        <w:t>j</w:t>
      </w:r>
      <w:r w:rsidRPr="00BB7D8E">
        <w:rPr>
          <w:rFonts w:ascii="Arial" w:hAnsi="Arial" w:cs="Arial"/>
          <w:bCs/>
          <w:sz w:val="24"/>
          <w:lang w:val="es-CO"/>
        </w:rPr>
        <w:t>urídico:</w:t>
      </w:r>
      <w:r w:rsidRPr="00BB7D8E">
        <w:rPr>
          <w:rFonts w:ascii="Arial" w:hAnsi="Arial" w:cs="Arial"/>
          <w:b w:val="0"/>
          <w:sz w:val="24"/>
          <w:lang w:val="es-CO"/>
        </w:rPr>
        <w:t xml:space="preserve"> Referencia del </w:t>
      </w:r>
      <w:r w:rsidR="00A50302" w:rsidRPr="00BB7D8E">
        <w:rPr>
          <w:rFonts w:ascii="Arial" w:hAnsi="Arial" w:cs="Arial"/>
          <w:b w:val="0"/>
          <w:sz w:val="24"/>
          <w:lang w:val="es-CO"/>
        </w:rPr>
        <w:t>c</w:t>
      </w:r>
      <w:r w:rsidRPr="00BB7D8E">
        <w:rPr>
          <w:rFonts w:ascii="Arial" w:hAnsi="Arial" w:cs="Arial"/>
          <w:b w:val="0"/>
          <w:sz w:val="24"/>
          <w:lang w:val="es-CO"/>
        </w:rPr>
        <w:t xml:space="preserve">onvenio, </w:t>
      </w:r>
      <w:r w:rsidR="00A50302" w:rsidRPr="00BB7D8E">
        <w:rPr>
          <w:rFonts w:ascii="Arial" w:hAnsi="Arial" w:cs="Arial"/>
          <w:b w:val="0"/>
          <w:sz w:val="24"/>
          <w:lang w:val="es-CO"/>
        </w:rPr>
        <w:t>a</w:t>
      </w:r>
      <w:r w:rsidRPr="00BB7D8E">
        <w:rPr>
          <w:rFonts w:ascii="Arial" w:hAnsi="Arial" w:cs="Arial"/>
          <w:b w:val="0"/>
          <w:sz w:val="24"/>
          <w:lang w:val="es-CO"/>
        </w:rPr>
        <w:t xml:space="preserve">cuerdo o </w:t>
      </w:r>
      <w:r w:rsidR="00A50302" w:rsidRPr="00BB7D8E">
        <w:rPr>
          <w:rFonts w:ascii="Arial" w:hAnsi="Arial" w:cs="Arial"/>
          <w:b w:val="0"/>
          <w:sz w:val="24"/>
          <w:lang w:val="es-CO"/>
        </w:rPr>
        <w:t>c</w:t>
      </w:r>
      <w:r w:rsidRPr="00BB7D8E">
        <w:rPr>
          <w:rFonts w:ascii="Arial" w:hAnsi="Arial" w:cs="Arial"/>
          <w:b w:val="0"/>
          <w:sz w:val="24"/>
          <w:lang w:val="es-CO"/>
        </w:rPr>
        <w:t xml:space="preserve">ontrato de </w:t>
      </w:r>
      <w:r w:rsidR="00A50302" w:rsidRPr="00BB7D8E">
        <w:rPr>
          <w:rFonts w:ascii="Arial" w:hAnsi="Arial" w:cs="Arial"/>
          <w:b w:val="0"/>
          <w:sz w:val="24"/>
          <w:lang w:val="es-CO"/>
        </w:rPr>
        <w:t>d</w:t>
      </w:r>
      <w:r w:rsidRPr="00BB7D8E">
        <w:rPr>
          <w:rFonts w:ascii="Arial" w:hAnsi="Arial" w:cs="Arial"/>
          <w:b w:val="0"/>
          <w:sz w:val="24"/>
          <w:lang w:val="es-CO"/>
        </w:rPr>
        <w:t>onación que rige la recepción y ejecución de los recursos.</w:t>
      </w:r>
    </w:p>
    <w:p w14:paraId="51DFB89A" w14:textId="77777777" w:rsidR="00A50302" w:rsidRPr="00BB7D8E" w:rsidRDefault="006948D6" w:rsidP="00FD3D2A">
      <w:pPr>
        <w:pStyle w:val="Textoindependiente"/>
        <w:numPr>
          <w:ilvl w:val="0"/>
          <w:numId w:val="8"/>
        </w:numPr>
        <w:spacing w:line="360" w:lineRule="auto"/>
        <w:ind w:right="117"/>
        <w:rPr>
          <w:rFonts w:ascii="Arial" w:hAnsi="Arial" w:cs="Arial"/>
          <w:b w:val="0"/>
          <w:sz w:val="24"/>
          <w:lang w:val="es-CO"/>
        </w:rPr>
      </w:pPr>
      <w:r w:rsidRPr="00BB7D8E">
        <w:rPr>
          <w:rFonts w:ascii="Arial" w:hAnsi="Arial" w:cs="Arial"/>
          <w:bCs/>
          <w:sz w:val="24"/>
          <w:lang w:val="es-CO"/>
        </w:rPr>
        <w:t xml:space="preserve">Monto y </w:t>
      </w:r>
      <w:r w:rsidR="00A50302" w:rsidRPr="00BB7D8E">
        <w:rPr>
          <w:rFonts w:ascii="Arial" w:hAnsi="Arial" w:cs="Arial"/>
          <w:bCs/>
          <w:sz w:val="24"/>
          <w:lang w:val="es-CO"/>
        </w:rPr>
        <w:t>m</w:t>
      </w:r>
      <w:r w:rsidRPr="00BB7D8E">
        <w:rPr>
          <w:rFonts w:ascii="Arial" w:hAnsi="Arial" w:cs="Arial"/>
          <w:bCs/>
          <w:sz w:val="24"/>
          <w:lang w:val="es-CO"/>
        </w:rPr>
        <w:t>oneda:</w:t>
      </w:r>
      <w:r w:rsidRPr="00BB7D8E">
        <w:rPr>
          <w:rFonts w:ascii="Arial" w:hAnsi="Arial" w:cs="Arial"/>
          <w:b w:val="0"/>
          <w:sz w:val="24"/>
          <w:lang w:val="es-CO"/>
        </w:rPr>
        <w:t xml:space="preserve"> Monto original total de l</w:t>
      </w:r>
      <w:r w:rsidR="00A50302" w:rsidRPr="00BB7D8E">
        <w:rPr>
          <w:rFonts w:ascii="Arial" w:hAnsi="Arial" w:cs="Arial"/>
          <w:b w:val="0"/>
          <w:sz w:val="24"/>
          <w:lang w:val="es-CO"/>
        </w:rPr>
        <w:t>os</w:t>
      </w:r>
      <w:r w:rsidRPr="00BB7D8E">
        <w:rPr>
          <w:rFonts w:ascii="Arial" w:hAnsi="Arial" w:cs="Arial"/>
          <w:b w:val="0"/>
          <w:sz w:val="24"/>
          <w:lang w:val="es-CO"/>
        </w:rPr>
        <w:t xml:space="preserve"> </w:t>
      </w:r>
      <w:r w:rsidR="00A50302" w:rsidRPr="00BB7D8E">
        <w:rPr>
          <w:rFonts w:ascii="Arial" w:hAnsi="Arial" w:cs="Arial"/>
          <w:b w:val="0"/>
          <w:sz w:val="24"/>
          <w:lang w:val="es-CO"/>
        </w:rPr>
        <w:t xml:space="preserve">recursos de cooperación internacional no reembolsables </w:t>
      </w:r>
      <w:r w:rsidRPr="00BB7D8E">
        <w:rPr>
          <w:rFonts w:ascii="Arial" w:hAnsi="Arial" w:cs="Arial"/>
          <w:b w:val="0"/>
          <w:sz w:val="24"/>
          <w:lang w:val="es-CO"/>
        </w:rPr>
        <w:t>recibid</w:t>
      </w:r>
      <w:r w:rsidR="00A50302" w:rsidRPr="00BB7D8E">
        <w:rPr>
          <w:rFonts w:ascii="Arial" w:hAnsi="Arial" w:cs="Arial"/>
          <w:b w:val="0"/>
          <w:sz w:val="24"/>
          <w:lang w:val="es-CO"/>
        </w:rPr>
        <w:t>os</w:t>
      </w:r>
      <w:r w:rsidRPr="00BB7D8E">
        <w:rPr>
          <w:rFonts w:ascii="Arial" w:hAnsi="Arial" w:cs="Arial"/>
          <w:b w:val="0"/>
          <w:sz w:val="24"/>
          <w:lang w:val="es-CO"/>
        </w:rPr>
        <w:t xml:space="preserve"> y la moneda en la que fue pactada y recibida. Se debe</w:t>
      </w:r>
      <w:r w:rsidR="00A50302" w:rsidRPr="00BB7D8E">
        <w:rPr>
          <w:rFonts w:ascii="Arial" w:hAnsi="Arial" w:cs="Arial"/>
          <w:b w:val="0"/>
          <w:sz w:val="24"/>
          <w:lang w:val="es-CO"/>
        </w:rPr>
        <w:t xml:space="preserve">, </w:t>
      </w:r>
      <w:r w:rsidRPr="00BB7D8E">
        <w:rPr>
          <w:rFonts w:ascii="Arial" w:hAnsi="Arial" w:cs="Arial"/>
          <w:b w:val="0"/>
          <w:sz w:val="24"/>
          <w:lang w:val="es-CO"/>
        </w:rPr>
        <w:t>informar la tasa de cambio utilizada para la conversión a moneda funcional, si aplica.</w:t>
      </w:r>
    </w:p>
    <w:p w14:paraId="71C8ED40" w14:textId="77777777" w:rsidR="00A50302" w:rsidRPr="00BB7D8E" w:rsidRDefault="006948D6" w:rsidP="00FD3D2A">
      <w:pPr>
        <w:pStyle w:val="Textoindependiente"/>
        <w:numPr>
          <w:ilvl w:val="0"/>
          <w:numId w:val="8"/>
        </w:numPr>
        <w:spacing w:line="360" w:lineRule="auto"/>
        <w:ind w:right="117"/>
        <w:rPr>
          <w:rFonts w:ascii="Arial" w:hAnsi="Arial" w:cs="Arial"/>
          <w:b w:val="0"/>
          <w:sz w:val="24"/>
          <w:lang w:val="es-CO"/>
        </w:rPr>
      </w:pPr>
      <w:r w:rsidRPr="00BB7D8E">
        <w:rPr>
          <w:rFonts w:ascii="Arial" w:hAnsi="Arial" w:cs="Arial"/>
          <w:bCs/>
          <w:sz w:val="24"/>
          <w:lang w:val="es-CO"/>
        </w:rPr>
        <w:t xml:space="preserve">Plazos de </w:t>
      </w:r>
      <w:r w:rsidR="00A50302" w:rsidRPr="00BB7D8E">
        <w:rPr>
          <w:rFonts w:ascii="Arial" w:hAnsi="Arial" w:cs="Arial"/>
          <w:bCs/>
          <w:sz w:val="24"/>
          <w:lang w:val="es-CO"/>
        </w:rPr>
        <w:t>e</w:t>
      </w:r>
      <w:r w:rsidRPr="00BB7D8E">
        <w:rPr>
          <w:rFonts w:ascii="Arial" w:hAnsi="Arial" w:cs="Arial"/>
          <w:bCs/>
          <w:sz w:val="24"/>
          <w:lang w:val="es-CO"/>
        </w:rPr>
        <w:t>jecución:</w:t>
      </w:r>
      <w:r w:rsidRPr="00BB7D8E">
        <w:rPr>
          <w:rFonts w:ascii="Arial" w:hAnsi="Arial" w:cs="Arial"/>
          <w:b w:val="0"/>
          <w:sz w:val="24"/>
          <w:lang w:val="es-CO"/>
        </w:rPr>
        <w:t xml:space="preserve"> Informar el plazo remanente del </w:t>
      </w:r>
      <w:r w:rsidR="00A50302" w:rsidRPr="00BB7D8E">
        <w:rPr>
          <w:rFonts w:ascii="Arial" w:hAnsi="Arial" w:cs="Arial"/>
          <w:b w:val="0"/>
          <w:sz w:val="24"/>
          <w:lang w:val="es-CO"/>
        </w:rPr>
        <w:t>c</w:t>
      </w:r>
      <w:r w:rsidRPr="00BB7D8E">
        <w:rPr>
          <w:rFonts w:ascii="Arial" w:hAnsi="Arial" w:cs="Arial"/>
          <w:b w:val="0"/>
          <w:sz w:val="24"/>
          <w:lang w:val="es-CO"/>
        </w:rPr>
        <w:t>onvenio y si existe algún riesgo de incumplimiento de condiciones o plazos que pudiera obligar al reintegro de los fondos.</w:t>
      </w:r>
    </w:p>
    <w:p w14:paraId="6FFB22E8" w14:textId="6C277710" w:rsidR="006948D6" w:rsidRPr="00BB7D8E" w:rsidRDefault="006948D6" w:rsidP="00FD3D2A">
      <w:pPr>
        <w:pStyle w:val="Textoindependiente"/>
        <w:numPr>
          <w:ilvl w:val="0"/>
          <w:numId w:val="8"/>
        </w:numPr>
        <w:spacing w:line="360" w:lineRule="auto"/>
        <w:ind w:right="117"/>
        <w:rPr>
          <w:rFonts w:ascii="Arial" w:hAnsi="Arial" w:cs="Arial"/>
          <w:b w:val="0"/>
          <w:sz w:val="24"/>
          <w:lang w:val="es-CO"/>
        </w:rPr>
      </w:pPr>
      <w:r w:rsidRPr="00BB7D8E">
        <w:rPr>
          <w:rFonts w:ascii="Arial" w:hAnsi="Arial" w:cs="Arial"/>
          <w:bCs/>
          <w:sz w:val="24"/>
          <w:lang w:val="es-CO"/>
        </w:rPr>
        <w:t xml:space="preserve">Restricciones de </w:t>
      </w:r>
      <w:r w:rsidR="00A50302" w:rsidRPr="00BB7D8E">
        <w:rPr>
          <w:rFonts w:ascii="Arial" w:hAnsi="Arial" w:cs="Arial"/>
          <w:bCs/>
          <w:sz w:val="24"/>
          <w:lang w:val="es-CO"/>
        </w:rPr>
        <w:t>g</w:t>
      </w:r>
      <w:r w:rsidRPr="00BB7D8E">
        <w:rPr>
          <w:rFonts w:ascii="Arial" w:hAnsi="Arial" w:cs="Arial"/>
          <w:bCs/>
          <w:sz w:val="24"/>
          <w:lang w:val="es-CO"/>
        </w:rPr>
        <w:t>asto:</w:t>
      </w:r>
      <w:r w:rsidRPr="00BB7D8E">
        <w:rPr>
          <w:rFonts w:ascii="Arial" w:hAnsi="Arial" w:cs="Arial"/>
          <w:b w:val="0"/>
          <w:sz w:val="24"/>
          <w:lang w:val="es-CO"/>
        </w:rPr>
        <w:t xml:space="preserve"> Especificar cualquier restricción importante</w:t>
      </w:r>
      <w:r w:rsidR="00A50302" w:rsidRPr="00BB7D8E">
        <w:rPr>
          <w:rFonts w:ascii="Arial" w:hAnsi="Arial" w:cs="Arial"/>
          <w:b w:val="0"/>
          <w:sz w:val="24"/>
          <w:lang w:val="es-CO"/>
        </w:rPr>
        <w:t xml:space="preserve">, </w:t>
      </w:r>
      <w:r w:rsidRPr="00BB7D8E">
        <w:rPr>
          <w:rFonts w:ascii="Arial" w:hAnsi="Arial" w:cs="Arial"/>
          <w:b w:val="0"/>
          <w:sz w:val="24"/>
          <w:lang w:val="es-CO"/>
        </w:rPr>
        <w:t>sobre el uso de los recursos (e</w:t>
      </w:r>
      <w:r w:rsidR="00A50302" w:rsidRPr="00BB7D8E">
        <w:rPr>
          <w:rFonts w:ascii="Arial" w:hAnsi="Arial" w:cs="Arial"/>
          <w:b w:val="0"/>
          <w:sz w:val="24"/>
          <w:lang w:val="es-CO"/>
        </w:rPr>
        <w:t>jemplo:</w:t>
      </w:r>
      <w:r w:rsidRPr="00BB7D8E">
        <w:rPr>
          <w:rFonts w:ascii="Arial" w:hAnsi="Arial" w:cs="Arial"/>
          <w:b w:val="0"/>
          <w:sz w:val="24"/>
          <w:lang w:val="es-CO"/>
        </w:rPr>
        <w:t xml:space="preserve"> prohibición de financiar gastos de personal, infraestructura, o gastos operativos de la entidad).</w:t>
      </w:r>
    </w:p>
    <w:p w14:paraId="10771665" w14:textId="77777777" w:rsidR="006948D6" w:rsidRPr="00BB7D8E" w:rsidRDefault="006948D6" w:rsidP="00FD3D2A">
      <w:pPr>
        <w:pStyle w:val="Textoindependiente"/>
        <w:spacing w:line="360" w:lineRule="auto"/>
        <w:ind w:right="117"/>
        <w:rPr>
          <w:rFonts w:ascii="Arial" w:hAnsi="Arial" w:cs="Arial"/>
          <w:b w:val="0"/>
          <w:sz w:val="24"/>
          <w:lang w:val="es-CO"/>
        </w:rPr>
      </w:pPr>
    </w:p>
    <w:tbl>
      <w:tblPr>
        <w:tblW w:w="9915" w:type="dxa"/>
        <w:tblCellSpacing w:w="15" w:type="dxa"/>
        <w:tblCellMar>
          <w:left w:w="0" w:type="dxa"/>
          <w:right w:w="0" w:type="dxa"/>
        </w:tblCellMar>
        <w:tblLook w:val="04A0" w:firstRow="1" w:lastRow="0" w:firstColumn="1" w:lastColumn="0" w:noHBand="0" w:noVBand="1"/>
        <w:tblCaption w:val="RECURSOS"/>
        <w:tblDescription w:val="Tabla en word: Donde se relaciona las columnas de detalle y el monto. Es decir, se debe detallar la información esencial, sobre la procedencia y el tipo de los recursos."/>
      </w:tblPr>
      <w:tblGrid>
        <w:gridCol w:w="8469"/>
        <w:gridCol w:w="1446"/>
      </w:tblGrid>
      <w:tr w:rsidR="00390584" w:rsidRPr="00BB7D8E" w14:paraId="329A4804" w14:textId="77777777" w:rsidTr="00390584">
        <w:trPr>
          <w:trHeight w:val="409"/>
          <w:tblHeader/>
          <w:tblCellSpacing w:w="15" w:type="dxa"/>
        </w:trPr>
        <w:tc>
          <w:tcPr>
            <w:tcW w:w="843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43A2DAC3" w14:textId="763A1E3F" w:rsidR="006948D6" w:rsidRPr="00BB7D8E" w:rsidRDefault="00A50302" w:rsidP="00FD3D2A">
            <w:pPr>
              <w:pStyle w:val="Textoindependiente"/>
              <w:spacing w:line="360" w:lineRule="auto"/>
              <w:ind w:right="117"/>
              <w:rPr>
                <w:rFonts w:ascii="Arial" w:hAnsi="Arial" w:cs="Arial"/>
                <w:bCs/>
                <w:sz w:val="24"/>
                <w:lang w:val="es-CO"/>
              </w:rPr>
            </w:pPr>
            <w:r w:rsidRPr="00BB7D8E">
              <w:rPr>
                <w:rFonts w:ascii="Arial" w:hAnsi="Arial" w:cs="Arial"/>
                <w:bCs/>
                <w:sz w:val="24"/>
                <w:lang w:val="es-CO"/>
              </w:rPr>
              <w:t>DETALLE</w:t>
            </w:r>
          </w:p>
        </w:tc>
        <w:tc>
          <w:tcPr>
            <w:tcW w:w="13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59AF3BE9" w14:textId="62357C96" w:rsidR="006948D6" w:rsidRPr="00BB7D8E" w:rsidRDefault="00A50302" w:rsidP="00FD3D2A">
            <w:pPr>
              <w:pStyle w:val="Textoindependiente"/>
              <w:spacing w:line="360" w:lineRule="auto"/>
              <w:ind w:right="117"/>
              <w:rPr>
                <w:rFonts w:ascii="Arial" w:hAnsi="Arial" w:cs="Arial"/>
                <w:bCs/>
                <w:sz w:val="24"/>
                <w:lang w:val="es-CO"/>
              </w:rPr>
            </w:pPr>
            <w:r w:rsidRPr="00BB7D8E">
              <w:rPr>
                <w:rFonts w:ascii="Arial" w:hAnsi="Arial" w:cs="Arial"/>
                <w:bCs/>
                <w:sz w:val="24"/>
                <w:lang w:val="es-CO"/>
              </w:rPr>
              <w:t>MONTO</w:t>
            </w:r>
          </w:p>
        </w:tc>
      </w:tr>
      <w:tr w:rsidR="00390584" w:rsidRPr="00BB7D8E" w14:paraId="124AF495" w14:textId="77777777" w:rsidTr="00390584">
        <w:trPr>
          <w:trHeight w:val="395"/>
          <w:tblCellSpacing w:w="15" w:type="dxa"/>
        </w:trPr>
        <w:tc>
          <w:tcPr>
            <w:tcW w:w="843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63C98A48" w14:textId="62FA4808" w:rsidR="006948D6" w:rsidRPr="00BB7D8E" w:rsidRDefault="006948D6" w:rsidP="00FD3D2A">
            <w:pPr>
              <w:pStyle w:val="Textoindependiente"/>
              <w:spacing w:line="360" w:lineRule="auto"/>
              <w:ind w:right="117"/>
              <w:rPr>
                <w:rFonts w:ascii="Arial" w:hAnsi="Arial" w:cs="Arial"/>
                <w:b w:val="0"/>
                <w:sz w:val="24"/>
                <w:lang w:val="es-CO"/>
              </w:rPr>
            </w:pPr>
            <w:r w:rsidRPr="00BB7D8E">
              <w:rPr>
                <w:rFonts w:ascii="Arial" w:hAnsi="Arial" w:cs="Arial"/>
                <w:b w:val="0"/>
                <w:sz w:val="24"/>
                <w:lang w:val="es-CO"/>
              </w:rPr>
              <w:t xml:space="preserve">Saldo inicial de </w:t>
            </w:r>
            <w:r w:rsidR="00A50302" w:rsidRPr="00BB7D8E">
              <w:rPr>
                <w:rFonts w:ascii="Arial" w:hAnsi="Arial" w:cs="Arial"/>
                <w:b w:val="0"/>
                <w:sz w:val="24"/>
                <w:lang w:val="es-CO"/>
              </w:rPr>
              <w:t>p</w:t>
            </w:r>
            <w:r w:rsidRPr="00BB7D8E">
              <w:rPr>
                <w:rFonts w:ascii="Arial" w:hAnsi="Arial" w:cs="Arial"/>
                <w:b w:val="0"/>
                <w:sz w:val="24"/>
                <w:lang w:val="es-CO"/>
              </w:rPr>
              <w:t>asivo por recursos condicionados (a inicio del período).</w:t>
            </w:r>
          </w:p>
        </w:tc>
        <w:tc>
          <w:tcPr>
            <w:tcW w:w="13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45CADB46" w14:textId="77777777" w:rsidR="006948D6" w:rsidRPr="00BB7D8E" w:rsidRDefault="006948D6" w:rsidP="00FD3D2A">
            <w:pPr>
              <w:pStyle w:val="Textoindependiente"/>
              <w:spacing w:line="360" w:lineRule="auto"/>
              <w:ind w:right="117"/>
              <w:rPr>
                <w:rFonts w:ascii="Arial" w:hAnsi="Arial" w:cs="Arial"/>
                <w:b w:val="0"/>
                <w:sz w:val="24"/>
                <w:lang w:val="es-CO"/>
              </w:rPr>
            </w:pPr>
            <w:r w:rsidRPr="00BB7D8E">
              <w:rPr>
                <w:rFonts w:ascii="Arial" w:hAnsi="Arial" w:cs="Arial"/>
                <w:b w:val="0"/>
                <w:sz w:val="24"/>
                <w:lang w:val="es-CO"/>
              </w:rPr>
              <w:t>XXX</w:t>
            </w:r>
          </w:p>
        </w:tc>
      </w:tr>
      <w:tr w:rsidR="00390584" w:rsidRPr="00BB7D8E" w14:paraId="325879AD" w14:textId="77777777" w:rsidTr="00390584">
        <w:trPr>
          <w:trHeight w:val="804"/>
          <w:tblCellSpacing w:w="15" w:type="dxa"/>
        </w:trPr>
        <w:tc>
          <w:tcPr>
            <w:tcW w:w="843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6095BE09" w14:textId="1D847482" w:rsidR="006948D6" w:rsidRPr="00BB7D8E" w:rsidRDefault="006948D6" w:rsidP="00FD3D2A">
            <w:pPr>
              <w:pStyle w:val="Textoindependiente"/>
              <w:spacing w:line="360" w:lineRule="auto"/>
              <w:ind w:right="117"/>
              <w:rPr>
                <w:rFonts w:ascii="Arial" w:hAnsi="Arial" w:cs="Arial"/>
                <w:b w:val="0"/>
                <w:sz w:val="24"/>
                <w:lang w:val="es-CO"/>
              </w:rPr>
            </w:pPr>
            <w:r w:rsidRPr="00BB7D8E">
              <w:rPr>
                <w:rFonts w:ascii="Arial" w:hAnsi="Arial" w:cs="Arial"/>
                <w:b w:val="0"/>
                <w:sz w:val="24"/>
                <w:lang w:val="es-CO"/>
              </w:rPr>
              <w:t>Recursos</w:t>
            </w:r>
            <w:r w:rsidR="00A50302" w:rsidRPr="00BB7D8E">
              <w:rPr>
                <w:rFonts w:ascii="Arial" w:hAnsi="Arial" w:cs="Arial"/>
                <w:b w:val="0"/>
                <w:sz w:val="24"/>
                <w:lang w:val="es-CO"/>
              </w:rPr>
              <w:t xml:space="preserve"> de cooperación internacional no reembolsables </w:t>
            </w:r>
            <w:r w:rsidRPr="00BB7D8E">
              <w:rPr>
                <w:rFonts w:ascii="Arial" w:hAnsi="Arial" w:cs="Arial"/>
                <w:b w:val="0"/>
                <w:sz w:val="24"/>
                <w:lang w:val="es-CO"/>
              </w:rPr>
              <w:t>recibidos durante el período.</w:t>
            </w:r>
          </w:p>
        </w:tc>
        <w:tc>
          <w:tcPr>
            <w:tcW w:w="13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6BA84B2A" w14:textId="77777777" w:rsidR="006948D6" w:rsidRPr="00BB7D8E" w:rsidRDefault="006948D6" w:rsidP="00FD3D2A">
            <w:pPr>
              <w:pStyle w:val="Textoindependiente"/>
              <w:spacing w:line="360" w:lineRule="auto"/>
              <w:ind w:right="117"/>
              <w:rPr>
                <w:rFonts w:ascii="Arial" w:hAnsi="Arial" w:cs="Arial"/>
                <w:b w:val="0"/>
                <w:sz w:val="24"/>
                <w:lang w:val="es-CO"/>
              </w:rPr>
            </w:pPr>
            <w:r w:rsidRPr="00BB7D8E">
              <w:rPr>
                <w:rFonts w:ascii="Arial" w:hAnsi="Arial" w:cs="Arial"/>
                <w:b w:val="0"/>
                <w:sz w:val="24"/>
                <w:lang w:val="es-CO"/>
              </w:rPr>
              <w:t>XXX</w:t>
            </w:r>
          </w:p>
        </w:tc>
      </w:tr>
      <w:tr w:rsidR="00390584" w:rsidRPr="00BB7D8E" w14:paraId="30D65C61" w14:textId="77777777" w:rsidTr="00390584">
        <w:trPr>
          <w:trHeight w:val="631"/>
          <w:tblCellSpacing w:w="15" w:type="dxa"/>
        </w:trPr>
        <w:tc>
          <w:tcPr>
            <w:tcW w:w="843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0740BF96" w14:textId="77777777" w:rsidR="006948D6" w:rsidRPr="00BB7D8E" w:rsidRDefault="006948D6" w:rsidP="00FD3D2A">
            <w:pPr>
              <w:pStyle w:val="Textoindependiente"/>
              <w:spacing w:line="360" w:lineRule="auto"/>
              <w:ind w:right="117"/>
              <w:rPr>
                <w:rFonts w:ascii="Arial" w:hAnsi="Arial" w:cs="Arial"/>
                <w:b w:val="0"/>
                <w:sz w:val="24"/>
                <w:lang w:val="es-CO"/>
              </w:rPr>
            </w:pPr>
            <w:r w:rsidRPr="00BB7D8E">
              <w:rPr>
                <w:rFonts w:ascii="Arial" w:hAnsi="Arial" w:cs="Arial"/>
                <w:b w:val="0"/>
                <w:sz w:val="24"/>
                <w:lang w:val="es-CO"/>
              </w:rPr>
              <w:t>Ingreso reconocido en el resultado del período (por cumplimiento de condiciones/gastos).</w:t>
            </w:r>
          </w:p>
        </w:tc>
        <w:tc>
          <w:tcPr>
            <w:tcW w:w="13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5A0299E2" w14:textId="77777777" w:rsidR="006948D6" w:rsidRPr="00BB7D8E" w:rsidRDefault="006948D6" w:rsidP="00FD3D2A">
            <w:pPr>
              <w:pStyle w:val="Textoindependiente"/>
              <w:spacing w:line="360" w:lineRule="auto"/>
              <w:ind w:right="117"/>
              <w:rPr>
                <w:rFonts w:ascii="Arial" w:hAnsi="Arial" w:cs="Arial"/>
                <w:b w:val="0"/>
                <w:sz w:val="24"/>
                <w:lang w:val="es-CO"/>
              </w:rPr>
            </w:pPr>
            <w:r w:rsidRPr="00BB7D8E">
              <w:rPr>
                <w:rFonts w:ascii="Arial" w:hAnsi="Arial" w:cs="Arial"/>
                <w:b w:val="0"/>
                <w:sz w:val="24"/>
                <w:lang w:val="es-CO"/>
              </w:rPr>
              <w:t>XXX</w:t>
            </w:r>
          </w:p>
        </w:tc>
      </w:tr>
      <w:tr w:rsidR="00390584" w:rsidRPr="00BB7D8E" w14:paraId="14848E14" w14:textId="77777777" w:rsidTr="00390584">
        <w:trPr>
          <w:trHeight w:val="395"/>
          <w:tblCellSpacing w:w="15" w:type="dxa"/>
        </w:trPr>
        <w:tc>
          <w:tcPr>
            <w:tcW w:w="843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2AA2B095" w14:textId="77777777" w:rsidR="006948D6" w:rsidRPr="00BB7D8E" w:rsidRDefault="006948D6" w:rsidP="00FD3D2A">
            <w:pPr>
              <w:pStyle w:val="Textoindependiente"/>
              <w:spacing w:line="360" w:lineRule="auto"/>
              <w:ind w:right="117"/>
              <w:rPr>
                <w:rFonts w:ascii="Arial" w:hAnsi="Arial" w:cs="Arial"/>
                <w:b w:val="0"/>
                <w:sz w:val="24"/>
                <w:lang w:val="es-CO"/>
              </w:rPr>
            </w:pPr>
            <w:r w:rsidRPr="00BB7D8E">
              <w:rPr>
                <w:rFonts w:ascii="Arial" w:hAnsi="Arial" w:cs="Arial"/>
                <w:b w:val="0"/>
                <w:sz w:val="24"/>
                <w:lang w:val="es-CO"/>
              </w:rPr>
              <w:t>Reintegros o devoluciones de recursos al cooperante, si aplica.</w:t>
            </w:r>
          </w:p>
        </w:tc>
        <w:tc>
          <w:tcPr>
            <w:tcW w:w="13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3E5D1893" w14:textId="77777777" w:rsidR="006948D6" w:rsidRPr="00BB7D8E" w:rsidRDefault="006948D6" w:rsidP="00FD3D2A">
            <w:pPr>
              <w:pStyle w:val="Textoindependiente"/>
              <w:spacing w:line="360" w:lineRule="auto"/>
              <w:ind w:right="117"/>
              <w:rPr>
                <w:rFonts w:ascii="Arial" w:hAnsi="Arial" w:cs="Arial"/>
                <w:b w:val="0"/>
                <w:sz w:val="24"/>
                <w:lang w:val="es-CO"/>
              </w:rPr>
            </w:pPr>
            <w:r w:rsidRPr="00BB7D8E">
              <w:rPr>
                <w:rFonts w:ascii="Arial" w:hAnsi="Arial" w:cs="Arial"/>
                <w:b w:val="0"/>
                <w:sz w:val="24"/>
                <w:lang w:val="es-CO"/>
              </w:rPr>
              <w:t>XXX</w:t>
            </w:r>
          </w:p>
        </w:tc>
      </w:tr>
      <w:tr w:rsidR="00390584" w:rsidRPr="00BB7D8E" w14:paraId="1F2BFB9A" w14:textId="77777777" w:rsidTr="00390584">
        <w:trPr>
          <w:trHeight w:val="804"/>
          <w:tblCellSpacing w:w="15" w:type="dxa"/>
        </w:trPr>
        <w:tc>
          <w:tcPr>
            <w:tcW w:w="8438"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3C4B6477" w14:textId="07FF165C" w:rsidR="006948D6" w:rsidRPr="00BB7D8E" w:rsidRDefault="006948D6" w:rsidP="00FD3D2A">
            <w:pPr>
              <w:pStyle w:val="Textoindependiente"/>
              <w:spacing w:line="360" w:lineRule="auto"/>
              <w:ind w:left="-39" w:right="117"/>
              <w:rPr>
                <w:rFonts w:ascii="Arial" w:hAnsi="Arial" w:cs="Arial"/>
                <w:b w:val="0"/>
                <w:sz w:val="24"/>
                <w:lang w:val="es-CO"/>
              </w:rPr>
            </w:pPr>
            <w:r w:rsidRPr="00BB7D8E">
              <w:rPr>
                <w:rFonts w:ascii="Arial" w:hAnsi="Arial" w:cs="Arial"/>
                <w:b w:val="0"/>
                <w:sz w:val="24"/>
                <w:lang w:val="es-CO"/>
              </w:rPr>
              <w:t xml:space="preserve">Saldo final de </w:t>
            </w:r>
            <w:r w:rsidR="00A50302" w:rsidRPr="00BB7D8E">
              <w:rPr>
                <w:rFonts w:ascii="Arial" w:hAnsi="Arial" w:cs="Arial"/>
                <w:b w:val="0"/>
                <w:sz w:val="24"/>
                <w:lang w:val="es-CO"/>
              </w:rPr>
              <w:t>p</w:t>
            </w:r>
            <w:r w:rsidRPr="00BB7D8E">
              <w:rPr>
                <w:rFonts w:ascii="Arial" w:hAnsi="Arial" w:cs="Arial"/>
                <w:b w:val="0"/>
                <w:sz w:val="24"/>
                <w:lang w:val="es-CO"/>
              </w:rPr>
              <w:t>asivo por recursos pendientes de ejecución (a final del período).</w:t>
            </w:r>
          </w:p>
        </w:tc>
        <w:tc>
          <w:tcPr>
            <w:tcW w:w="1387"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hideMark/>
          </w:tcPr>
          <w:p w14:paraId="335A02D9" w14:textId="77777777" w:rsidR="006948D6" w:rsidRPr="00BB7D8E" w:rsidRDefault="006948D6" w:rsidP="00FD3D2A">
            <w:pPr>
              <w:pStyle w:val="Textoindependiente"/>
              <w:spacing w:line="360" w:lineRule="auto"/>
              <w:ind w:right="117"/>
              <w:rPr>
                <w:rFonts w:ascii="Arial" w:hAnsi="Arial" w:cs="Arial"/>
                <w:b w:val="0"/>
                <w:sz w:val="24"/>
                <w:lang w:val="es-CO"/>
              </w:rPr>
            </w:pPr>
            <w:r w:rsidRPr="00BB7D8E">
              <w:rPr>
                <w:rFonts w:ascii="Arial" w:hAnsi="Arial" w:cs="Arial"/>
                <w:b w:val="0"/>
                <w:sz w:val="24"/>
                <w:lang w:val="es-CO"/>
              </w:rPr>
              <w:t>XXX</w:t>
            </w:r>
          </w:p>
        </w:tc>
      </w:tr>
    </w:tbl>
    <w:p w14:paraId="35556F74" w14:textId="33030936" w:rsidR="006B6633" w:rsidRDefault="006B6633" w:rsidP="00FD3D2A">
      <w:pPr>
        <w:pStyle w:val="Textoindependiente"/>
        <w:spacing w:line="360" w:lineRule="auto"/>
        <w:ind w:right="118"/>
        <w:rPr>
          <w:rFonts w:ascii="Arial" w:hAnsi="Arial" w:cs="Arial"/>
          <w:b w:val="0"/>
          <w:bCs/>
          <w:sz w:val="24"/>
          <w:lang w:val="es-CO"/>
        </w:rPr>
      </w:pPr>
      <w:r w:rsidRPr="00BB7D8E">
        <w:rPr>
          <w:rFonts w:ascii="Arial" w:hAnsi="Arial" w:cs="Arial"/>
          <w:bCs/>
          <w:sz w:val="24"/>
          <w:lang w:val="es-CO"/>
        </w:rPr>
        <w:t>Fuente:</w:t>
      </w:r>
      <w:r w:rsidRPr="00BB7D8E">
        <w:rPr>
          <w:rFonts w:ascii="Arial" w:hAnsi="Arial" w:cs="Arial"/>
          <w:b w:val="0"/>
          <w:bCs/>
          <w:sz w:val="24"/>
          <w:lang w:val="es-CO"/>
        </w:rPr>
        <w:t xml:space="preserve"> Elaboración propia del proceso Gestión Financiera de la APC Colombia, enero de 2026.</w:t>
      </w:r>
    </w:p>
    <w:p w14:paraId="168524B3" w14:textId="77777777" w:rsidR="00390584" w:rsidRPr="00BB7D8E" w:rsidRDefault="00390584" w:rsidP="00FD3D2A">
      <w:pPr>
        <w:pStyle w:val="Textoindependiente"/>
        <w:spacing w:line="360" w:lineRule="auto"/>
        <w:ind w:right="118"/>
        <w:rPr>
          <w:rFonts w:ascii="Arial" w:hAnsi="Arial" w:cs="Arial"/>
          <w:b w:val="0"/>
          <w:bCs/>
          <w:sz w:val="24"/>
          <w:lang w:val="es-CO"/>
        </w:rPr>
      </w:pPr>
    </w:p>
    <w:p w14:paraId="7F466A57" w14:textId="13FA0C65" w:rsidR="006948D6" w:rsidRPr="00BB7D8E" w:rsidRDefault="006948D6" w:rsidP="00FD3D2A">
      <w:pPr>
        <w:pStyle w:val="Textoindependiente"/>
        <w:spacing w:line="360" w:lineRule="auto"/>
        <w:ind w:right="117"/>
        <w:rPr>
          <w:rFonts w:ascii="Arial" w:hAnsi="Arial" w:cs="Arial"/>
          <w:b w:val="0"/>
          <w:sz w:val="24"/>
          <w:lang w:val="es-CO"/>
        </w:rPr>
      </w:pPr>
      <w:r w:rsidRPr="00BB7D8E">
        <w:rPr>
          <w:rFonts w:ascii="Arial" w:hAnsi="Arial" w:cs="Arial"/>
          <w:b w:val="0"/>
          <w:sz w:val="24"/>
          <w:lang w:val="es-CO"/>
        </w:rPr>
        <w:t>Si l</w:t>
      </w:r>
      <w:r w:rsidR="008A59A1" w:rsidRPr="00BB7D8E">
        <w:rPr>
          <w:rFonts w:ascii="Arial" w:hAnsi="Arial" w:cs="Arial"/>
          <w:b w:val="0"/>
          <w:sz w:val="24"/>
          <w:lang w:val="es-CO"/>
        </w:rPr>
        <w:t>os recursos de cooperación internacional no reembolsables,</w:t>
      </w:r>
      <w:r w:rsidRPr="00BB7D8E">
        <w:rPr>
          <w:rFonts w:ascii="Arial" w:hAnsi="Arial" w:cs="Arial"/>
          <w:b w:val="0"/>
          <w:sz w:val="24"/>
          <w:lang w:val="es-CO"/>
        </w:rPr>
        <w:t xml:space="preserve"> incluye</w:t>
      </w:r>
      <w:r w:rsidR="008A59A1" w:rsidRPr="00BB7D8E">
        <w:rPr>
          <w:rFonts w:ascii="Arial" w:hAnsi="Arial" w:cs="Arial"/>
          <w:b w:val="0"/>
          <w:sz w:val="24"/>
          <w:lang w:val="es-CO"/>
        </w:rPr>
        <w:t>n</w:t>
      </w:r>
      <w:r w:rsidRPr="00BB7D8E">
        <w:rPr>
          <w:rFonts w:ascii="Arial" w:hAnsi="Arial" w:cs="Arial"/>
          <w:b w:val="0"/>
          <w:sz w:val="24"/>
          <w:lang w:val="es-CO"/>
        </w:rPr>
        <w:t xml:space="preserve"> donaciones en especie (bienes, equipos, servicios técnicos), se debe revelar:</w:t>
      </w:r>
    </w:p>
    <w:p w14:paraId="4B6A885C" w14:textId="77777777" w:rsidR="006948D6" w:rsidRPr="00BB7D8E" w:rsidRDefault="006948D6" w:rsidP="00FD3D2A">
      <w:pPr>
        <w:pStyle w:val="Textoindependiente"/>
        <w:spacing w:line="360" w:lineRule="auto"/>
        <w:ind w:right="117"/>
        <w:rPr>
          <w:rFonts w:ascii="Arial" w:hAnsi="Arial" w:cs="Arial"/>
          <w:bCs/>
          <w:sz w:val="24"/>
          <w:lang w:val="es-CO"/>
        </w:rPr>
      </w:pPr>
    </w:p>
    <w:p w14:paraId="3F80FE4D" w14:textId="22497186" w:rsidR="006948D6" w:rsidRPr="00BB7D8E" w:rsidRDefault="00390584" w:rsidP="00FD3D2A">
      <w:pPr>
        <w:pStyle w:val="Textoindependiente"/>
        <w:widowControl w:val="0"/>
        <w:numPr>
          <w:ilvl w:val="0"/>
          <w:numId w:val="9"/>
        </w:numPr>
        <w:autoSpaceDE w:val="0"/>
        <w:autoSpaceDN w:val="0"/>
        <w:spacing w:line="360" w:lineRule="auto"/>
        <w:ind w:right="117"/>
        <w:rPr>
          <w:rFonts w:ascii="Arial" w:hAnsi="Arial" w:cs="Arial"/>
          <w:b w:val="0"/>
          <w:sz w:val="24"/>
          <w:lang w:val="es-CO"/>
        </w:rPr>
      </w:pPr>
      <w:r>
        <w:rPr>
          <w:rFonts w:ascii="Arial" w:hAnsi="Arial" w:cs="Arial"/>
          <w:bCs/>
          <w:sz w:val="24"/>
          <w:lang w:val="es-CO"/>
        </w:rPr>
        <w:t>Naturaleza y u</w:t>
      </w:r>
      <w:r w:rsidR="006948D6" w:rsidRPr="00BB7D8E">
        <w:rPr>
          <w:rFonts w:ascii="Arial" w:hAnsi="Arial" w:cs="Arial"/>
          <w:bCs/>
          <w:sz w:val="24"/>
          <w:lang w:val="es-CO"/>
        </w:rPr>
        <w:t>so:</w:t>
      </w:r>
      <w:r w:rsidR="006948D6" w:rsidRPr="00BB7D8E">
        <w:rPr>
          <w:rFonts w:ascii="Arial" w:hAnsi="Arial" w:cs="Arial"/>
          <w:b w:val="0"/>
          <w:sz w:val="24"/>
          <w:lang w:val="es-CO"/>
        </w:rPr>
        <w:t xml:space="preserve"> Tipo de bienes (ej</w:t>
      </w:r>
      <w:r w:rsidR="008A59A1" w:rsidRPr="00BB7D8E">
        <w:rPr>
          <w:rFonts w:ascii="Arial" w:hAnsi="Arial" w:cs="Arial"/>
          <w:b w:val="0"/>
          <w:sz w:val="24"/>
          <w:lang w:val="es-CO"/>
        </w:rPr>
        <w:t>emplo:</w:t>
      </w:r>
      <w:r w:rsidR="006948D6" w:rsidRPr="00BB7D8E">
        <w:rPr>
          <w:rFonts w:ascii="Arial" w:hAnsi="Arial" w:cs="Arial"/>
          <w:b w:val="0"/>
          <w:sz w:val="24"/>
          <w:lang w:val="es-CO"/>
        </w:rPr>
        <w:t xml:space="preserve"> equipos tecnológicos, vehículos, medicamentos) y el uso específico que se les dará</w:t>
      </w:r>
      <w:r>
        <w:rPr>
          <w:rFonts w:ascii="Arial" w:hAnsi="Arial" w:cs="Arial"/>
          <w:b w:val="0"/>
          <w:sz w:val="24"/>
          <w:lang w:val="es-CO"/>
        </w:rPr>
        <w:t>,</w:t>
      </w:r>
      <w:r w:rsidR="006948D6" w:rsidRPr="00BB7D8E">
        <w:rPr>
          <w:rFonts w:ascii="Arial" w:hAnsi="Arial" w:cs="Arial"/>
          <w:b w:val="0"/>
          <w:sz w:val="24"/>
          <w:lang w:val="es-CO"/>
        </w:rPr>
        <w:t xml:space="preserve"> en el marco del proyecto.</w:t>
      </w:r>
    </w:p>
    <w:p w14:paraId="2C5658ED" w14:textId="2230E66F" w:rsidR="006948D6" w:rsidRPr="00BB7D8E" w:rsidRDefault="006948D6" w:rsidP="00FD3D2A">
      <w:pPr>
        <w:pStyle w:val="Textoindependiente"/>
        <w:widowControl w:val="0"/>
        <w:numPr>
          <w:ilvl w:val="0"/>
          <w:numId w:val="9"/>
        </w:numPr>
        <w:autoSpaceDE w:val="0"/>
        <w:autoSpaceDN w:val="0"/>
        <w:spacing w:line="360" w:lineRule="auto"/>
        <w:ind w:right="117"/>
        <w:rPr>
          <w:rFonts w:ascii="Arial" w:hAnsi="Arial" w:cs="Arial"/>
          <w:b w:val="0"/>
          <w:sz w:val="24"/>
          <w:lang w:val="es-CO"/>
        </w:rPr>
      </w:pPr>
      <w:r w:rsidRPr="00BB7D8E">
        <w:rPr>
          <w:rFonts w:ascii="Arial" w:hAnsi="Arial" w:cs="Arial"/>
          <w:bCs/>
          <w:sz w:val="24"/>
          <w:lang w:val="es-CO"/>
        </w:rPr>
        <w:t>Valoración:</w:t>
      </w:r>
      <w:r w:rsidRPr="00BB7D8E">
        <w:rPr>
          <w:rFonts w:ascii="Arial" w:hAnsi="Arial" w:cs="Arial"/>
          <w:b w:val="0"/>
          <w:sz w:val="24"/>
          <w:lang w:val="es-CO"/>
        </w:rPr>
        <w:t xml:space="preserve"> Base de la medición inicial de los</w:t>
      </w:r>
      <w:r w:rsidR="008B7D2C" w:rsidRPr="00BB7D8E">
        <w:rPr>
          <w:rFonts w:ascii="Arial" w:hAnsi="Arial" w:cs="Arial"/>
          <w:b w:val="0"/>
          <w:sz w:val="24"/>
          <w:lang w:val="es-CO"/>
        </w:rPr>
        <w:t xml:space="preserve"> bienes (generalmente, su valo</w:t>
      </w:r>
      <w:r w:rsidRPr="00BB7D8E">
        <w:rPr>
          <w:rFonts w:ascii="Arial" w:hAnsi="Arial" w:cs="Arial"/>
          <w:b w:val="0"/>
          <w:sz w:val="24"/>
          <w:lang w:val="es-CO"/>
        </w:rPr>
        <w:t>r</w:t>
      </w:r>
      <w:r w:rsidR="008B7D2C" w:rsidRPr="00BB7D8E">
        <w:rPr>
          <w:rFonts w:ascii="Arial" w:hAnsi="Arial" w:cs="Arial"/>
          <w:b w:val="0"/>
          <w:sz w:val="24"/>
          <w:lang w:val="es-CO"/>
        </w:rPr>
        <w:t xml:space="preserve"> r</w:t>
      </w:r>
      <w:r w:rsidRPr="00BB7D8E">
        <w:rPr>
          <w:rFonts w:ascii="Arial" w:hAnsi="Arial" w:cs="Arial"/>
          <w:b w:val="0"/>
          <w:sz w:val="24"/>
          <w:lang w:val="es-CO"/>
        </w:rPr>
        <w:t>azonable de mercado) y el monto total reconocido</w:t>
      </w:r>
      <w:r w:rsidR="008A59A1" w:rsidRPr="00BB7D8E">
        <w:rPr>
          <w:rFonts w:ascii="Arial" w:hAnsi="Arial" w:cs="Arial"/>
          <w:b w:val="0"/>
          <w:sz w:val="24"/>
          <w:lang w:val="es-CO"/>
        </w:rPr>
        <w:t>,</w:t>
      </w:r>
      <w:r w:rsidRPr="00BB7D8E">
        <w:rPr>
          <w:rFonts w:ascii="Arial" w:hAnsi="Arial" w:cs="Arial"/>
          <w:b w:val="0"/>
          <w:sz w:val="24"/>
          <w:lang w:val="es-CO"/>
        </w:rPr>
        <w:t xml:space="preserve"> como activo y como ingreso por la donación.</w:t>
      </w:r>
    </w:p>
    <w:p w14:paraId="5C099B43" w14:textId="35750EBF" w:rsidR="006948D6" w:rsidRPr="00BB7D8E" w:rsidRDefault="006948D6" w:rsidP="00FD3D2A">
      <w:pPr>
        <w:pStyle w:val="Textoindependiente"/>
        <w:widowControl w:val="0"/>
        <w:numPr>
          <w:ilvl w:val="0"/>
          <w:numId w:val="9"/>
        </w:numPr>
        <w:autoSpaceDE w:val="0"/>
        <w:autoSpaceDN w:val="0"/>
        <w:spacing w:line="360" w:lineRule="auto"/>
        <w:ind w:right="117"/>
        <w:rPr>
          <w:rFonts w:ascii="Arial" w:hAnsi="Arial" w:cs="Arial"/>
          <w:b w:val="0"/>
          <w:sz w:val="24"/>
          <w:lang w:val="es-CO"/>
        </w:rPr>
      </w:pPr>
      <w:r w:rsidRPr="00BB7D8E">
        <w:rPr>
          <w:rFonts w:ascii="Arial" w:hAnsi="Arial" w:cs="Arial"/>
          <w:bCs/>
          <w:sz w:val="24"/>
          <w:lang w:val="es-CO"/>
        </w:rPr>
        <w:t>Depreciación/</w:t>
      </w:r>
      <w:r w:rsidR="008A59A1" w:rsidRPr="00BB7D8E">
        <w:rPr>
          <w:rFonts w:ascii="Arial" w:hAnsi="Arial" w:cs="Arial"/>
          <w:bCs/>
          <w:sz w:val="24"/>
          <w:lang w:val="es-CO"/>
        </w:rPr>
        <w:t>A</w:t>
      </w:r>
      <w:r w:rsidRPr="00BB7D8E">
        <w:rPr>
          <w:rFonts w:ascii="Arial" w:hAnsi="Arial" w:cs="Arial"/>
          <w:bCs/>
          <w:sz w:val="24"/>
          <w:lang w:val="es-CO"/>
        </w:rPr>
        <w:t>mortización:</w:t>
      </w:r>
      <w:r w:rsidRPr="00BB7D8E">
        <w:rPr>
          <w:rFonts w:ascii="Arial" w:hAnsi="Arial" w:cs="Arial"/>
          <w:b w:val="0"/>
          <w:sz w:val="24"/>
          <w:lang w:val="es-CO"/>
        </w:rPr>
        <w:t xml:space="preserve"> Si son activos depreciables, el método de depreciación y las vidas útiles estimadas.</w:t>
      </w:r>
    </w:p>
    <w:p w14:paraId="77963413" w14:textId="77777777" w:rsidR="006948D6" w:rsidRPr="00BB7D8E" w:rsidRDefault="006948D6" w:rsidP="00FD3D2A">
      <w:pPr>
        <w:pStyle w:val="Textoindependiente"/>
        <w:spacing w:line="360" w:lineRule="auto"/>
        <w:ind w:right="118"/>
        <w:rPr>
          <w:rFonts w:ascii="Arial" w:hAnsi="Arial" w:cs="Arial"/>
          <w:b w:val="0"/>
          <w:sz w:val="24"/>
          <w:lang w:val="es-CO"/>
        </w:rPr>
      </w:pPr>
    </w:p>
    <w:p w14:paraId="0DE810F0" w14:textId="19635886" w:rsidR="008B7D2C" w:rsidRPr="00BB7D8E" w:rsidRDefault="006B6633" w:rsidP="00E040BB">
      <w:pPr>
        <w:pStyle w:val="Ttulo3"/>
      </w:pPr>
      <w:bookmarkStart w:id="65" w:name="_Toc220404915"/>
      <w:r w:rsidRPr="00BB7D8E">
        <w:t xml:space="preserve">12.5. </w:t>
      </w:r>
      <w:r w:rsidR="006948D6" w:rsidRPr="00BB7D8E">
        <w:t xml:space="preserve">Cumplimiento </w:t>
      </w:r>
      <w:r w:rsidR="008A59A1" w:rsidRPr="00BB7D8E">
        <w:t>l</w:t>
      </w:r>
      <w:r w:rsidR="006948D6" w:rsidRPr="00BB7D8E">
        <w:t xml:space="preserve">egal y </w:t>
      </w:r>
      <w:r w:rsidR="008A59A1" w:rsidRPr="00BB7D8E">
        <w:t>a</w:t>
      </w:r>
      <w:r w:rsidR="006948D6" w:rsidRPr="00BB7D8E">
        <w:t>rticulación</w:t>
      </w:r>
      <w:bookmarkEnd w:id="65"/>
    </w:p>
    <w:p w14:paraId="0C323CBC" w14:textId="509C821B" w:rsidR="007B2E92" w:rsidRPr="00BB7D8E" w:rsidRDefault="006948D6" w:rsidP="00FD3D2A">
      <w:pPr>
        <w:pStyle w:val="Prrafodelista"/>
        <w:ind w:left="0"/>
        <w:rPr>
          <w:rFonts w:cs="Arial"/>
          <w:color w:val="auto"/>
          <w:szCs w:val="24"/>
          <w:lang w:val="es-CO"/>
        </w:rPr>
      </w:pPr>
      <w:r w:rsidRPr="00BB7D8E">
        <w:rPr>
          <w:rFonts w:cs="Arial"/>
          <w:color w:val="auto"/>
          <w:szCs w:val="24"/>
          <w:lang w:val="es-CO"/>
        </w:rPr>
        <w:t xml:space="preserve">Se debe confirmar que la recepción y ejecución de la </w:t>
      </w:r>
      <w:r w:rsidR="00390584">
        <w:rPr>
          <w:rFonts w:cs="Arial"/>
          <w:color w:val="auto"/>
          <w:szCs w:val="24"/>
          <w:lang w:val="es-CO"/>
        </w:rPr>
        <w:t>cooperación internacional n</w:t>
      </w:r>
      <w:r w:rsidR="004F0A85" w:rsidRPr="00BB7D8E">
        <w:rPr>
          <w:rFonts w:cs="Arial"/>
          <w:color w:val="auto"/>
          <w:szCs w:val="24"/>
          <w:lang w:val="es-CO"/>
        </w:rPr>
        <w:t xml:space="preserve">o </w:t>
      </w:r>
      <w:r w:rsidR="00390584">
        <w:rPr>
          <w:rFonts w:cs="Arial"/>
          <w:color w:val="auto"/>
          <w:szCs w:val="24"/>
          <w:lang w:val="es-CO"/>
        </w:rPr>
        <w:t>r</w:t>
      </w:r>
      <w:r w:rsidR="004F0A85" w:rsidRPr="00BB7D8E">
        <w:rPr>
          <w:rFonts w:cs="Arial"/>
          <w:color w:val="auto"/>
          <w:szCs w:val="24"/>
          <w:lang w:val="es-CO"/>
        </w:rPr>
        <w:t>eembolsable</w:t>
      </w:r>
      <w:r w:rsidR="004730B3" w:rsidRPr="00BB7D8E">
        <w:rPr>
          <w:rFonts w:cs="Arial"/>
          <w:color w:val="auto"/>
          <w:szCs w:val="24"/>
          <w:lang w:val="es-CO"/>
        </w:rPr>
        <w:t xml:space="preserve">, </w:t>
      </w:r>
      <w:r w:rsidRPr="00BB7D8E">
        <w:rPr>
          <w:rFonts w:cs="Arial"/>
          <w:color w:val="auto"/>
          <w:szCs w:val="24"/>
          <w:lang w:val="es-CO"/>
        </w:rPr>
        <w:t xml:space="preserve">se articuló con los objetivos de desarrollo nacional y se cumplió con los requisitos de incorporación al </w:t>
      </w:r>
      <w:r w:rsidR="004730B3" w:rsidRPr="00BB7D8E">
        <w:rPr>
          <w:rFonts w:cs="Arial"/>
          <w:color w:val="auto"/>
          <w:szCs w:val="24"/>
          <w:lang w:val="es-CO"/>
        </w:rPr>
        <w:t>p</w:t>
      </w:r>
      <w:r w:rsidRPr="00BB7D8E">
        <w:rPr>
          <w:rFonts w:cs="Arial"/>
          <w:color w:val="auto"/>
          <w:szCs w:val="24"/>
          <w:lang w:val="es-CO"/>
        </w:rPr>
        <w:t xml:space="preserve">resupuesto </w:t>
      </w:r>
      <w:r w:rsidR="004730B3" w:rsidRPr="00BB7D8E">
        <w:rPr>
          <w:rFonts w:cs="Arial"/>
          <w:color w:val="auto"/>
          <w:szCs w:val="24"/>
          <w:lang w:val="es-CO"/>
        </w:rPr>
        <w:t>g</w:t>
      </w:r>
      <w:r w:rsidRPr="00BB7D8E">
        <w:rPr>
          <w:rFonts w:cs="Arial"/>
          <w:color w:val="auto"/>
          <w:szCs w:val="24"/>
          <w:lang w:val="es-CO"/>
        </w:rPr>
        <w:t xml:space="preserve">eneral de la </w:t>
      </w:r>
      <w:r w:rsidR="004730B3" w:rsidRPr="00BB7D8E">
        <w:rPr>
          <w:rFonts w:cs="Arial"/>
          <w:color w:val="auto"/>
          <w:szCs w:val="24"/>
          <w:lang w:val="es-CO"/>
        </w:rPr>
        <w:t>n</w:t>
      </w:r>
      <w:r w:rsidRPr="00BB7D8E">
        <w:rPr>
          <w:rFonts w:cs="Arial"/>
          <w:color w:val="auto"/>
          <w:szCs w:val="24"/>
          <w:lang w:val="es-CO"/>
        </w:rPr>
        <w:t>ación, conforme a las directrices de la APC</w:t>
      </w:r>
      <w:r w:rsidR="004730B3" w:rsidRPr="00BB7D8E">
        <w:rPr>
          <w:rFonts w:cs="Arial"/>
          <w:color w:val="auto"/>
          <w:szCs w:val="24"/>
          <w:lang w:val="es-CO"/>
        </w:rPr>
        <w:t xml:space="preserve"> </w:t>
      </w:r>
      <w:r w:rsidRPr="00BB7D8E">
        <w:rPr>
          <w:rFonts w:cs="Arial"/>
          <w:color w:val="auto"/>
          <w:szCs w:val="24"/>
          <w:lang w:val="es-CO"/>
        </w:rPr>
        <w:t>Colombia y la normatividad presupuestal colombiana.</w:t>
      </w:r>
      <w:bookmarkStart w:id="66" w:name="_bookmark31"/>
      <w:bookmarkStart w:id="67" w:name="_bookmark32"/>
      <w:bookmarkEnd w:id="66"/>
      <w:bookmarkEnd w:id="67"/>
    </w:p>
    <w:p w14:paraId="6B6D3AE0" w14:textId="77777777" w:rsidR="007B2E92" w:rsidRPr="00BB7D8E" w:rsidRDefault="007B2E92" w:rsidP="00FD3D2A">
      <w:pPr>
        <w:spacing w:after="0" w:line="360" w:lineRule="auto"/>
        <w:rPr>
          <w:rFonts w:ascii="Arial" w:hAnsi="Arial" w:cs="Arial"/>
          <w:sz w:val="24"/>
          <w:szCs w:val="24"/>
        </w:rPr>
      </w:pPr>
    </w:p>
    <w:p w14:paraId="7474934D" w14:textId="587E747A" w:rsidR="004730B3" w:rsidRPr="00BB7D8E" w:rsidRDefault="006948D6" w:rsidP="00FD3D2A">
      <w:pPr>
        <w:pStyle w:val="Ttulo1"/>
        <w:jc w:val="left"/>
      </w:pPr>
      <w:bookmarkStart w:id="68" w:name="_Toc220404916"/>
      <w:r w:rsidRPr="00BB7D8E">
        <w:t>POLÍTICA DE OPERACIÓN PARA INTANGIBLES</w:t>
      </w:r>
      <w:bookmarkEnd w:id="68"/>
    </w:p>
    <w:p w14:paraId="06475F57" w14:textId="77777777" w:rsidR="002A7301" w:rsidRPr="00BB7D8E" w:rsidRDefault="002A7301" w:rsidP="00FD3D2A">
      <w:pPr>
        <w:spacing w:after="0" w:line="360" w:lineRule="auto"/>
        <w:rPr>
          <w:rFonts w:ascii="Arial" w:hAnsi="Arial" w:cs="Arial"/>
          <w:sz w:val="24"/>
          <w:szCs w:val="24"/>
          <w:lang w:val="es-CO"/>
        </w:rPr>
      </w:pPr>
    </w:p>
    <w:p w14:paraId="52D710F6" w14:textId="6275AB32" w:rsidR="008B7D2C" w:rsidRPr="00BB7D8E" w:rsidRDefault="004730B3" w:rsidP="00E040BB">
      <w:pPr>
        <w:pStyle w:val="Ttulo3"/>
      </w:pPr>
      <w:bookmarkStart w:id="69" w:name="_Toc220404917"/>
      <w:r w:rsidRPr="00BB7D8E">
        <w:t xml:space="preserve">13.1. </w:t>
      </w:r>
      <w:r w:rsidR="008B7D2C" w:rsidRPr="00BB7D8E">
        <w:t>Objetivo</w:t>
      </w:r>
      <w:bookmarkEnd w:id="69"/>
    </w:p>
    <w:p w14:paraId="14A306C0" w14:textId="447C6791" w:rsidR="006948D6" w:rsidRPr="00BB7D8E" w:rsidRDefault="006948D6" w:rsidP="00FD3D2A">
      <w:pPr>
        <w:spacing w:after="0" w:line="360" w:lineRule="auto"/>
        <w:rPr>
          <w:rFonts w:ascii="Arial" w:hAnsi="Arial" w:cs="Arial"/>
          <w:sz w:val="24"/>
          <w:szCs w:val="24"/>
          <w:lang w:val="es-CO"/>
        </w:rPr>
      </w:pPr>
      <w:r w:rsidRPr="00BB7D8E">
        <w:rPr>
          <w:rFonts w:ascii="Arial" w:hAnsi="Arial" w:cs="Arial"/>
          <w:sz w:val="24"/>
          <w:szCs w:val="24"/>
          <w:lang w:val="es-CO"/>
        </w:rPr>
        <w:t xml:space="preserve">Establecer los lineamientos necesarios para garantizar que los hechos económicos de la </w:t>
      </w:r>
      <w:r w:rsidR="008A59A1" w:rsidRPr="00BB7D8E">
        <w:rPr>
          <w:rFonts w:ascii="Arial" w:hAnsi="Arial" w:cs="Arial"/>
          <w:sz w:val="24"/>
          <w:szCs w:val="24"/>
          <w:lang w:val="es-CO"/>
        </w:rPr>
        <w:t>e</w:t>
      </w:r>
      <w:r w:rsidRPr="00BB7D8E">
        <w:rPr>
          <w:rFonts w:ascii="Arial" w:hAnsi="Arial" w:cs="Arial"/>
          <w:sz w:val="24"/>
          <w:szCs w:val="24"/>
          <w:lang w:val="es-CO"/>
        </w:rPr>
        <w:t>ntidad</w:t>
      </w:r>
      <w:r w:rsidR="00362ECB">
        <w:rPr>
          <w:rFonts w:ascii="Arial" w:hAnsi="Arial" w:cs="Arial"/>
          <w:sz w:val="24"/>
          <w:szCs w:val="24"/>
          <w:lang w:val="es-CO"/>
        </w:rPr>
        <w:t>,</w:t>
      </w:r>
      <w:r w:rsidRPr="00BB7D8E">
        <w:rPr>
          <w:rFonts w:ascii="Arial" w:hAnsi="Arial" w:cs="Arial"/>
          <w:sz w:val="24"/>
          <w:szCs w:val="24"/>
          <w:lang w:val="es-CO"/>
        </w:rPr>
        <w:t xml:space="preserve"> clasificados en los estados financieros</w:t>
      </w:r>
      <w:r w:rsidR="00F3168F">
        <w:rPr>
          <w:rFonts w:ascii="Arial" w:hAnsi="Arial" w:cs="Arial"/>
          <w:sz w:val="24"/>
          <w:szCs w:val="24"/>
          <w:lang w:val="es-CO"/>
        </w:rPr>
        <w:t>,</w:t>
      </w:r>
      <w:r w:rsidRPr="00BB7D8E">
        <w:rPr>
          <w:rFonts w:ascii="Arial" w:hAnsi="Arial" w:cs="Arial"/>
          <w:sz w:val="24"/>
          <w:szCs w:val="24"/>
          <w:lang w:val="es-CO"/>
        </w:rPr>
        <w:t xml:space="preserve"> como intangibles</w:t>
      </w:r>
      <w:r w:rsidR="00F3168F">
        <w:rPr>
          <w:rFonts w:ascii="Arial" w:hAnsi="Arial" w:cs="Arial"/>
          <w:sz w:val="24"/>
          <w:szCs w:val="24"/>
          <w:lang w:val="es-CO"/>
        </w:rPr>
        <w:t>,</w:t>
      </w:r>
      <w:r w:rsidRPr="00BB7D8E">
        <w:rPr>
          <w:rFonts w:ascii="Arial" w:hAnsi="Arial" w:cs="Arial"/>
          <w:sz w:val="24"/>
          <w:szCs w:val="24"/>
          <w:lang w:val="es-CO"/>
        </w:rPr>
        <w:t xml:space="preserve"> según la política contable, reflejen razonablemente la situación financiara de la entidad y de manera oportuna</w:t>
      </w:r>
      <w:r w:rsidR="008A59A1" w:rsidRPr="00BB7D8E">
        <w:rPr>
          <w:rFonts w:ascii="Arial" w:hAnsi="Arial" w:cs="Arial"/>
          <w:sz w:val="24"/>
          <w:szCs w:val="24"/>
          <w:lang w:val="es-CO"/>
        </w:rPr>
        <w:t>.</w:t>
      </w:r>
    </w:p>
    <w:p w14:paraId="4D469FCF" w14:textId="77777777" w:rsidR="006948D6" w:rsidRPr="00BB7D8E" w:rsidRDefault="006948D6" w:rsidP="00FD3D2A">
      <w:pPr>
        <w:spacing w:after="0" w:line="360" w:lineRule="auto"/>
        <w:rPr>
          <w:rFonts w:ascii="Arial" w:hAnsi="Arial" w:cs="Arial"/>
          <w:sz w:val="24"/>
          <w:szCs w:val="24"/>
          <w:lang w:val="es-CO"/>
        </w:rPr>
      </w:pPr>
    </w:p>
    <w:p w14:paraId="69BC2C06" w14:textId="6CFA5368" w:rsidR="00DF64DC" w:rsidRPr="00BB7D8E" w:rsidRDefault="004730B3" w:rsidP="00E040BB">
      <w:pPr>
        <w:pStyle w:val="Ttulo3"/>
      </w:pPr>
      <w:bookmarkStart w:id="70" w:name="_bookmark33"/>
      <w:bookmarkStart w:id="71" w:name="_Toc220404918"/>
      <w:bookmarkEnd w:id="70"/>
      <w:r w:rsidRPr="00BB7D8E">
        <w:t xml:space="preserve">13.2. </w:t>
      </w:r>
      <w:r w:rsidR="006948D6" w:rsidRPr="00BB7D8E">
        <w:t>Medición inicial</w:t>
      </w:r>
      <w:bookmarkStart w:id="72" w:name="_bookmark34"/>
      <w:bookmarkEnd w:id="71"/>
      <w:bookmarkEnd w:id="72"/>
    </w:p>
    <w:p w14:paraId="2F8AEF6B" w14:textId="7C5C06A3" w:rsidR="008A59A1" w:rsidRPr="00BB7D8E" w:rsidRDefault="006948D6" w:rsidP="00FD3D2A">
      <w:pPr>
        <w:pStyle w:val="Prrafodelista"/>
        <w:ind w:left="0"/>
        <w:rPr>
          <w:rFonts w:cs="Arial"/>
          <w:color w:val="auto"/>
          <w:szCs w:val="24"/>
          <w:lang w:val="es-CO"/>
        </w:rPr>
      </w:pPr>
      <w:r w:rsidRPr="00BB7D8E">
        <w:rPr>
          <w:rFonts w:cs="Arial"/>
          <w:color w:val="auto"/>
          <w:szCs w:val="24"/>
          <w:lang w:val="es-CO"/>
        </w:rPr>
        <w:t>En el reconocimiento, los activos int</w:t>
      </w:r>
      <w:r w:rsidR="00DF64DC" w:rsidRPr="00BB7D8E">
        <w:rPr>
          <w:rFonts w:cs="Arial"/>
          <w:color w:val="auto"/>
          <w:szCs w:val="24"/>
          <w:lang w:val="es-CO"/>
        </w:rPr>
        <w:t>angibles se miden por el costo</w:t>
      </w:r>
      <w:r w:rsidR="00362ECB">
        <w:rPr>
          <w:rFonts w:cs="Arial"/>
          <w:color w:val="auto"/>
          <w:szCs w:val="24"/>
          <w:lang w:val="es-CO"/>
        </w:rPr>
        <w:t>,</w:t>
      </w:r>
      <w:r w:rsidR="00DF64DC" w:rsidRPr="00BB7D8E">
        <w:rPr>
          <w:rFonts w:cs="Arial"/>
          <w:color w:val="auto"/>
          <w:szCs w:val="24"/>
          <w:lang w:val="es-CO"/>
        </w:rPr>
        <w:t xml:space="preserve"> el cual </w:t>
      </w:r>
      <w:r w:rsidRPr="00BB7D8E">
        <w:rPr>
          <w:rFonts w:cs="Arial"/>
          <w:color w:val="auto"/>
          <w:szCs w:val="24"/>
          <w:lang w:val="es-CO"/>
        </w:rPr>
        <w:t xml:space="preserve">está conformado por: </w:t>
      </w:r>
    </w:p>
    <w:p w14:paraId="548EAF86" w14:textId="77777777" w:rsidR="008A59A1" w:rsidRPr="00BB7D8E" w:rsidRDefault="008A59A1" w:rsidP="00FD3D2A">
      <w:pPr>
        <w:spacing w:after="0" w:line="360" w:lineRule="auto"/>
        <w:ind w:left="360"/>
        <w:rPr>
          <w:rFonts w:ascii="Arial" w:eastAsia="Play" w:hAnsi="Arial" w:cs="Arial"/>
          <w:bCs/>
          <w:sz w:val="24"/>
          <w:szCs w:val="24"/>
          <w:lang w:val="es-CO"/>
        </w:rPr>
      </w:pPr>
    </w:p>
    <w:p w14:paraId="29A55990" w14:textId="77777777" w:rsidR="00DF64DC" w:rsidRPr="00BB7D8E" w:rsidRDefault="006948D6" w:rsidP="00FD3D2A">
      <w:pPr>
        <w:pStyle w:val="Prrafodelista"/>
        <w:numPr>
          <w:ilvl w:val="0"/>
          <w:numId w:val="20"/>
        </w:numPr>
        <w:rPr>
          <w:rFonts w:cs="Arial"/>
          <w:color w:val="auto"/>
          <w:szCs w:val="24"/>
          <w:lang w:val="es-CO"/>
        </w:rPr>
      </w:pPr>
      <w:r w:rsidRPr="00BB7D8E">
        <w:rPr>
          <w:rFonts w:cs="Arial"/>
          <w:color w:val="auto"/>
          <w:szCs w:val="24"/>
          <w:lang w:val="es-CO"/>
        </w:rPr>
        <w:t>El precio de adquisición.</w:t>
      </w:r>
    </w:p>
    <w:p w14:paraId="4A31B6B9" w14:textId="77777777" w:rsidR="00DF64DC" w:rsidRPr="00BB7D8E" w:rsidRDefault="006948D6" w:rsidP="00FD3D2A">
      <w:pPr>
        <w:pStyle w:val="Prrafodelista"/>
        <w:numPr>
          <w:ilvl w:val="0"/>
          <w:numId w:val="20"/>
        </w:numPr>
        <w:rPr>
          <w:rFonts w:cs="Arial"/>
          <w:color w:val="auto"/>
          <w:szCs w:val="24"/>
          <w:lang w:val="es-CO"/>
        </w:rPr>
      </w:pPr>
      <w:r w:rsidRPr="00BB7D8E">
        <w:rPr>
          <w:rFonts w:cs="Arial"/>
          <w:color w:val="auto"/>
          <w:szCs w:val="24"/>
          <w:lang w:val="es-CO"/>
        </w:rPr>
        <w:t>Los aranceles de importación y los impuestos indirectos no recuperables que recaigan sobre la adquisición.</w:t>
      </w:r>
    </w:p>
    <w:p w14:paraId="5DB2A531" w14:textId="77777777" w:rsidR="00DF64DC" w:rsidRPr="00BB7D8E" w:rsidRDefault="006948D6" w:rsidP="00FD3D2A">
      <w:pPr>
        <w:pStyle w:val="Prrafodelista"/>
        <w:numPr>
          <w:ilvl w:val="0"/>
          <w:numId w:val="20"/>
        </w:numPr>
        <w:rPr>
          <w:rFonts w:cs="Arial"/>
          <w:color w:val="auto"/>
          <w:szCs w:val="24"/>
          <w:lang w:val="es-CO"/>
        </w:rPr>
      </w:pPr>
      <w:r w:rsidRPr="00BB7D8E">
        <w:rPr>
          <w:rFonts w:cs="Arial"/>
          <w:color w:val="auto"/>
          <w:szCs w:val="24"/>
          <w:lang w:val="es-CO"/>
        </w:rPr>
        <w:t>Demás costos directamente atribuibles a la preparación del activo para su uso.</w:t>
      </w:r>
    </w:p>
    <w:p w14:paraId="61933BFA" w14:textId="669C28A4" w:rsidR="006948D6" w:rsidRPr="00BB7D8E" w:rsidRDefault="006948D6" w:rsidP="00FD3D2A">
      <w:pPr>
        <w:pStyle w:val="Prrafodelista"/>
        <w:numPr>
          <w:ilvl w:val="0"/>
          <w:numId w:val="20"/>
        </w:numPr>
        <w:rPr>
          <w:rFonts w:cs="Arial"/>
          <w:color w:val="auto"/>
          <w:szCs w:val="24"/>
          <w:lang w:val="es-CO"/>
        </w:rPr>
      </w:pPr>
      <w:r w:rsidRPr="00BB7D8E">
        <w:rPr>
          <w:rFonts w:cs="Arial"/>
          <w:color w:val="auto"/>
          <w:szCs w:val="24"/>
          <w:lang w:val="es-CO"/>
        </w:rPr>
        <w:t>Cualquier descuento o rebaja en el valor de adquisición</w:t>
      </w:r>
      <w:r w:rsidR="008A59A1" w:rsidRPr="00BB7D8E">
        <w:rPr>
          <w:rFonts w:cs="Arial"/>
          <w:color w:val="auto"/>
          <w:szCs w:val="24"/>
          <w:lang w:val="es-CO"/>
        </w:rPr>
        <w:t>,</w:t>
      </w:r>
      <w:r w:rsidRPr="00BB7D8E">
        <w:rPr>
          <w:rFonts w:cs="Arial"/>
          <w:color w:val="auto"/>
          <w:szCs w:val="24"/>
          <w:lang w:val="es-CO"/>
        </w:rPr>
        <w:t xml:space="preserve"> se reconocerá como un menor valor del activo intangible y afectará la base de amortización.</w:t>
      </w:r>
    </w:p>
    <w:p w14:paraId="6870D948" w14:textId="77777777" w:rsidR="006948D6" w:rsidRPr="00BB7D8E" w:rsidRDefault="006948D6" w:rsidP="00FD3D2A">
      <w:pPr>
        <w:spacing w:after="0" w:line="360" w:lineRule="auto"/>
        <w:rPr>
          <w:rFonts w:ascii="Arial" w:eastAsia="Play" w:hAnsi="Arial" w:cs="Arial"/>
          <w:bCs/>
          <w:sz w:val="24"/>
          <w:szCs w:val="24"/>
          <w:lang w:val="es-CO"/>
        </w:rPr>
      </w:pPr>
    </w:p>
    <w:p w14:paraId="4C4C9BD6" w14:textId="1C160183" w:rsidR="006948D6" w:rsidRPr="00BB7D8E" w:rsidRDefault="006948D6" w:rsidP="00FD3D2A">
      <w:pPr>
        <w:spacing w:after="0" w:line="360" w:lineRule="auto"/>
        <w:rPr>
          <w:rFonts w:ascii="Arial" w:eastAsia="Play" w:hAnsi="Arial" w:cs="Arial"/>
          <w:bCs/>
          <w:sz w:val="24"/>
          <w:szCs w:val="24"/>
          <w:lang w:val="es-CO"/>
        </w:rPr>
      </w:pPr>
      <w:r w:rsidRPr="00BB7D8E">
        <w:rPr>
          <w:rFonts w:ascii="Arial" w:eastAsia="Play" w:hAnsi="Arial" w:cs="Arial"/>
          <w:bCs/>
          <w:sz w:val="24"/>
          <w:szCs w:val="24"/>
          <w:lang w:val="es-CO"/>
        </w:rPr>
        <w:t>Corresponde a</w:t>
      </w:r>
      <w:r w:rsidR="004730B3" w:rsidRPr="00BB7D8E">
        <w:rPr>
          <w:rFonts w:ascii="Arial" w:eastAsia="Play" w:hAnsi="Arial" w:cs="Arial"/>
          <w:bCs/>
          <w:sz w:val="24"/>
          <w:szCs w:val="24"/>
          <w:lang w:val="es-CO"/>
        </w:rPr>
        <w:t xml:space="preserve"> los</w:t>
      </w:r>
      <w:r w:rsidRPr="00BB7D8E">
        <w:rPr>
          <w:rFonts w:ascii="Arial" w:eastAsia="Play" w:hAnsi="Arial" w:cs="Arial"/>
          <w:bCs/>
          <w:sz w:val="24"/>
          <w:szCs w:val="24"/>
          <w:lang w:val="es-CO"/>
        </w:rPr>
        <w:t xml:space="preserve"> </w:t>
      </w:r>
      <w:r w:rsidR="008A59A1" w:rsidRPr="00BB7D8E">
        <w:rPr>
          <w:rFonts w:ascii="Arial" w:eastAsia="Play" w:hAnsi="Arial" w:cs="Arial"/>
          <w:bCs/>
          <w:sz w:val="24"/>
          <w:szCs w:val="24"/>
          <w:lang w:val="es-CO"/>
        </w:rPr>
        <w:t>proceso</w:t>
      </w:r>
      <w:r w:rsidR="004730B3" w:rsidRPr="00BB7D8E">
        <w:rPr>
          <w:rFonts w:ascii="Arial" w:eastAsia="Play" w:hAnsi="Arial" w:cs="Arial"/>
          <w:bCs/>
          <w:sz w:val="24"/>
          <w:szCs w:val="24"/>
          <w:lang w:val="es-CO"/>
        </w:rPr>
        <w:t xml:space="preserve">s de </w:t>
      </w:r>
      <w:r w:rsidR="008A59A1" w:rsidRPr="00BB7D8E">
        <w:rPr>
          <w:rFonts w:ascii="Arial" w:eastAsia="Play" w:hAnsi="Arial" w:cs="Arial"/>
          <w:bCs/>
          <w:sz w:val="24"/>
          <w:szCs w:val="24"/>
          <w:lang w:val="es-CO"/>
        </w:rPr>
        <w:t xml:space="preserve">Gestión de Tecnologías de la Información y </w:t>
      </w:r>
      <w:r w:rsidR="004730B3" w:rsidRPr="00BB7D8E">
        <w:rPr>
          <w:rFonts w:ascii="Arial" w:eastAsia="Play" w:hAnsi="Arial" w:cs="Arial"/>
          <w:bCs/>
          <w:sz w:val="24"/>
          <w:szCs w:val="24"/>
          <w:lang w:val="es-CO"/>
        </w:rPr>
        <w:t>de Ges</w:t>
      </w:r>
      <w:r w:rsidR="008A59A1" w:rsidRPr="00BB7D8E">
        <w:rPr>
          <w:rFonts w:ascii="Arial" w:eastAsia="Play" w:hAnsi="Arial" w:cs="Arial"/>
          <w:bCs/>
          <w:sz w:val="24"/>
          <w:szCs w:val="24"/>
          <w:lang w:val="es-CO"/>
        </w:rPr>
        <w:t>tión Administrativa</w:t>
      </w:r>
      <w:r w:rsidRPr="00BB7D8E">
        <w:rPr>
          <w:rFonts w:ascii="Arial" w:eastAsia="Play" w:hAnsi="Arial" w:cs="Arial"/>
          <w:bCs/>
          <w:sz w:val="24"/>
          <w:szCs w:val="24"/>
          <w:lang w:val="es-CO"/>
        </w:rPr>
        <w:t xml:space="preserve">, determinar el costo de los activos intangibles adquiridos. </w:t>
      </w:r>
    </w:p>
    <w:p w14:paraId="425B273F" w14:textId="3D143044" w:rsidR="006948D6" w:rsidRPr="00BB7D8E" w:rsidRDefault="006948D6" w:rsidP="00FD3D2A">
      <w:pPr>
        <w:spacing w:after="0" w:line="360" w:lineRule="auto"/>
        <w:rPr>
          <w:rFonts w:ascii="Arial" w:eastAsia="Play" w:hAnsi="Arial" w:cs="Arial"/>
          <w:bCs/>
          <w:sz w:val="24"/>
          <w:szCs w:val="24"/>
          <w:lang w:val="es-CO"/>
        </w:rPr>
      </w:pPr>
      <w:r w:rsidRPr="00BB7D8E">
        <w:rPr>
          <w:rFonts w:ascii="Arial" w:eastAsia="Play" w:hAnsi="Arial" w:cs="Arial"/>
          <w:bCs/>
          <w:sz w:val="24"/>
          <w:szCs w:val="24"/>
          <w:lang w:val="es-CO"/>
        </w:rPr>
        <w:t xml:space="preserve">Los activos intangibles adquiridos en una transacción sin contraprestación, se mide por valor de mercado de los activos recibidos y en ausencia de este, por el costo de reposición. Ahora bien, si no es factible obtener alguna de estas mediciones, se mide por el valor en libros que tenía el elemento en la entidad que transfirió el activo. En todo caso, al valor determinado se le suma cualquier desembolso directamente atribuible a la preparación del activo para el uso previsto. </w:t>
      </w:r>
    </w:p>
    <w:p w14:paraId="3DFD7EDE" w14:textId="77777777" w:rsidR="006948D6" w:rsidRPr="00BB7D8E" w:rsidRDefault="006948D6" w:rsidP="00FD3D2A">
      <w:pPr>
        <w:spacing w:after="0" w:line="360" w:lineRule="auto"/>
        <w:rPr>
          <w:rFonts w:ascii="Arial" w:eastAsia="Play" w:hAnsi="Arial" w:cs="Arial"/>
          <w:bCs/>
          <w:sz w:val="24"/>
          <w:szCs w:val="24"/>
          <w:lang w:val="es-CO"/>
        </w:rPr>
      </w:pPr>
    </w:p>
    <w:p w14:paraId="40F8E277" w14:textId="01EE75DC" w:rsidR="006948D6" w:rsidRPr="00BB7D8E" w:rsidRDefault="006948D6" w:rsidP="00FD3D2A">
      <w:pPr>
        <w:spacing w:after="0" w:line="360" w:lineRule="auto"/>
        <w:rPr>
          <w:rFonts w:ascii="Arial" w:eastAsia="Play" w:hAnsi="Arial" w:cs="Arial"/>
          <w:bCs/>
          <w:sz w:val="24"/>
          <w:szCs w:val="24"/>
          <w:lang w:val="es-CO"/>
        </w:rPr>
      </w:pPr>
      <w:r w:rsidRPr="00BB7D8E">
        <w:rPr>
          <w:rFonts w:ascii="Arial" w:eastAsia="Play" w:hAnsi="Arial" w:cs="Arial"/>
          <w:bCs/>
          <w:sz w:val="24"/>
          <w:szCs w:val="24"/>
          <w:lang w:val="es-CO"/>
        </w:rPr>
        <w:t xml:space="preserve">El </w:t>
      </w:r>
      <w:r w:rsidR="00E76A23" w:rsidRPr="00BB7D8E">
        <w:rPr>
          <w:rFonts w:ascii="Arial" w:eastAsia="Play" w:hAnsi="Arial" w:cs="Arial"/>
          <w:bCs/>
          <w:sz w:val="24"/>
          <w:szCs w:val="24"/>
          <w:lang w:val="es-CO"/>
        </w:rPr>
        <w:t xml:space="preserve">proceso </w:t>
      </w:r>
      <w:r w:rsidRPr="00BB7D8E">
        <w:rPr>
          <w:rFonts w:ascii="Arial" w:eastAsia="Play" w:hAnsi="Arial" w:cs="Arial"/>
          <w:bCs/>
          <w:sz w:val="24"/>
          <w:szCs w:val="24"/>
          <w:lang w:val="es-CO"/>
        </w:rPr>
        <w:t>Gestión Financiera, es el responsable de verificar los valores descritos anteriormente. En todo se garantiza que para el cálculo del valor de mercado o del costo de reposición de los bienes recibidos sin contraprestación, se empleen metodologías de reconocido valor técnico y lo efectúe personal idóneo interno o externo.</w:t>
      </w:r>
    </w:p>
    <w:p w14:paraId="342C39D0" w14:textId="77777777" w:rsidR="00FC3B54" w:rsidRPr="00BB7D8E" w:rsidRDefault="00FC3B54" w:rsidP="00FD3D2A">
      <w:pPr>
        <w:spacing w:after="0" w:line="360" w:lineRule="auto"/>
        <w:rPr>
          <w:rFonts w:ascii="Arial" w:hAnsi="Arial" w:cs="Arial"/>
          <w:w w:val="90"/>
          <w:sz w:val="24"/>
          <w:szCs w:val="24"/>
          <w:lang w:val="es-CO"/>
        </w:rPr>
      </w:pPr>
    </w:p>
    <w:p w14:paraId="187DD56C" w14:textId="5716D43E" w:rsidR="00DF64DC" w:rsidRPr="00BB7D8E" w:rsidRDefault="004730B3" w:rsidP="00E040BB">
      <w:pPr>
        <w:pStyle w:val="Ttulo3"/>
      </w:pPr>
      <w:bookmarkStart w:id="73" w:name="_Toc220404919"/>
      <w:r w:rsidRPr="00BB7D8E">
        <w:t xml:space="preserve">13.3. </w:t>
      </w:r>
      <w:r w:rsidR="006948D6" w:rsidRPr="00BB7D8E">
        <w:t>Software adquirido</w:t>
      </w:r>
      <w:bookmarkEnd w:id="73"/>
    </w:p>
    <w:p w14:paraId="32C03A41" w14:textId="08AE006E" w:rsidR="006948D6" w:rsidRPr="00BB7D8E" w:rsidRDefault="006948D6" w:rsidP="00FD3D2A">
      <w:pPr>
        <w:pStyle w:val="Prrafodelista"/>
        <w:ind w:left="0"/>
        <w:rPr>
          <w:rFonts w:cs="Arial"/>
          <w:color w:val="auto"/>
          <w:szCs w:val="24"/>
          <w:lang w:val="es-CO"/>
        </w:rPr>
      </w:pPr>
      <w:r w:rsidRPr="00BB7D8E">
        <w:rPr>
          <w:rFonts w:cs="Arial"/>
          <w:color w:val="auto"/>
          <w:szCs w:val="24"/>
          <w:lang w:val="es-CO"/>
        </w:rPr>
        <w:t>Los intangibles adquiridos que cumplan el criterio de reconocimiento</w:t>
      </w:r>
      <w:r w:rsidR="00E76A23" w:rsidRPr="00BB7D8E">
        <w:rPr>
          <w:rFonts w:cs="Arial"/>
          <w:color w:val="auto"/>
          <w:szCs w:val="24"/>
          <w:lang w:val="es-CO"/>
        </w:rPr>
        <w:t>,</w:t>
      </w:r>
      <w:r w:rsidRPr="00BB7D8E">
        <w:rPr>
          <w:rFonts w:cs="Arial"/>
          <w:color w:val="auto"/>
          <w:szCs w:val="24"/>
          <w:lang w:val="es-CO"/>
        </w:rPr>
        <w:t xml:space="preserve"> serán registrados </w:t>
      </w:r>
      <w:r w:rsidR="004D40AD">
        <w:rPr>
          <w:rFonts w:cs="Arial"/>
          <w:color w:val="auto"/>
          <w:szCs w:val="24"/>
          <w:lang w:val="es-CO"/>
        </w:rPr>
        <w:t xml:space="preserve">en SOFIA, </w:t>
      </w:r>
      <w:r w:rsidRPr="00BB7D8E">
        <w:rPr>
          <w:rFonts w:cs="Arial"/>
          <w:color w:val="auto"/>
          <w:szCs w:val="24"/>
          <w:lang w:val="es-CO"/>
        </w:rPr>
        <w:t xml:space="preserve">por el </w:t>
      </w:r>
      <w:r w:rsidR="00E76A23" w:rsidRPr="00BB7D8E">
        <w:rPr>
          <w:rFonts w:cs="Arial"/>
          <w:color w:val="auto"/>
          <w:szCs w:val="24"/>
          <w:lang w:val="es-CO"/>
        </w:rPr>
        <w:t xml:space="preserve">proceso Gestión Administrativa, </w:t>
      </w:r>
      <w:r w:rsidRPr="00BB7D8E">
        <w:rPr>
          <w:rFonts w:cs="Arial"/>
          <w:color w:val="auto"/>
          <w:szCs w:val="24"/>
          <w:lang w:val="es-CO"/>
        </w:rPr>
        <w:t>el cual calculará la amortización teniendo en cuenta</w:t>
      </w:r>
      <w:r w:rsidR="00E76A23" w:rsidRPr="00BB7D8E">
        <w:rPr>
          <w:rFonts w:cs="Arial"/>
          <w:color w:val="auto"/>
          <w:szCs w:val="24"/>
          <w:lang w:val="es-CO"/>
        </w:rPr>
        <w:t>,</w:t>
      </w:r>
      <w:r w:rsidRPr="00BB7D8E">
        <w:rPr>
          <w:rFonts w:cs="Arial"/>
          <w:color w:val="auto"/>
          <w:szCs w:val="24"/>
          <w:lang w:val="es-CO"/>
        </w:rPr>
        <w:t xml:space="preserve"> la vida útil que estime el </w:t>
      </w:r>
      <w:r w:rsidR="00E76A23" w:rsidRPr="00BB7D8E">
        <w:rPr>
          <w:rFonts w:cs="Arial"/>
          <w:color w:val="auto"/>
          <w:szCs w:val="24"/>
          <w:lang w:val="es-CO"/>
        </w:rPr>
        <w:t xml:space="preserve">proceso Gestión de </w:t>
      </w:r>
      <w:r w:rsidRPr="00BB7D8E">
        <w:rPr>
          <w:rFonts w:cs="Arial"/>
          <w:color w:val="auto"/>
          <w:szCs w:val="24"/>
          <w:lang w:val="es-CO"/>
        </w:rPr>
        <w:t>Tecnologías de la Información</w:t>
      </w:r>
      <w:r w:rsidR="00E76A23" w:rsidRPr="00BB7D8E">
        <w:rPr>
          <w:rFonts w:cs="Arial"/>
          <w:color w:val="auto"/>
          <w:szCs w:val="24"/>
          <w:lang w:val="es-CO"/>
        </w:rPr>
        <w:t xml:space="preserve">, </w:t>
      </w:r>
      <w:r w:rsidRPr="00BB7D8E">
        <w:rPr>
          <w:rFonts w:cs="Arial"/>
          <w:color w:val="auto"/>
          <w:szCs w:val="24"/>
          <w:lang w:val="es-CO"/>
        </w:rPr>
        <w:t>sobre la cual el activo generará beneficios económicos o potencial de servicio.</w:t>
      </w:r>
    </w:p>
    <w:p w14:paraId="1387A449" w14:textId="77777777" w:rsidR="006948D6" w:rsidRPr="00BB7D8E" w:rsidRDefault="006948D6" w:rsidP="00FD3D2A">
      <w:pPr>
        <w:pStyle w:val="Textoindependiente"/>
        <w:spacing w:line="360" w:lineRule="auto"/>
        <w:ind w:right="-11"/>
        <w:rPr>
          <w:rFonts w:ascii="Arial" w:hAnsi="Arial" w:cs="Arial"/>
          <w:b w:val="0"/>
          <w:sz w:val="24"/>
          <w:lang w:val="es-CO"/>
        </w:rPr>
      </w:pPr>
    </w:p>
    <w:p w14:paraId="7B89BF4D" w14:textId="61C4379E" w:rsidR="00DF64DC" w:rsidRPr="00BB7D8E" w:rsidRDefault="006B365C" w:rsidP="00E040BB">
      <w:pPr>
        <w:pStyle w:val="Ttulo3"/>
      </w:pPr>
      <w:bookmarkStart w:id="74" w:name="_bookmark35"/>
      <w:bookmarkStart w:id="75" w:name="_Toc220404920"/>
      <w:bookmarkEnd w:id="74"/>
      <w:r w:rsidRPr="00BB7D8E">
        <w:t xml:space="preserve">13.4. </w:t>
      </w:r>
      <w:r w:rsidR="006948D6" w:rsidRPr="00BB7D8E">
        <w:t>Software formado</w:t>
      </w:r>
      <w:bookmarkEnd w:id="75"/>
    </w:p>
    <w:p w14:paraId="6B408CDF" w14:textId="02A1280A" w:rsidR="006948D6" w:rsidRPr="00BB7D8E" w:rsidRDefault="006948D6" w:rsidP="00FD3D2A">
      <w:pPr>
        <w:pStyle w:val="Prrafodelista"/>
        <w:ind w:left="0"/>
        <w:rPr>
          <w:rFonts w:cs="Arial"/>
          <w:color w:val="auto"/>
          <w:szCs w:val="24"/>
          <w:lang w:val="es-CO"/>
        </w:rPr>
      </w:pPr>
      <w:r w:rsidRPr="00BB7D8E">
        <w:rPr>
          <w:rFonts w:cs="Arial"/>
          <w:color w:val="auto"/>
          <w:szCs w:val="24"/>
          <w:lang w:val="es-CO"/>
        </w:rPr>
        <w:t xml:space="preserve">La </w:t>
      </w:r>
      <w:r w:rsidR="00E76A23" w:rsidRPr="00BB7D8E">
        <w:rPr>
          <w:rFonts w:cs="Arial"/>
          <w:color w:val="auto"/>
          <w:szCs w:val="24"/>
          <w:lang w:val="es-CO"/>
        </w:rPr>
        <w:t>e</w:t>
      </w:r>
      <w:r w:rsidRPr="00BB7D8E">
        <w:rPr>
          <w:rFonts w:cs="Arial"/>
          <w:color w:val="auto"/>
          <w:szCs w:val="24"/>
          <w:lang w:val="es-CO"/>
        </w:rPr>
        <w:t xml:space="preserve">ntidad no reconocerá activos intangibles generados internamente, excepto cuando estos sean producto de una fase de desarrollo. En consecuencia, para esta clase de activos intangibles, la </w:t>
      </w:r>
      <w:r w:rsidR="00E76A23" w:rsidRPr="00BB7D8E">
        <w:rPr>
          <w:rFonts w:cs="Arial"/>
          <w:color w:val="auto"/>
          <w:szCs w:val="24"/>
          <w:lang w:val="es-CO"/>
        </w:rPr>
        <w:t>e</w:t>
      </w:r>
      <w:r w:rsidRPr="00BB7D8E">
        <w:rPr>
          <w:rFonts w:cs="Arial"/>
          <w:color w:val="auto"/>
          <w:szCs w:val="24"/>
          <w:lang w:val="es-CO"/>
        </w:rPr>
        <w:t>ntidad identificará que los desembolsos</w:t>
      </w:r>
      <w:r w:rsidR="00663A59" w:rsidRPr="00BB7D8E">
        <w:rPr>
          <w:rFonts w:cs="Arial"/>
          <w:color w:val="auto"/>
          <w:szCs w:val="24"/>
          <w:lang w:val="es-CO"/>
        </w:rPr>
        <w:t xml:space="preserve">, </w:t>
      </w:r>
      <w:r w:rsidRPr="00BB7D8E">
        <w:rPr>
          <w:rFonts w:cs="Arial"/>
          <w:color w:val="auto"/>
          <w:szCs w:val="24"/>
          <w:lang w:val="es-CO"/>
        </w:rPr>
        <w:t>hacen parte de la fase de investigación y cuáles corresponden a la fase de desarrollo.</w:t>
      </w:r>
    </w:p>
    <w:p w14:paraId="266945F1" w14:textId="77777777" w:rsidR="006948D6" w:rsidRPr="00BB7D8E" w:rsidRDefault="006948D6" w:rsidP="00FD3D2A">
      <w:pPr>
        <w:pStyle w:val="Textoindependiente"/>
        <w:spacing w:line="360" w:lineRule="auto"/>
        <w:ind w:right="-11"/>
        <w:rPr>
          <w:rFonts w:ascii="Arial" w:hAnsi="Arial" w:cs="Arial"/>
          <w:b w:val="0"/>
          <w:sz w:val="24"/>
          <w:lang w:val="es-CO"/>
        </w:rPr>
      </w:pPr>
    </w:p>
    <w:p w14:paraId="2FACFD01" w14:textId="7F3EF134" w:rsidR="006948D6" w:rsidRPr="00BB7D8E" w:rsidRDefault="006948D6" w:rsidP="00FD3D2A">
      <w:pPr>
        <w:pStyle w:val="Textoindependiente"/>
        <w:spacing w:line="360" w:lineRule="auto"/>
        <w:ind w:right="-11"/>
        <w:rPr>
          <w:rFonts w:ascii="Arial" w:eastAsia="Calibri" w:hAnsi="Arial" w:cs="Arial"/>
          <w:b w:val="0"/>
          <w:sz w:val="24"/>
          <w:lang w:val="es-CO" w:eastAsia="en-US"/>
        </w:rPr>
      </w:pPr>
      <w:r w:rsidRPr="00BB7D8E">
        <w:rPr>
          <w:rFonts w:ascii="Arial" w:eastAsia="Calibri" w:hAnsi="Arial" w:cs="Arial"/>
          <w:b w:val="0"/>
          <w:sz w:val="24"/>
          <w:lang w:val="es-CO" w:eastAsia="en-US"/>
        </w:rPr>
        <w:t xml:space="preserve">Para que la </w:t>
      </w:r>
      <w:r w:rsidR="00663A59" w:rsidRPr="00BB7D8E">
        <w:rPr>
          <w:rFonts w:ascii="Arial" w:eastAsia="Calibri" w:hAnsi="Arial" w:cs="Arial"/>
          <w:b w:val="0"/>
          <w:sz w:val="24"/>
          <w:lang w:val="es-CO" w:eastAsia="en-US"/>
        </w:rPr>
        <w:t>e</w:t>
      </w:r>
      <w:r w:rsidRPr="00BB7D8E">
        <w:rPr>
          <w:rFonts w:ascii="Arial" w:eastAsia="Calibri" w:hAnsi="Arial" w:cs="Arial"/>
          <w:b w:val="0"/>
          <w:sz w:val="24"/>
          <w:lang w:val="es-CO" w:eastAsia="en-US"/>
        </w:rPr>
        <w:t>ntidad pueda reconocer un intangible formado internamente</w:t>
      </w:r>
      <w:r w:rsidR="00663A59" w:rsidRPr="00BB7D8E">
        <w:rPr>
          <w:rFonts w:ascii="Arial" w:eastAsia="Calibri" w:hAnsi="Arial" w:cs="Arial"/>
          <w:b w:val="0"/>
          <w:sz w:val="24"/>
          <w:lang w:val="es-CO" w:eastAsia="en-US"/>
        </w:rPr>
        <w:t>,</w:t>
      </w:r>
      <w:r w:rsidRPr="00BB7D8E">
        <w:rPr>
          <w:rFonts w:ascii="Arial" w:eastAsia="Calibri" w:hAnsi="Arial" w:cs="Arial"/>
          <w:b w:val="0"/>
          <w:sz w:val="24"/>
          <w:lang w:val="es-CO" w:eastAsia="en-US"/>
        </w:rPr>
        <w:t xml:space="preserve"> deberá cumplir con los criterios estipulados en el </w:t>
      </w:r>
      <w:r w:rsidR="004D40AD">
        <w:rPr>
          <w:rFonts w:ascii="Arial" w:eastAsia="Calibri" w:hAnsi="Arial" w:cs="Arial"/>
          <w:b w:val="0"/>
          <w:sz w:val="24"/>
          <w:lang w:val="es-CO" w:eastAsia="en-US"/>
        </w:rPr>
        <w:t>M</w:t>
      </w:r>
      <w:r w:rsidRPr="00BB7D8E">
        <w:rPr>
          <w:rFonts w:ascii="Arial" w:eastAsia="Calibri" w:hAnsi="Arial" w:cs="Arial"/>
          <w:b w:val="0"/>
          <w:sz w:val="24"/>
          <w:lang w:val="es-CO" w:eastAsia="en-US"/>
        </w:rPr>
        <w:t xml:space="preserve">anual de </w:t>
      </w:r>
      <w:r w:rsidR="00663A59" w:rsidRPr="00BB7D8E">
        <w:rPr>
          <w:rFonts w:ascii="Arial" w:eastAsia="Calibri" w:hAnsi="Arial" w:cs="Arial"/>
          <w:b w:val="0"/>
          <w:sz w:val="24"/>
          <w:lang w:val="es-CO" w:eastAsia="en-US"/>
        </w:rPr>
        <w:t>p</w:t>
      </w:r>
      <w:r w:rsidRPr="00BB7D8E">
        <w:rPr>
          <w:rFonts w:ascii="Arial" w:eastAsia="Calibri" w:hAnsi="Arial" w:cs="Arial"/>
          <w:b w:val="0"/>
          <w:sz w:val="24"/>
          <w:lang w:val="es-CO" w:eastAsia="en-US"/>
        </w:rPr>
        <w:t xml:space="preserve">olíticas </w:t>
      </w:r>
      <w:r w:rsidR="00663A59" w:rsidRPr="00BB7D8E">
        <w:rPr>
          <w:rFonts w:ascii="Arial" w:eastAsia="Calibri" w:hAnsi="Arial" w:cs="Arial"/>
          <w:b w:val="0"/>
          <w:sz w:val="24"/>
          <w:lang w:val="es-CO" w:eastAsia="en-US"/>
        </w:rPr>
        <w:t>c</w:t>
      </w:r>
      <w:r w:rsidRPr="00BB7D8E">
        <w:rPr>
          <w:rFonts w:ascii="Arial" w:eastAsia="Calibri" w:hAnsi="Arial" w:cs="Arial"/>
          <w:b w:val="0"/>
          <w:sz w:val="24"/>
          <w:lang w:val="es-CO" w:eastAsia="en-US"/>
        </w:rPr>
        <w:t>ontables</w:t>
      </w:r>
      <w:r w:rsidR="004D40AD">
        <w:rPr>
          <w:rFonts w:ascii="Arial" w:eastAsia="Calibri" w:hAnsi="Arial" w:cs="Arial"/>
          <w:b w:val="0"/>
          <w:sz w:val="24"/>
          <w:lang w:val="es-CO" w:eastAsia="en-US"/>
        </w:rPr>
        <w:t xml:space="preserve"> (A-OT-008)</w:t>
      </w:r>
      <w:r w:rsidRPr="00BB7D8E">
        <w:rPr>
          <w:rFonts w:ascii="Arial" w:eastAsia="Calibri" w:hAnsi="Arial" w:cs="Arial"/>
          <w:b w:val="0"/>
          <w:sz w:val="24"/>
          <w:lang w:val="es-CO" w:eastAsia="en-US"/>
        </w:rPr>
        <w:t>.</w:t>
      </w:r>
    </w:p>
    <w:p w14:paraId="40AF1802" w14:textId="58229C0A" w:rsidR="006948D6" w:rsidRPr="00BB7D8E" w:rsidRDefault="00663A59" w:rsidP="00FD3D2A">
      <w:pPr>
        <w:pStyle w:val="Textoindependiente"/>
        <w:spacing w:line="360" w:lineRule="auto"/>
        <w:ind w:right="-11"/>
        <w:rPr>
          <w:rFonts w:ascii="Arial" w:eastAsia="Calibri" w:hAnsi="Arial" w:cs="Arial"/>
          <w:b w:val="0"/>
          <w:sz w:val="24"/>
          <w:lang w:val="es-CO" w:eastAsia="en-US"/>
        </w:rPr>
      </w:pPr>
      <w:r w:rsidRPr="00BB7D8E">
        <w:rPr>
          <w:rFonts w:ascii="Arial" w:eastAsia="Calibri" w:hAnsi="Arial" w:cs="Arial"/>
          <w:b w:val="0"/>
          <w:sz w:val="24"/>
          <w:lang w:val="es-CO" w:eastAsia="en-US"/>
        </w:rPr>
        <w:t xml:space="preserve">El proceso Gestión de </w:t>
      </w:r>
      <w:r w:rsidR="006948D6" w:rsidRPr="00BB7D8E">
        <w:rPr>
          <w:rFonts w:ascii="Arial" w:eastAsia="Calibri" w:hAnsi="Arial" w:cs="Arial"/>
          <w:b w:val="0"/>
          <w:sz w:val="24"/>
          <w:lang w:val="es-CO" w:eastAsia="en-US"/>
        </w:rPr>
        <w:t>Tecnologías de la Información</w:t>
      </w:r>
      <w:r w:rsidRPr="00BB7D8E">
        <w:rPr>
          <w:rFonts w:ascii="Arial" w:eastAsia="Calibri" w:hAnsi="Arial" w:cs="Arial"/>
          <w:b w:val="0"/>
          <w:sz w:val="24"/>
          <w:lang w:val="es-CO" w:eastAsia="en-US"/>
        </w:rPr>
        <w:t xml:space="preserve">, </w:t>
      </w:r>
      <w:r w:rsidR="006948D6" w:rsidRPr="00BB7D8E">
        <w:rPr>
          <w:rFonts w:ascii="Arial" w:eastAsia="Calibri" w:hAnsi="Arial" w:cs="Arial"/>
          <w:b w:val="0"/>
          <w:sz w:val="24"/>
          <w:lang w:val="es-CO" w:eastAsia="en-US"/>
        </w:rPr>
        <w:t>deberá presentar en su proyecto de desarrollo</w:t>
      </w:r>
      <w:r w:rsidRPr="00BB7D8E">
        <w:rPr>
          <w:rFonts w:ascii="Arial" w:eastAsia="Calibri" w:hAnsi="Arial" w:cs="Arial"/>
          <w:b w:val="0"/>
          <w:sz w:val="24"/>
          <w:lang w:val="es-CO" w:eastAsia="en-US"/>
        </w:rPr>
        <w:t>,</w:t>
      </w:r>
      <w:r w:rsidR="006948D6" w:rsidRPr="00BB7D8E">
        <w:rPr>
          <w:rFonts w:ascii="Arial" w:eastAsia="Calibri" w:hAnsi="Arial" w:cs="Arial"/>
          <w:b w:val="0"/>
          <w:sz w:val="24"/>
          <w:lang w:val="es-CO" w:eastAsia="en-US"/>
        </w:rPr>
        <w:t xml:space="preserve"> un informe el cual debe contener información</w:t>
      </w:r>
      <w:r w:rsidRPr="00BB7D8E">
        <w:rPr>
          <w:rFonts w:ascii="Arial" w:eastAsia="Calibri" w:hAnsi="Arial" w:cs="Arial"/>
          <w:b w:val="0"/>
          <w:sz w:val="24"/>
          <w:lang w:val="es-CO" w:eastAsia="en-US"/>
        </w:rPr>
        <w:t>,</w:t>
      </w:r>
      <w:r w:rsidR="00916D7F" w:rsidRPr="00BB7D8E">
        <w:rPr>
          <w:rFonts w:ascii="Arial" w:eastAsia="Calibri" w:hAnsi="Arial" w:cs="Arial"/>
          <w:b w:val="0"/>
          <w:sz w:val="24"/>
          <w:lang w:val="es-CO" w:eastAsia="en-US"/>
        </w:rPr>
        <w:t xml:space="preserve"> que le permita a</w:t>
      </w:r>
      <w:r w:rsidR="00916D7F" w:rsidRPr="00BB7D8E">
        <w:rPr>
          <w:rFonts w:ascii="Arial" w:hAnsi="Arial" w:cs="Arial"/>
          <w:b w:val="0"/>
          <w:sz w:val="24"/>
          <w:lang w:val="es-CO"/>
        </w:rPr>
        <w:t>l profesional especializado con funciones de contador</w:t>
      </w:r>
      <w:r w:rsidR="004D40AD">
        <w:rPr>
          <w:rFonts w:ascii="Arial" w:hAnsi="Arial" w:cs="Arial"/>
          <w:b w:val="0"/>
          <w:sz w:val="24"/>
          <w:lang w:val="es-CO"/>
        </w:rPr>
        <w:t>,</w:t>
      </w:r>
      <w:r w:rsidR="00916D7F" w:rsidRPr="00BB7D8E">
        <w:rPr>
          <w:rFonts w:ascii="Arial" w:eastAsia="Calibri" w:hAnsi="Arial" w:cs="Arial"/>
          <w:b w:val="0"/>
          <w:sz w:val="24"/>
          <w:lang w:val="es-CO" w:eastAsia="en-US"/>
        </w:rPr>
        <w:t xml:space="preserve"> </w:t>
      </w:r>
      <w:r w:rsidR="006948D6" w:rsidRPr="00BB7D8E">
        <w:rPr>
          <w:rFonts w:ascii="Arial" w:eastAsia="Calibri" w:hAnsi="Arial" w:cs="Arial"/>
          <w:b w:val="0"/>
          <w:sz w:val="24"/>
          <w:lang w:val="es-CO" w:eastAsia="en-US"/>
        </w:rPr>
        <w:t>determinar si cumple los criterios de reconocimiento</w:t>
      </w:r>
      <w:r w:rsidR="004D40AD">
        <w:rPr>
          <w:rFonts w:ascii="Arial" w:eastAsia="Calibri" w:hAnsi="Arial" w:cs="Arial"/>
          <w:b w:val="0"/>
          <w:sz w:val="24"/>
          <w:lang w:val="es-CO" w:eastAsia="en-US"/>
        </w:rPr>
        <w:t>,</w:t>
      </w:r>
      <w:r w:rsidR="006948D6" w:rsidRPr="00BB7D8E">
        <w:rPr>
          <w:rFonts w:ascii="Arial" w:eastAsia="Calibri" w:hAnsi="Arial" w:cs="Arial"/>
          <w:b w:val="0"/>
          <w:sz w:val="24"/>
          <w:lang w:val="es-CO" w:eastAsia="en-US"/>
        </w:rPr>
        <w:t xml:space="preserve"> para la capitalización de los desembolsos de la fase de desarrollo.</w:t>
      </w:r>
    </w:p>
    <w:p w14:paraId="1838E6BC" w14:textId="77777777" w:rsidR="006948D6" w:rsidRPr="00BB7D8E" w:rsidRDefault="006948D6" w:rsidP="00FD3D2A">
      <w:pPr>
        <w:pStyle w:val="Textoindependiente"/>
        <w:spacing w:line="360" w:lineRule="auto"/>
        <w:ind w:right="-11"/>
        <w:rPr>
          <w:rFonts w:ascii="Arial" w:hAnsi="Arial" w:cs="Arial"/>
          <w:b w:val="0"/>
          <w:sz w:val="24"/>
          <w:lang w:val="es-CO"/>
        </w:rPr>
      </w:pPr>
    </w:p>
    <w:p w14:paraId="59F88440" w14:textId="30C4B137" w:rsidR="006948D6" w:rsidRPr="00BB7D8E" w:rsidRDefault="006948D6" w:rsidP="00FD3D2A">
      <w:pPr>
        <w:pStyle w:val="Textoindependiente"/>
        <w:spacing w:line="360" w:lineRule="auto"/>
        <w:ind w:right="-11"/>
        <w:rPr>
          <w:rFonts w:ascii="Arial" w:hAnsi="Arial" w:cs="Arial"/>
          <w:b w:val="0"/>
          <w:sz w:val="24"/>
          <w:lang w:val="es-CO"/>
        </w:rPr>
      </w:pPr>
      <w:r w:rsidRPr="00BB7D8E">
        <w:rPr>
          <w:rFonts w:ascii="Arial" w:hAnsi="Arial" w:cs="Arial"/>
          <w:b w:val="0"/>
          <w:sz w:val="24"/>
          <w:lang w:val="es-CO"/>
        </w:rPr>
        <w:t>Para realizar la identificación de los costos incurridos en la fase de investigación y desarrollo</w:t>
      </w:r>
      <w:r w:rsidR="004D40AD">
        <w:rPr>
          <w:rFonts w:ascii="Arial" w:hAnsi="Arial" w:cs="Arial"/>
          <w:b w:val="0"/>
          <w:sz w:val="24"/>
          <w:lang w:val="es-CO"/>
        </w:rPr>
        <w:t>,</w:t>
      </w:r>
      <w:r w:rsidRPr="00BB7D8E">
        <w:rPr>
          <w:rFonts w:ascii="Arial" w:hAnsi="Arial" w:cs="Arial"/>
          <w:b w:val="0"/>
          <w:sz w:val="24"/>
          <w:lang w:val="es-CO"/>
        </w:rPr>
        <w:t xml:space="preserve"> el </w:t>
      </w:r>
      <w:r w:rsidR="00663A59" w:rsidRPr="00BB7D8E">
        <w:rPr>
          <w:rFonts w:ascii="Arial" w:hAnsi="Arial" w:cs="Arial"/>
          <w:b w:val="0"/>
          <w:sz w:val="24"/>
          <w:lang w:val="es-CO"/>
        </w:rPr>
        <w:t xml:space="preserve">proceso Gestión de </w:t>
      </w:r>
      <w:r w:rsidRPr="00BB7D8E">
        <w:rPr>
          <w:rFonts w:ascii="Arial" w:hAnsi="Arial" w:cs="Arial"/>
          <w:b w:val="0"/>
          <w:sz w:val="24"/>
          <w:lang w:val="es-CO"/>
        </w:rPr>
        <w:t>Tecnologías de la Información</w:t>
      </w:r>
      <w:r w:rsidR="00663A59" w:rsidRPr="00BB7D8E">
        <w:rPr>
          <w:rFonts w:ascii="Arial" w:hAnsi="Arial" w:cs="Arial"/>
          <w:b w:val="0"/>
          <w:sz w:val="24"/>
          <w:lang w:val="es-CO"/>
        </w:rPr>
        <w:t xml:space="preserve">, </w:t>
      </w:r>
      <w:r w:rsidR="00916D7F" w:rsidRPr="00BB7D8E">
        <w:rPr>
          <w:rFonts w:ascii="Arial" w:hAnsi="Arial" w:cs="Arial"/>
          <w:b w:val="0"/>
          <w:sz w:val="24"/>
          <w:lang w:val="es-CO"/>
        </w:rPr>
        <w:t>deberá enviar al profesional especializado con funciones de contador</w:t>
      </w:r>
      <w:r w:rsidR="004D40AD">
        <w:rPr>
          <w:rFonts w:ascii="Arial" w:hAnsi="Arial" w:cs="Arial"/>
          <w:b w:val="0"/>
          <w:sz w:val="24"/>
          <w:lang w:val="es-CO"/>
        </w:rPr>
        <w:t>,</w:t>
      </w:r>
      <w:r w:rsidR="00916D7F" w:rsidRPr="00BB7D8E">
        <w:rPr>
          <w:rFonts w:ascii="Arial" w:hAnsi="Arial" w:cs="Arial"/>
          <w:b w:val="0"/>
          <w:sz w:val="24"/>
          <w:lang w:val="es-CO"/>
        </w:rPr>
        <w:t xml:space="preserve"> </w:t>
      </w:r>
      <w:r w:rsidR="004D40AD">
        <w:rPr>
          <w:rFonts w:ascii="Arial" w:hAnsi="Arial" w:cs="Arial"/>
          <w:b w:val="0"/>
          <w:sz w:val="24"/>
          <w:lang w:val="es-CO"/>
        </w:rPr>
        <w:t>mensualmente</w:t>
      </w:r>
      <w:r w:rsidRPr="00BB7D8E">
        <w:rPr>
          <w:rFonts w:ascii="Arial" w:hAnsi="Arial" w:cs="Arial"/>
          <w:b w:val="0"/>
          <w:sz w:val="24"/>
          <w:lang w:val="es-CO"/>
        </w:rPr>
        <w:t xml:space="preserve"> una relación de los costos incurridos</w:t>
      </w:r>
      <w:r w:rsidR="004D40AD">
        <w:rPr>
          <w:rFonts w:ascii="Arial" w:hAnsi="Arial" w:cs="Arial"/>
          <w:b w:val="0"/>
          <w:sz w:val="24"/>
          <w:lang w:val="es-CO"/>
        </w:rPr>
        <w:t>,</w:t>
      </w:r>
      <w:r w:rsidRPr="00BB7D8E">
        <w:rPr>
          <w:rFonts w:ascii="Arial" w:hAnsi="Arial" w:cs="Arial"/>
          <w:b w:val="0"/>
          <w:sz w:val="24"/>
          <w:lang w:val="es-CO"/>
        </w:rPr>
        <w:t xml:space="preserve"> en los cuales se detalle el concepto del desembolso, el valor, el tercero, la cantidad y si corresponde a la fase de investigación o desarrollo</w:t>
      </w:r>
      <w:r w:rsidR="00663A59" w:rsidRPr="00BB7D8E">
        <w:rPr>
          <w:rFonts w:ascii="Arial" w:hAnsi="Arial" w:cs="Arial"/>
          <w:b w:val="0"/>
          <w:sz w:val="24"/>
          <w:lang w:val="es-CO"/>
        </w:rPr>
        <w:t xml:space="preserve">, </w:t>
      </w:r>
      <w:r w:rsidRPr="00BB7D8E">
        <w:rPr>
          <w:rFonts w:ascii="Arial" w:hAnsi="Arial" w:cs="Arial"/>
          <w:b w:val="0"/>
          <w:sz w:val="24"/>
          <w:lang w:val="es-CO"/>
        </w:rPr>
        <w:t>con el fin de realizar los registros contables a que dé lugar en la medición inicial. Este informe</w:t>
      </w:r>
      <w:r w:rsidR="00663A59" w:rsidRPr="00BB7D8E">
        <w:rPr>
          <w:rFonts w:ascii="Arial" w:hAnsi="Arial" w:cs="Arial"/>
          <w:b w:val="0"/>
          <w:sz w:val="24"/>
          <w:lang w:val="es-CO"/>
        </w:rPr>
        <w:t>,</w:t>
      </w:r>
      <w:r w:rsidR="00916D7F" w:rsidRPr="00BB7D8E">
        <w:rPr>
          <w:rFonts w:ascii="Arial" w:hAnsi="Arial" w:cs="Arial"/>
          <w:b w:val="0"/>
          <w:sz w:val="24"/>
          <w:lang w:val="es-CO"/>
        </w:rPr>
        <w:t xml:space="preserve"> deberá ser enviado al profesional especializado con funciones de contador</w:t>
      </w:r>
      <w:r w:rsidR="004D40AD">
        <w:rPr>
          <w:rFonts w:ascii="Arial" w:hAnsi="Arial" w:cs="Arial"/>
          <w:b w:val="0"/>
          <w:sz w:val="24"/>
          <w:lang w:val="es-CO"/>
        </w:rPr>
        <w:t>,</w:t>
      </w:r>
      <w:r w:rsidR="00FC3B54" w:rsidRPr="00BB7D8E">
        <w:rPr>
          <w:rFonts w:ascii="Arial" w:hAnsi="Arial" w:cs="Arial"/>
          <w:b w:val="0"/>
          <w:sz w:val="24"/>
          <w:lang w:val="es-CO"/>
        </w:rPr>
        <w:t xml:space="preserve"> dentro</w:t>
      </w:r>
      <w:r w:rsidRPr="00BB7D8E">
        <w:rPr>
          <w:rFonts w:ascii="Arial" w:hAnsi="Arial" w:cs="Arial"/>
          <w:b w:val="0"/>
          <w:sz w:val="24"/>
          <w:lang w:val="es-CO"/>
        </w:rPr>
        <w:t xml:space="preserve"> del plazo establecido por la </w:t>
      </w:r>
      <w:r w:rsidR="00663A59" w:rsidRPr="00BB7D8E">
        <w:rPr>
          <w:rFonts w:ascii="Arial" w:hAnsi="Arial" w:cs="Arial"/>
          <w:b w:val="0"/>
          <w:sz w:val="24"/>
          <w:lang w:val="es-CO"/>
        </w:rPr>
        <w:t>e</w:t>
      </w:r>
      <w:r w:rsidRPr="00BB7D8E">
        <w:rPr>
          <w:rFonts w:ascii="Arial" w:hAnsi="Arial" w:cs="Arial"/>
          <w:b w:val="0"/>
          <w:sz w:val="24"/>
          <w:lang w:val="es-CO"/>
        </w:rPr>
        <w:t>ntidad para el reporte de información interna.</w:t>
      </w:r>
    </w:p>
    <w:p w14:paraId="3088C8CE" w14:textId="77777777" w:rsidR="00FC3B54" w:rsidRPr="00BB7D8E" w:rsidRDefault="00FC3B54" w:rsidP="00FD3D2A">
      <w:pPr>
        <w:pStyle w:val="Textoindependiente"/>
        <w:spacing w:line="360" w:lineRule="auto"/>
        <w:ind w:right="-11"/>
        <w:rPr>
          <w:rFonts w:ascii="Arial" w:hAnsi="Arial" w:cs="Arial"/>
          <w:b w:val="0"/>
          <w:sz w:val="24"/>
          <w:lang w:val="es-CO"/>
        </w:rPr>
      </w:pPr>
    </w:p>
    <w:p w14:paraId="66DDCE91" w14:textId="533EBF92" w:rsidR="006B365C" w:rsidRPr="00BB7D8E" w:rsidRDefault="006948D6" w:rsidP="00FD3D2A">
      <w:pPr>
        <w:pStyle w:val="Textoindependiente"/>
        <w:spacing w:line="360" w:lineRule="auto"/>
        <w:ind w:right="-11"/>
        <w:rPr>
          <w:rFonts w:ascii="Arial" w:hAnsi="Arial" w:cs="Arial"/>
          <w:b w:val="0"/>
          <w:sz w:val="24"/>
          <w:lang w:val="es-CO"/>
        </w:rPr>
      </w:pPr>
      <w:r w:rsidRPr="00BB7D8E">
        <w:rPr>
          <w:rFonts w:ascii="Arial" w:hAnsi="Arial" w:cs="Arial"/>
          <w:b w:val="0"/>
          <w:sz w:val="24"/>
          <w:lang w:val="es-CO"/>
        </w:rPr>
        <w:t xml:space="preserve">Cuando haya </w:t>
      </w:r>
      <w:r w:rsidR="00FC3B54" w:rsidRPr="00BB7D8E">
        <w:rPr>
          <w:rFonts w:ascii="Arial" w:hAnsi="Arial" w:cs="Arial"/>
          <w:b w:val="0"/>
          <w:sz w:val="24"/>
          <w:lang w:val="es-CO"/>
        </w:rPr>
        <w:t>finalizado</w:t>
      </w:r>
      <w:r w:rsidRPr="00BB7D8E">
        <w:rPr>
          <w:rFonts w:ascii="Arial" w:hAnsi="Arial" w:cs="Arial"/>
          <w:b w:val="0"/>
          <w:sz w:val="24"/>
          <w:lang w:val="es-CO"/>
        </w:rPr>
        <w:t xml:space="preserve"> la fase de desarrollo y el activo esté listo para su uso, </w:t>
      </w:r>
      <w:r w:rsidR="00663A59" w:rsidRPr="00BB7D8E">
        <w:rPr>
          <w:rFonts w:ascii="Arial" w:hAnsi="Arial" w:cs="Arial"/>
          <w:b w:val="0"/>
          <w:sz w:val="24"/>
          <w:lang w:val="es-CO"/>
        </w:rPr>
        <w:t xml:space="preserve">el proceso </w:t>
      </w:r>
      <w:r w:rsidRPr="00BB7D8E">
        <w:rPr>
          <w:rFonts w:ascii="Arial" w:hAnsi="Arial" w:cs="Arial"/>
          <w:b w:val="0"/>
          <w:sz w:val="24"/>
          <w:lang w:val="es-CO"/>
        </w:rPr>
        <w:t>G</w:t>
      </w:r>
      <w:r w:rsidR="00663A59" w:rsidRPr="00BB7D8E">
        <w:rPr>
          <w:rFonts w:ascii="Arial" w:hAnsi="Arial" w:cs="Arial"/>
          <w:b w:val="0"/>
          <w:sz w:val="24"/>
          <w:lang w:val="es-CO"/>
        </w:rPr>
        <w:t xml:space="preserve">estión de </w:t>
      </w:r>
      <w:r w:rsidRPr="00BB7D8E">
        <w:rPr>
          <w:rFonts w:ascii="Arial" w:hAnsi="Arial" w:cs="Arial"/>
          <w:b w:val="0"/>
          <w:sz w:val="24"/>
          <w:lang w:val="es-CO"/>
        </w:rPr>
        <w:t>Tecnologías de la Información</w:t>
      </w:r>
      <w:r w:rsidR="00663A59" w:rsidRPr="00BB7D8E">
        <w:rPr>
          <w:rFonts w:ascii="Arial" w:hAnsi="Arial" w:cs="Arial"/>
          <w:b w:val="0"/>
          <w:sz w:val="24"/>
          <w:lang w:val="es-CO"/>
        </w:rPr>
        <w:t>,</w:t>
      </w:r>
      <w:r w:rsidRPr="00BB7D8E">
        <w:rPr>
          <w:rFonts w:ascii="Arial" w:hAnsi="Arial" w:cs="Arial"/>
          <w:b w:val="0"/>
          <w:sz w:val="24"/>
          <w:lang w:val="es-CO"/>
        </w:rPr>
        <w:t xml:space="preserve"> informará a</w:t>
      </w:r>
      <w:r w:rsidR="00663A59" w:rsidRPr="00BB7D8E">
        <w:rPr>
          <w:rFonts w:ascii="Arial" w:hAnsi="Arial" w:cs="Arial"/>
          <w:b w:val="0"/>
          <w:sz w:val="24"/>
          <w:lang w:val="es-CO"/>
        </w:rPr>
        <w:t xml:space="preserve">l proceso Gestión Administrativa </w:t>
      </w:r>
      <w:r w:rsidR="00916D7F" w:rsidRPr="00BB7D8E">
        <w:rPr>
          <w:rFonts w:ascii="Arial" w:hAnsi="Arial" w:cs="Arial"/>
          <w:b w:val="0"/>
          <w:sz w:val="24"/>
          <w:lang w:val="es-CO"/>
        </w:rPr>
        <w:t>y por su conducto al profesional especializado con funciones de contador</w:t>
      </w:r>
      <w:r w:rsidRPr="00BB7D8E">
        <w:rPr>
          <w:rFonts w:ascii="Arial" w:hAnsi="Arial" w:cs="Arial"/>
          <w:b w:val="0"/>
          <w:sz w:val="24"/>
          <w:lang w:val="es-CO"/>
        </w:rPr>
        <w:t xml:space="preserve">, con el fin de terminar la capitalización de los costos incurridos en la fase de desarrollo. El </w:t>
      </w:r>
      <w:r w:rsidR="00663A59" w:rsidRPr="00BB7D8E">
        <w:rPr>
          <w:rFonts w:ascii="Arial" w:hAnsi="Arial" w:cs="Arial"/>
          <w:b w:val="0"/>
          <w:sz w:val="24"/>
          <w:lang w:val="es-CO"/>
        </w:rPr>
        <w:t xml:space="preserve">proceso Gestión de </w:t>
      </w:r>
      <w:r w:rsidRPr="00BB7D8E">
        <w:rPr>
          <w:rFonts w:ascii="Arial" w:hAnsi="Arial" w:cs="Arial"/>
          <w:b w:val="0"/>
          <w:sz w:val="24"/>
          <w:lang w:val="es-CO"/>
        </w:rPr>
        <w:t>Tecnologías de la Información</w:t>
      </w:r>
      <w:r w:rsidR="00663A59" w:rsidRPr="00BB7D8E">
        <w:rPr>
          <w:rFonts w:ascii="Arial" w:hAnsi="Arial" w:cs="Arial"/>
          <w:b w:val="0"/>
          <w:sz w:val="24"/>
          <w:lang w:val="es-CO"/>
        </w:rPr>
        <w:t>,</w:t>
      </w:r>
      <w:r w:rsidRPr="00BB7D8E">
        <w:rPr>
          <w:rFonts w:ascii="Arial" w:hAnsi="Arial" w:cs="Arial"/>
          <w:b w:val="0"/>
          <w:sz w:val="24"/>
          <w:lang w:val="es-CO"/>
        </w:rPr>
        <w:t xml:space="preserve"> deberá informar cuál será la vida útil del intangible formado, con base en el tiempo que se espera obtener beneficios económicos del activo o generar potencial de servicio.</w:t>
      </w:r>
      <w:bookmarkStart w:id="76" w:name="_bookmark36"/>
      <w:bookmarkEnd w:id="76"/>
    </w:p>
    <w:p w14:paraId="20E523D1" w14:textId="77777777" w:rsidR="007062B5" w:rsidRPr="00BB7D8E" w:rsidRDefault="007062B5" w:rsidP="00FD3D2A">
      <w:pPr>
        <w:pStyle w:val="Textoindependiente"/>
        <w:spacing w:line="360" w:lineRule="auto"/>
        <w:ind w:right="-11"/>
        <w:rPr>
          <w:rFonts w:ascii="Arial" w:hAnsi="Arial" w:cs="Arial"/>
          <w:b w:val="0"/>
          <w:sz w:val="24"/>
          <w:lang w:val="es-CO"/>
        </w:rPr>
      </w:pPr>
    </w:p>
    <w:p w14:paraId="40789A6D" w14:textId="17EB314D" w:rsidR="00DF64DC" w:rsidRPr="00BB7D8E" w:rsidRDefault="006B365C" w:rsidP="00E040BB">
      <w:pPr>
        <w:pStyle w:val="Ttulo3"/>
      </w:pPr>
      <w:bookmarkStart w:id="77" w:name="_Toc220404921"/>
      <w:r w:rsidRPr="00BB7D8E">
        <w:t>13.5.</w:t>
      </w:r>
      <w:r w:rsidR="00DF64DC" w:rsidRPr="00BB7D8E">
        <w:t xml:space="preserve"> </w:t>
      </w:r>
      <w:r w:rsidR="006948D6" w:rsidRPr="00BB7D8E">
        <w:t>Medición Posterior</w:t>
      </w:r>
      <w:bookmarkEnd w:id="77"/>
    </w:p>
    <w:p w14:paraId="2424508D" w14:textId="7720AF12" w:rsidR="00DF64DC" w:rsidRPr="00BB7D8E" w:rsidRDefault="006948D6" w:rsidP="00FD3D2A">
      <w:pPr>
        <w:pStyle w:val="Textoindependiente"/>
        <w:spacing w:line="360" w:lineRule="auto"/>
        <w:ind w:right="-11"/>
        <w:rPr>
          <w:rFonts w:ascii="Arial" w:hAnsi="Arial" w:cs="Arial"/>
          <w:b w:val="0"/>
          <w:sz w:val="24"/>
          <w:lang w:val="es-CO"/>
        </w:rPr>
      </w:pPr>
      <w:r w:rsidRPr="00BB7D8E">
        <w:rPr>
          <w:rFonts w:ascii="Arial" w:hAnsi="Arial" w:cs="Arial"/>
          <w:b w:val="0"/>
          <w:sz w:val="24"/>
          <w:lang w:val="es-CO"/>
        </w:rPr>
        <w:t xml:space="preserve">El </w:t>
      </w:r>
      <w:r w:rsidR="00663A59" w:rsidRPr="00BB7D8E">
        <w:rPr>
          <w:rFonts w:ascii="Arial" w:hAnsi="Arial" w:cs="Arial"/>
          <w:b w:val="0"/>
          <w:sz w:val="24"/>
          <w:lang w:val="es-CO"/>
        </w:rPr>
        <w:t xml:space="preserve">proceso Gestión Administrativa, </w:t>
      </w:r>
      <w:r w:rsidRPr="00BB7D8E">
        <w:rPr>
          <w:rFonts w:ascii="Arial" w:hAnsi="Arial" w:cs="Arial"/>
          <w:b w:val="0"/>
          <w:sz w:val="24"/>
          <w:lang w:val="es-CO"/>
        </w:rPr>
        <w:t>enviará mensualmente a</w:t>
      </w:r>
      <w:r w:rsidR="00663A59" w:rsidRPr="00BB7D8E">
        <w:rPr>
          <w:rFonts w:ascii="Arial" w:hAnsi="Arial" w:cs="Arial"/>
          <w:b w:val="0"/>
          <w:sz w:val="24"/>
          <w:lang w:val="es-CO"/>
        </w:rPr>
        <w:t xml:space="preserve">l proceso Gestión Financiera, </w:t>
      </w:r>
      <w:r w:rsidRPr="00BB7D8E">
        <w:rPr>
          <w:rFonts w:ascii="Arial" w:hAnsi="Arial" w:cs="Arial"/>
          <w:b w:val="0"/>
          <w:sz w:val="24"/>
          <w:lang w:val="es-CO"/>
        </w:rPr>
        <w:t>el informe de entradas y salidas de almacén, dentro de los plazos establecidos</w:t>
      </w:r>
      <w:r w:rsidR="00402954">
        <w:rPr>
          <w:rFonts w:ascii="Arial" w:hAnsi="Arial" w:cs="Arial"/>
          <w:b w:val="0"/>
          <w:sz w:val="24"/>
          <w:lang w:val="es-CO"/>
        </w:rPr>
        <w:t>,</w:t>
      </w:r>
      <w:r w:rsidR="00663A59" w:rsidRPr="00BB7D8E">
        <w:rPr>
          <w:rFonts w:ascii="Arial" w:hAnsi="Arial" w:cs="Arial"/>
          <w:b w:val="0"/>
          <w:sz w:val="24"/>
          <w:lang w:val="es-CO"/>
        </w:rPr>
        <w:t xml:space="preserve"> </w:t>
      </w:r>
      <w:r w:rsidR="00402954">
        <w:rPr>
          <w:rFonts w:ascii="Arial" w:hAnsi="Arial" w:cs="Arial"/>
          <w:b w:val="0"/>
          <w:sz w:val="24"/>
          <w:lang w:val="es-CO"/>
        </w:rPr>
        <w:t>en esta</w:t>
      </w:r>
      <w:r w:rsidRPr="00BB7D8E">
        <w:rPr>
          <w:rFonts w:ascii="Arial" w:hAnsi="Arial" w:cs="Arial"/>
          <w:b w:val="0"/>
          <w:sz w:val="24"/>
          <w:lang w:val="es-CO"/>
        </w:rPr>
        <w:t xml:space="preserve"> política para el reporte de información interna, con el cual </w:t>
      </w:r>
      <w:r w:rsidR="00FD30E6" w:rsidRPr="00BB7D8E">
        <w:rPr>
          <w:rFonts w:ascii="Arial" w:hAnsi="Arial" w:cs="Arial"/>
          <w:b w:val="0"/>
          <w:sz w:val="24"/>
          <w:lang w:val="es-CO"/>
        </w:rPr>
        <w:t>el profesional especializado con funciones de contador</w:t>
      </w:r>
      <w:r w:rsidR="00402954">
        <w:rPr>
          <w:rFonts w:ascii="Arial" w:hAnsi="Arial" w:cs="Arial"/>
          <w:b w:val="0"/>
          <w:sz w:val="24"/>
          <w:lang w:val="es-CO"/>
        </w:rPr>
        <w:t>,</w:t>
      </w:r>
      <w:r w:rsidR="00FD30E6" w:rsidRPr="00BB7D8E">
        <w:rPr>
          <w:rFonts w:ascii="Arial" w:hAnsi="Arial" w:cs="Arial"/>
          <w:b w:val="0"/>
          <w:sz w:val="24"/>
          <w:lang w:val="es-CO"/>
        </w:rPr>
        <w:t xml:space="preserve"> </w:t>
      </w:r>
      <w:r w:rsidR="008A6382" w:rsidRPr="00BB7D8E">
        <w:rPr>
          <w:rFonts w:ascii="Arial" w:hAnsi="Arial" w:cs="Arial"/>
          <w:b w:val="0"/>
          <w:sz w:val="24"/>
          <w:lang w:val="es-CO"/>
        </w:rPr>
        <w:t>registrará en el</w:t>
      </w:r>
      <w:r w:rsidRPr="00BB7D8E">
        <w:rPr>
          <w:rFonts w:ascii="Arial" w:hAnsi="Arial" w:cs="Arial"/>
          <w:b w:val="0"/>
          <w:sz w:val="24"/>
          <w:lang w:val="es-CO"/>
        </w:rPr>
        <w:t xml:space="preserve"> SIIF Nación </w:t>
      </w:r>
      <w:r w:rsidR="00751154">
        <w:rPr>
          <w:rFonts w:ascii="Arial" w:hAnsi="Arial" w:cs="Arial"/>
          <w:b w:val="0"/>
          <w:sz w:val="24"/>
          <w:lang w:val="es-CO"/>
        </w:rPr>
        <w:t xml:space="preserve">II </w:t>
      </w:r>
      <w:r w:rsidRPr="00BB7D8E">
        <w:rPr>
          <w:rFonts w:ascii="Arial" w:hAnsi="Arial" w:cs="Arial"/>
          <w:b w:val="0"/>
          <w:sz w:val="24"/>
          <w:lang w:val="es-CO"/>
        </w:rPr>
        <w:t>y posteriormente realizará una verificación de saldos con las cifras registradas</w:t>
      </w:r>
      <w:r w:rsidR="00663A59" w:rsidRPr="00BB7D8E">
        <w:rPr>
          <w:rFonts w:ascii="Arial" w:hAnsi="Arial" w:cs="Arial"/>
          <w:b w:val="0"/>
          <w:sz w:val="24"/>
          <w:lang w:val="es-CO"/>
        </w:rPr>
        <w:t>,</w:t>
      </w:r>
      <w:r w:rsidRPr="00BB7D8E">
        <w:rPr>
          <w:rFonts w:ascii="Arial" w:hAnsi="Arial" w:cs="Arial"/>
          <w:b w:val="0"/>
          <w:sz w:val="24"/>
          <w:lang w:val="es-CO"/>
        </w:rPr>
        <w:t xml:space="preserve"> en</w:t>
      </w:r>
      <w:r w:rsidR="00DF64DC" w:rsidRPr="00BB7D8E">
        <w:rPr>
          <w:rFonts w:ascii="Arial" w:hAnsi="Arial" w:cs="Arial"/>
          <w:b w:val="0"/>
          <w:sz w:val="24"/>
          <w:lang w:val="es-CO"/>
        </w:rPr>
        <w:t xml:space="preserve"> SOFIA</w:t>
      </w:r>
      <w:r w:rsidRPr="00BB7D8E">
        <w:rPr>
          <w:rFonts w:ascii="Arial" w:hAnsi="Arial" w:cs="Arial"/>
          <w:b w:val="0"/>
          <w:sz w:val="24"/>
          <w:lang w:val="es-CO"/>
        </w:rPr>
        <w:t>.</w:t>
      </w:r>
    </w:p>
    <w:p w14:paraId="023C0958" w14:textId="77777777" w:rsidR="00DF64DC" w:rsidRPr="00BB7D8E" w:rsidRDefault="00DF64DC" w:rsidP="00FD3D2A">
      <w:pPr>
        <w:pStyle w:val="Textoindependiente"/>
        <w:spacing w:line="360" w:lineRule="auto"/>
        <w:ind w:right="-11"/>
        <w:rPr>
          <w:rFonts w:ascii="Arial" w:hAnsi="Arial" w:cs="Arial"/>
          <w:b w:val="0"/>
          <w:sz w:val="24"/>
          <w:lang w:val="es-CO"/>
        </w:rPr>
      </w:pPr>
    </w:p>
    <w:p w14:paraId="33A8D00C" w14:textId="0FB2D3B5" w:rsidR="00751154" w:rsidRDefault="00663A59" w:rsidP="00FD3D2A">
      <w:pPr>
        <w:pStyle w:val="Textoindependiente"/>
        <w:spacing w:line="360" w:lineRule="auto"/>
        <w:ind w:right="-11"/>
        <w:rPr>
          <w:rFonts w:ascii="Arial" w:hAnsi="Arial" w:cs="Arial"/>
          <w:b w:val="0"/>
          <w:sz w:val="24"/>
          <w:lang w:val="es-CO"/>
        </w:rPr>
      </w:pPr>
      <w:r w:rsidRPr="00BB7D8E">
        <w:rPr>
          <w:rFonts w:ascii="Arial" w:hAnsi="Arial" w:cs="Arial"/>
          <w:b w:val="0"/>
          <w:sz w:val="24"/>
          <w:lang w:val="es-CO"/>
        </w:rPr>
        <w:t xml:space="preserve">Los procesos Gestión Financiera </w:t>
      </w:r>
      <w:r w:rsidR="006948D6" w:rsidRPr="00BB7D8E">
        <w:rPr>
          <w:rFonts w:ascii="Arial" w:hAnsi="Arial" w:cs="Arial"/>
          <w:b w:val="0"/>
          <w:sz w:val="24"/>
          <w:lang w:val="es-CO"/>
        </w:rPr>
        <w:t xml:space="preserve">y </w:t>
      </w:r>
      <w:r w:rsidRPr="00BB7D8E">
        <w:rPr>
          <w:rFonts w:ascii="Arial" w:hAnsi="Arial" w:cs="Arial"/>
          <w:b w:val="0"/>
          <w:sz w:val="24"/>
          <w:lang w:val="es-CO"/>
        </w:rPr>
        <w:t xml:space="preserve">Gestión Administrativa, </w:t>
      </w:r>
      <w:r w:rsidR="006948D6" w:rsidRPr="00BB7D8E">
        <w:rPr>
          <w:rFonts w:ascii="Arial" w:hAnsi="Arial" w:cs="Arial"/>
          <w:b w:val="0"/>
          <w:sz w:val="24"/>
          <w:lang w:val="es-CO"/>
        </w:rPr>
        <w:t>realizarán una conciliación mensual de los saldos</w:t>
      </w:r>
      <w:r w:rsidR="00206455" w:rsidRPr="00BB7D8E">
        <w:rPr>
          <w:rFonts w:ascii="Arial" w:hAnsi="Arial" w:cs="Arial"/>
          <w:b w:val="0"/>
          <w:sz w:val="24"/>
          <w:lang w:val="es-CO"/>
        </w:rPr>
        <w:t xml:space="preserve"> en </w:t>
      </w:r>
      <w:r w:rsidR="006948D6" w:rsidRPr="00BB7D8E">
        <w:rPr>
          <w:rFonts w:ascii="Arial" w:hAnsi="Arial" w:cs="Arial"/>
          <w:b w:val="0"/>
          <w:sz w:val="24"/>
          <w:lang w:val="es-CO"/>
        </w:rPr>
        <w:t>SOFIA de</w:t>
      </w:r>
      <w:r w:rsidR="00240CE9" w:rsidRPr="00BB7D8E">
        <w:rPr>
          <w:rFonts w:ascii="Arial" w:hAnsi="Arial" w:cs="Arial"/>
          <w:b w:val="0"/>
          <w:sz w:val="24"/>
          <w:lang w:val="es-CO"/>
        </w:rPr>
        <w:t xml:space="preserve"> los intangibles y los saldos en el</w:t>
      </w:r>
      <w:r w:rsidR="00402954">
        <w:rPr>
          <w:rFonts w:ascii="Arial" w:hAnsi="Arial" w:cs="Arial"/>
          <w:b w:val="0"/>
          <w:sz w:val="24"/>
          <w:lang w:val="es-CO"/>
        </w:rPr>
        <w:t xml:space="preserve"> SIIF Nación</w:t>
      </w:r>
      <w:r w:rsidR="00751154">
        <w:rPr>
          <w:rFonts w:ascii="Arial" w:hAnsi="Arial" w:cs="Arial"/>
          <w:b w:val="0"/>
          <w:sz w:val="24"/>
          <w:lang w:val="es-CO"/>
        </w:rPr>
        <w:t xml:space="preserve"> II</w:t>
      </w:r>
      <w:r w:rsidR="00402954">
        <w:rPr>
          <w:rFonts w:ascii="Arial" w:hAnsi="Arial" w:cs="Arial"/>
          <w:b w:val="0"/>
          <w:sz w:val="24"/>
          <w:lang w:val="es-CO"/>
        </w:rPr>
        <w:t xml:space="preserve">. </w:t>
      </w:r>
    </w:p>
    <w:p w14:paraId="18E04673" w14:textId="77777777" w:rsidR="00751154" w:rsidRDefault="00751154" w:rsidP="00FD3D2A">
      <w:pPr>
        <w:pStyle w:val="Textoindependiente"/>
        <w:spacing w:line="360" w:lineRule="auto"/>
        <w:ind w:right="-11"/>
        <w:rPr>
          <w:rFonts w:ascii="Arial" w:hAnsi="Arial" w:cs="Arial"/>
          <w:b w:val="0"/>
          <w:sz w:val="24"/>
          <w:lang w:val="es-CO"/>
        </w:rPr>
      </w:pPr>
    </w:p>
    <w:p w14:paraId="2D26FD14" w14:textId="2C49737D" w:rsidR="006948D6" w:rsidRPr="00BB7D8E" w:rsidRDefault="00DF64DC" w:rsidP="00FD3D2A">
      <w:pPr>
        <w:pStyle w:val="Textoindependiente"/>
        <w:spacing w:line="360" w:lineRule="auto"/>
        <w:ind w:right="-11"/>
        <w:rPr>
          <w:rFonts w:ascii="Arial" w:hAnsi="Arial" w:cs="Arial"/>
          <w:b w:val="0"/>
          <w:sz w:val="24"/>
          <w:lang w:val="es-CO"/>
        </w:rPr>
      </w:pPr>
      <w:r w:rsidRPr="00BB7D8E">
        <w:rPr>
          <w:rFonts w:ascii="Arial" w:hAnsi="Arial" w:cs="Arial"/>
          <w:b w:val="0"/>
          <w:sz w:val="24"/>
          <w:lang w:val="es-CO"/>
        </w:rPr>
        <w:t>SOFIA</w:t>
      </w:r>
      <w:r w:rsidR="00663A59" w:rsidRPr="00BB7D8E">
        <w:rPr>
          <w:rFonts w:ascii="Arial" w:hAnsi="Arial" w:cs="Arial"/>
          <w:b w:val="0"/>
          <w:sz w:val="24"/>
          <w:lang w:val="es-CO"/>
        </w:rPr>
        <w:t xml:space="preserve">, </w:t>
      </w:r>
      <w:r w:rsidR="006948D6" w:rsidRPr="00BB7D8E">
        <w:rPr>
          <w:rFonts w:ascii="Arial" w:hAnsi="Arial" w:cs="Arial"/>
          <w:b w:val="0"/>
          <w:sz w:val="24"/>
          <w:lang w:val="es-CO"/>
        </w:rPr>
        <w:t>es la herramienta mediante la cual</w:t>
      </w:r>
      <w:r w:rsidR="00402954">
        <w:rPr>
          <w:rFonts w:ascii="Arial" w:hAnsi="Arial" w:cs="Arial"/>
          <w:b w:val="0"/>
          <w:sz w:val="24"/>
          <w:lang w:val="es-CO"/>
        </w:rPr>
        <w:t>,</w:t>
      </w:r>
      <w:r w:rsidR="006948D6" w:rsidRPr="00BB7D8E">
        <w:rPr>
          <w:rFonts w:ascii="Arial" w:hAnsi="Arial" w:cs="Arial"/>
          <w:b w:val="0"/>
          <w:sz w:val="24"/>
          <w:lang w:val="es-CO"/>
        </w:rPr>
        <w:t xml:space="preserve"> se calculará la amortización de los intangibles de la entidad, por esta razón en el registro inicial</w:t>
      </w:r>
      <w:r w:rsidR="00663A59" w:rsidRPr="00BB7D8E">
        <w:rPr>
          <w:rFonts w:ascii="Arial" w:hAnsi="Arial" w:cs="Arial"/>
          <w:b w:val="0"/>
          <w:sz w:val="24"/>
          <w:lang w:val="es-CO"/>
        </w:rPr>
        <w:t>,</w:t>
      </w:r>
      <w:r w:rsidR="006948D6" w:rsidRPr="00BB7D8E">
        <w:rPr>
          <w:rFonts w:ascii="Arial" w:hAnsi="Arial" w:cs="Arial"/>
          <w:b w:val="0"/>
          <w:sz w:val="24"/>
          <w:lang w:val="es-CO"/>
        </w:rPr>
        <w:t xml:space="preserve"> se deberán incluir las siguientes estimaciones y criterios que afectan la base de amortización: vida útil, método de amortización, valor residual (si aplica) y deterioro de valor.</w:t>
      </w:r>
    </w:p>
    <w:p w14:paraId="4BC7BD75" w14:textId="77777777" w:rsidR="006948D6" w:rsidRPr="00BB7D8E" w:rsidRDefault="006948D6" w:rsidP="00FD3D2A">
      <w:pPr>
        <w:pStyle w:val="Textoindependiente"/>
        <w:spacing w:line="360" w:lineRule="auto"/>
        <w:ind w:right="-12"/>
        <w:rPr>
          <w:rFonts w:ascii="Arial" w:hAnsi="Arial" w:cs="Arial"/>
          <w:b w:val="0"/>
          <w:sz w:val="24"/>
          <w:lang w:val="es-CO"/>
        </w:rPr>
      </w:pPr>
    </w:p>
    <w:p w14:paraId="74113DD9" w14:textId="41BE08AC" w:rsidR="006948D6" w:rsidRPr="00BB7D8E" w:rsidRDefault="00663A59"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Los procesos </w:t>
      </w:r>
      <w:r w:rsidR="00206455" w:rsidRPr="00BB7D8E">
        <w:rPr>
          <w:rFonts w:ascii="Arial" w:hAnsi="Arial" w:cs="Arial"/>
          <w:b w:val="0"/>
          <w:sz w:val="24"/>
          <w:lang w:val="es-CO"/>
        </w:rPr>
        <w:t xml:space="preserve">de </w:t>
      </w:r>
      <w:r w:rsidRPr="00BB7D8E">
        <w:rPr>
          <w:rFonts w:ascii="Arial" w:hAnsi="Arial" w:cs="Arial"/>
          <w:b w:val="0"/>
          <w:sz w:val="24"/>
          <w:lang w:val="es-CO"/>
        </w:rPr>
        <w:t xml:space="preserve">Gestión Administrativa y </w:t>
      </w:r>
      <w:r w:rsidR="00206455" w:rsidRPr="00BB7D8E">
        <w:rPr>
          <w:rFonts w:ascii="Arial" w:hAnsi="Arial" w:cs="Arial"/>
          <w:b w:val="0"/>
          <w:sz w:val="24"/>
          <w:lang w:val="es-CO"/>
        </w:rPr>
        <w:t xml:space="preserve">de </w:t>
      </w:r>
      <w:r w:rsidRPr="00BB7D8E">
        <w:rPr>
          <w:rFonts w:ascii="Arial" w:hAnsi="Arial" w:cs="Arial"/>
          <w:b w:val="0"/>
          <w:sz w:val="24"/>
          <w:lang w:val="es-CO"/>
        </w:rPr>
        <w:t xml:space="preserve">Gestión </w:t>
      </w:r>
      <w:r w:rsidR="006948D6" w:rsidRPr="00BB7D8E">
        <w:rPr>
          <w:rFonts w:ascii="Arial" w:hAnsi="Arial" w:cs="Arial"/>
          <w:b w:val="0"/>
          <w:sz w:val="24"/>
          <w:lang w:val="es-CO"/>
        </w:rPr>
        <w:t xml:space="preserve">de Tecnologías de la Información, harán la revisión de estimaciones de vidas útiles, valor residual, costos de desmantelamiento y métodos de depreciación como mínimo una (1) vez al año </w:t>
      </w:r>
      <w:r w:rsidR="00DF64DC" w:rsidRPr="00BB7D8E">
        <w:rPr>
          <w:rFonts w:ascii="Arial" w:hAnsi="Arial" w:cs="Arial"/>
          <w:b w:val="0"/>
          <w:sz w:val="24"/>
          <w:lang w:val="es-CO"/>
        </w:rPr>
        <w:t xml:space="preserve">y </w:t>
      </w:r>
      <w:r w:rsidR="006948D6" w:rsidRPr="00BB7D8E">
        <w:rPr>
          <w:rFonts w:ascii="Arial" w:hAnsi="Arial" w:cs="Arial"/>
          <w:b w:val="0"/>
          <w:sz w:val="24"/>
          <w:lang w:val="es-CO"/>
        </w:rPr>
        <w:t>en el mes de septiembre. Esta revisión se realizará en mesa de trabajo</w:t>
      </w:r>
      <w:r w:rsidR="00402954">
        <w:rPr>
          <w:rFonts w:ascii="Arial" w:hAnsi="Arial" w:cs="Arial"/>
          <w:b w:val="0"/>
          <w:sz w:val="24"/>
          <w:lang w:val="es-CO"/>
        </w:rPr>
        <w:t>,</w:t>
      </w:r>
      <w:r w:rsidR="006948D6" w:rsidRPr="00BB7D8E">
        <w:rPr>
          <w:rFonts w:ascii="Arial" w:hAnsi="Arial" w:cs="Arial"/>
          <w:b w:val="0"/>
          <w:sz w:val="24"/>
          <w:lang w:val="es-CO"/>
        </w:rPr>
        <w:t xml:space="preserve"> en la cual deberá participar </w:t>
      </w:r>
      <w:r w:rsidR="00FD30E6" w:rsidRPr="00BB7D8E">
        <w:rPr>
          <w:rFonts w:ascii="Arial" w:hAnsi="Arial" w:cs="Arial"/>
          <w:b w:val="0"/>
          <w:sz w:val="24"/>
          <w:lang w:val="es-CO"/>
        </w:rPr>
        <w:t>el profesional especializado con funciones de contador</w:t>
      </w:r>
      <w:r w:rsidR="006948D6" w:rsidRPr="00BB7D8E">
        <w:rPr>
          <w:rFonts w:ascii="Arial" w:hAnsi="Arial" w:cs="Arial"/>
          <w:b w:val="0"/>
          <w:sz w:val="24"/>
          <w:lang w:val="es-CO"/>
        </w:rPr>
        <w:t>.</w:t>
      </w:r>
    </w:p>
    <w:p w14:paraId="19F30703" w14:textId="77777777" w:rsidR="003947FB" w:rsidRPr="00BB7D8E" w:rsidRDefault="003947FB" w:rsidP="00FD3D2A">
      <w:pPr>
        <w:pStyle w:val="Textoindependiente"/>
        <w:spacing w:line="360" w:lineRule="auto"/>
        <w:ind w:left="720" w:right="-12"/>
        <w:rPr>
          <w:rFonts w:ascii="Arial" w:hAnsi="Arial" w:cs="Arial"/>
          <w:b w:val="0"/>
          <w:sz w:val="24"/>
          <w:lang w:val="es-CO"/>
        </w:rPr>
      </w:pPr>
    </w:p>
    <w:p w14:paraId="22DD883A" w14:textId="130F3E31" w:rsidR="00DF64DC" w:rsidRPr="00BB7D8E" w:rsidRDefault="00206455" w:rsidP="00E040BB">
      <w:pPr>
        <w:pStyle w:val="Ttulo3"/>
      </w:pPr>
      <w:bookmarkStart w:id="78" w:name="_bookmark37"/>
      <w:bookmarkStart w:id="79" w:name="_Toc220404922"/>
      <w:bookmarkEnd w:id="78"/>
      <w:r w:rsidRPr="00BB7D8E">
        <w:t xml:space="preserve">13.6. </w:t>
      </w:r>
      <w:r w:rsidR="006948D6" w:rsidRPr="00BB7D8E">
        <w:t>Deterioro</w:t>
      </w:r>
      <w:bookmarkEnd w:id="79"/>
    </w:p>
    <w:p w14:paraId="7872078A" w14:textId="6B764FFA" w:rsidR="006948D6" w:rsidRPr="00BB7D8E" w:rsidRDefault="006948D6" w:rsidP="00FD3D2A">
      <w:pPr>
        <w:spacing w:after="0" w:line="360" w:lineRule="auto"/>
        <w:rPr>
          <w:rFonts w:ascii="Arial" w:hAnsi="Arial" w:cs="Arial"/>
          <w:sz w:val="24"/>
          <w:szCs w:val="24"/>
          <w:lang w:val="es-CO"/>
        </w:rPr>
      </w:pPr>
      <w:r w:rsidRPr="00BB7D8E">
        <w:rPr>
          <w:rFonts w:ascii="Arial" w:hAnsi="Arial" w:cs="Arial"/>
          <w:sz w:val="24"/>
          <w:szCs w:val="24"/>
          <w:lang w:val="es-CO"/>
        </w:rPr>
        <w:t>En el mes de octubre de cada año</w:t>
      </w:r>
      <w:r w:rsidR="00663A59" w:rsidRPr="00BB7D8E">
        <w:rPr>
          <w:rFonts w:ascii="Arial" w:hAnsi="Arial" w:cs="Arial"/>
          <w:sz w:val="24"/>
          <w:szCs w:val="24"/>
          <w:lang w:val="es-CO"/>
        </w:rPr>
        <w:t xml:space="preserve">, </w:t>
      </w:r>
      <w:r w:rsidR="00F52EA3" w:rsidRPr="00BB7D8E">
        <w:rPr>
          <w:rFonts w:ascii="Arial" w:hAnsi="Arial" w:cs="Arial"/>
          <w:sz w:val="24"/>
          <w:szCs w:val="24"/>
          <w:lang w:val="es-CO"/>
        </w:rPr>
        <w:t xml:space="preserve">los procesos </w:t>
      </w:r>
      <w:r w:rsidR="00206455" w:rsidRPr="00BB7D8E">
        <w:rPr>
          <w:rFonts w:ascii="Arial" w:hAnsi="Arial" w:cs="Arial"/>
          <w:sz w:val="24"/>
          <w:szCs w:val="24"/>
          <w:lang w:val="es-CO"/>
        </w:rPr>
        <w:t xml:space="preserve">de </w:t>
      </w:r>
      <w:r w:rsidR="00663A59" w:rsidRPr="00BB7D8E">
        <w:rPr>
          <w:rFonts w:ascii="Arial" w:hAnsi="Arial" w:cs="Arial"/>
          <w:sz w:val="24"/>
          <w:szCs w:val="24"/>
          <w:lang w:val="es-CO"/>
        </w:rPr>
        <w:t xml:space="preserve">Gestión Administrativa </w:t>
      </w:r>
      <w:r w:rsidRPr="00BB7D8E">
        <w:rPr>
          <w:rFonts w:ascii="Arial" w:hAnsi="Arial" w:cs="Arial"/>
          <w:sz w:val="24"/>
          <w:szCs w:val="24"/>
          <w:lang w:val="es-CO"/>
        </w:rPr>
        <w:t xml:space="preserve">y </w:t>
      </w:r>
      <w:r w:rsidR="00206455" w:rsidRPr="00BB7D8E">
        <w:rPr>
          <w:rFonts w:ascii="Arial" w:hAnsi="Arial" w:cs="Arial"/>
          <w:sz w:val="24"/>
          <w:szCs w:val="24"/>
          <w:lang w:val="es-CO"/>
        </w:rPr>
        <w:t xml:space="preserve">de </w:t>
      </w:r>
      <w:r w:rsidR="00F52EA3" w:rsidRPr="00BB7D8E">
        <w:rPr>
          <w:rFonts w:ascii="Arial" w:hAnsi="Arial" w:cs="Arial"/>
          <w:sz w:val="24"/>
          <w:szCs w:val="24"/>
          <w:lang w:val="es-CO"/>
        </w:rPr>
        <w:t xml:space="preserve">Gestión de </w:t>
      </w:r>
      <w:r w:rsidRPr="00BB7D8E">
        <w:rPr>
          <w:rFonts w:ascii="Arial" w:hAnsi="Arial" w:cs="Arial"/>
          <w:sz w:val="24"/>
          <w:szCs w:val="24"/>
          <w:lang w:val="es-CO"/>
        </w:rPr>
        <w:t>Tecnologías de la Información, verificarán si los intangibles presentan indicadores de deterioro, para tal fin utilizarán el cuestionario establecido. En el caso de encontrar activos con indicios de deterioro de valor, se deberá r</w:t>
      </w:r>
      <w:r w:rsidR="00FD30E6" w:rsidRPr="00BB7D8E">
        <w:rPr>
          <w:rFonts w:ascii="Arial" w:hAnsi="Arial" w:cs="Arial"/>
          <w:sz w:val="24"/>
          <w:szCs w:val="24"/>
          <w:lang w:val="es-CO"/>
        </w:rPr>
        <w:t>ealizar el cálculo y reportar al profesional especializado con funciones de contador</w:t>
      </w:r>
      <w:r w:rsidR="006369E1">
        <w:rPr>
          <w:rFonts w:ascii="Arial" w:hAnsi="Arial" w:cs="Arial"/>
          <w:sz w:val="24"/>
          <w:szCs w:val="24"/>
          <w:lang w:val="es-CO"/>
        </w:rPr>
        <w:t>,</w:t>
      </w:r>
      <w:r w:rsidR="00FD30E6" w:rsidRPr="00BB7D8E">
        <w:rPr>
          <w:rFonts w:ascii="Arial" w:hAnsi="Arial" w:cs="Arial"/>
          <w:sz w:val="24"/>
          <w:szCs w:val="24"/>
          <w:lang w:val="es-CO"/>
        </w:rPr>
        <w:t xml:space="preserve"> </w:t>
      </w:r>
      <w:r w:rsidRPr="00BB7D8E">
        <w:rPr>
          <w:rFonts w:ascii="Arial" w:hAnsi="Arial" w:cs="Arial"/>
          <w:sz w:val="24"/>
          <w:szCs w:val="24"/>
          <w:lang w:val="es-CO"/>
        </w:rPr>
        <w:t>para realizar el respectivo registro contable en el SIIF Nación</w:t>
      </w:r>
      <w:r w:rsidR="00751154">
        <w:rPr>
          <w:rFonts w:ascii="Arial" w:hAnsi="Arial" w:cs="Arial"/>
          <w:sz w:val="24"/>
          <w:szCs w:val="24"/>
          <w:lang w:val="es-CO"/>
        </w:rPr>
        <w:t xml:space="preserve"> II</w:t>
      </w:r>
      <w:r w:rsidRPr="00BB7D8E">
        <w:rPr>
          <w:rFonts w:ascii="Arial" w:hAnsi="Arial" w:cs="Arial"/>
          <w:sz w:val="24"/>
          <w:szCs w:val="24"/>
          <w:lang w:val="es-CO"/>
        </w:rPr>
        <w:t>, de igual forma este deterioro</w:t>
      </w:r>
      <w:r w:rsidR="006369E1">
        <w:rPr>
          <w:rFonts w:ascii="Arial" w:hAnsi="Arial" w:cs="Arial"/>
          <w:sz w:val="24"/>
          <w:szCs w:val="24"/>
          <w:lang w:val="es-CO"/>
        </w:rPr>
        <w:t>,</w:t>
      </w:r>
      <w:r w:rsidRPr="00BB7D8E">
        <w:rPr>
          <w:rFonts w:ascii="Arial" w:hAnsi="Arial" w:cs="Arial"/>
          <w:sz w:val="24"/>
          <w:szCs w:val="24"/>
          <w:lang w:val="es-CO"/>
        </w:rPr>
        <w:t xml:space="preserve"> deberá ser registrado en los aplicativos de almacén para cada intangible.</w:t>
      </w:r>
    </w:p>
    <w:p w14:paraId="49983716" w14:textId="779538F6" w:rsidR="006948D6" w:rsidRPr="00BB7D8E" w:rsidRDefault="006948D6" w:rsidP="00FD3D2A">
      <w:pPr>
        <w:pStyle w:val="Textoindependiente"/>
        <w:spacing w:line="360" w:lineRule="auto"/>
        <w:ind w:right="-12"/>
        <w:rPr>
          <w:rFonts w:ascii="Arial" w:hAnsi="Arial" w:cs="Arial"/>
          <w:b w:val="0"/>
          <w:bCs/>
          <w:sz w:val="24"/>
          <w:lang w:val="es-CO"/>
        </w:rPr>
      </w:pPr>
    </w:p>
    <w:p w14:paraId="6B606A83" w14:textId="40F0090E" w:rsidR="004F475C"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La determinación del importe recuperable de los intangibles adquiridos y los formados internamente</w:t>
      </w:r>
      <w:r w:rsidR="006369E1">
        <w:rPr>
          <w:rFonts w:ascii="Arial" w:hAnsi="Arial" w:cs="Arial"/>
          <w:b w:val="0"/>
          <w:sz w:val="24"/>
          <w:lang w:val="es-CO"/>
        </w:rPr>
        <w:t>,</w:t>
      </w:r>
      <w:r w:rsidRPr="00BB7D8E">
        <w:rPr>
          <w:rFonts w:ascii="Arial" w:hAnsi="Arial" w:cs="Arial"/>
          <w:b w:val="0"/>
          <w:sz w:val="24"/>
          <w:lang w:val="es-CO"/>
        </w:rPr>
        <w:t xml:space="preserve"> deberá ser apoyada por el </w:t>
      </w:r>
      <w:r w:rsidR="004F475C" w:rsidRPr="00BB7D8E">
        <w:rPr>
          <w:rFonts w:ascii="Arial" w:hAnsi="Arial" w:cs="Arial"/>
          <w:b w:val="0"/>
          <w:sz w:val="24"/>
          <w:lang w:val="es-CO"/>
        </w:rPr>
        <w:t xml:space="preserve">proceso Gestión </w:t>
      </w:r>
      <w:r w:rsidRPr="00BB7D8E">
        <w:rPr>
          <w:rFonts w:ascii="Arial" w:hAnsi="Arial" w:cs="Arial"/>
          <w:b w:val="0"/>
          <w:sz w:val="24"/>
          <w:lang w:val="es-CO"/>
        </w:rPr>
        <w:t xml:space="preserve">de Tecnologías de la Información, ya que es el </w:t>
      </w:r>
      <w:r w:rsidR="008A6382" w:rsidRPr="00BB7D8E">
        <w:rPr>
          <w:rFonts w:ascii="Arial" w:hAnsi="Arial" w:cs="Arial"/>
          <w:b w:val="0"/>
          <w:sz w:val="24"/>
          <w:lang w:val="es-CO"/>
        </w:rPr>
        <w:t>dicho proceso</w:t>
      </w:r>
      <w:r w:rsidRPr="00BB7D8E">
        <w:rPr>
          <w:rFonts w:ascii="Arial" w:hAnsi="Arial" w:cs="Arial"/>
          <w:b w:val="0"/>
          <w:sz w:val="24"/>
          <w:lang w:val="es-CO"/>
        </w:rPr>
        <w:t xml:space="preserve"> qu</w:t>
      </w:r>
      <w:r w:rsidR="008A6382" w:rsidRPr="00BB7D8E">
        <w:rPr>
          <w:rFonts w:ascii="Arial" w:hAnsi="Arial" w:cs="Arial"/>
          <w:b w:val="0"/>
          <w:sz w:val="24"/>
          <w:lang w:val="es-CO"/>
        </w:rPr>
        <w:t>ien</w:t>
      </w:r>
      <w:r w:rsidRPr="00BB7D8E">
        <w:rPr>
          <w:rFonts w:ascii="Arial" w:hAnsi="Arial" w:cs="Arial"/>
          <w:b w:val="0"/>
          <w:sz w:val="24"/>
          <w:lang w:val="es-CO"/>
        </w:rPr>
        <w:t xml:space="preserve"> conoce el estado y valor económico de </w:t>
      </w:r>
      <w:r w:rsidR="004F475C" w:rsidRPr="00BB7D8E">
        <w:rPr>
          <w:rFonts w:ascii="Arial" w:hAnsi="Arial" w:cs="Arial"/>
          <w:b w:val="0"/>
          <w:sz w:val="24"/>
          <w:lang w:val="es-CO"/>
        </w:rPr>
        <w:t>este</w:t>
      </w:r>
      <w:r w:rsidRPr="00BB7D8E">
        <w:rPr>
          <w:rFonts w:ascii="Arial" w:hAnsi="Arial" w:cs="Arial"/>
          <w:b w:val="0"/>
          <w:sz w:val="24"/>
          <w:lang w:val="es-CO"/>
        </w:rPr>
        <w:t xml:space="preserve"> tipo de bienes.</w:t>
      </w:r>
    </w:p>
    <w:p w14:paraId="13B0FBD5" w14:textId="4297CD0C" w:rsidR="00BD4497" w:rsidRPr="00BB7D8E" w:rsidRDefault="00BD4497" w:rsidP="00FD3D2A">
      <w:pPr>
        <w:pStyle w:val="Textoindependiente"/>
        <w:spacing w:line="360" w:lineRule="auto"/>
        <w:ind w:right="-12"/>
        <w:rPr>
          <w:rFonts w:ascii="Arial" w:hAnsi="Arial" w:cs="Arial"/>
          <w:b w:val="0"/>
          <w:sz w:val="24"/>
          <w:lang w:val="es-CO"/>
        </w:rPr>
      </w:pPr>
    </w:p>
    <w:p w14:paraId="16DFCB0B" w14:textId="4C0E8D3B" w:rsidR="006948D6" w:rsidRPr="00BB7D8E" w:rsidRDefault="006948D6" w:rsidP="00FD3D2A">
      <w:pPr>
        <w:pStyle w:val="Ttulo1"/>
        <w:jc w:val="left"/>
      </w:pPr>
      <w:bookmarkStart w:id="80" w:name="_Toc220404923"/>
      <w:r w:rsidRPr="00BB7D8E">
        <w:t>POLÍTICA DE OPERACIÓN PARA CUENTAS POR PAGAR</w:t>
      </w:r>
      <w:bookmarkEnd w:id="80"/>
    </w:p>
    <w:p w14:paraId="3E0FD82D" w14:textId="77777777" w:rsidR="00B2392C" w:rsidRPr="00BB7D8E" w:rsidRDefault="00B2392C" w:rsidP="00FD3D2A">
      <w:pPr>
        <w:spacing w:after="0" w:line="360" w:lineRule="auto"/>
        <w:rPr>
          <w:rFonts w:ascii="Arial" w:hAnsi="Arial" w:cs="Arial"/>
          <w:sz w:val="24"/>
          <w:szCs w:val="24"/>
          <w:lang w:val="es-CO"/>
        </w:rPr>
      </w:pPr>
    </w:p>
    <w:p w14:paraId="6925F494" w14:textId="5C70D000" w:rsidR="00BD4497" w:rsidRPr="00BB7D8E" w:rsidRDefault="00206455" w:rsidP="00E040BB">
      <w:pPr>
        <w:pStyle w:val="Ttulo3"/>
      </w:pPr>
      <w:bookmarkStart w:id="81" w:name="_Toc220404924"/>
      <w:r w:rsidRPr="00BB7D8E">
        <w:t xml:space="preserve">14.1. </w:t>
      </w:r>
      <w:r w:rsidR="006948D6" w:rsidRPr="00BB7D8E">
        <w:t>O</w:t>
      </w:r>
      <w:r w:rsidR="00BD4497" w:rsidRPr="00BB7D8E">
        <w:t>bjetivo</w:t>
      </w:r>
      <w:bookmarkEnd w:id="81"/>
    </w:p>
    <w:p w14:paraId="227D31CD" w14:textId="5C594BCF"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Establecer los lineamientos necesarios para garantizar</w:t>
      </w:r>
      <w:r w:rsidR="00F3168F">
        <w:rPr>
          <w:rFonts w:ascii="Arial" w:hAnsi="Arial" w:cs="Arial"/>
          <w:b w:val="0"/>
          <w:sz w:val="24"/>
          <w:lang w:val="es-CO"/>
        </w:rPr>
        <w:t xml:space="preserve"> </w:t>
      </w:r>
      <w:r w:rsidRPr="00BB7D8E">
        <w:rPr>
          <w:rFonts w:ascii="Arial" w:hAnsi="Arial" w:cs="Arial"/>
          <w:b w:val="0"/>
          <w:sz w:val="24"/>
          <w:lang w:val="es-CO"/>
        </w:rPr>
        <w:t>que todos los hechos económicos de la entidad clasificados</w:t>
      </w:r>
      <w:r w:rsidR="00F3168F">
        <w:rPr>
          <w:rFonts w:ascii="Arial" w:hAnsi="Arial" w:cs="Arial"/>
          <w:b w:val="0"/>
          <w:sz w:val="24"/>
          <w:lang w:val="es-CO"/>
        </w:rPr>
        <w:t>,</w:t>
      </w:r>
      <w:r w:rsidRPr="00BB7D8E">
        <w:rPr>
          <w:rFonts w:ascii="Arial" w:hAnsi="Arial" w:cs="Arial"/>
          <w:b w:val="0"/>
          <w:sz w:val="24"/>
          <w:lang w:val="es-CO"/>
        </w:rPr>
        <w:t xml:space="preserve"> en los estados financieros</w:t>
      </w:r>
      <w:r w:rsidR="004F475C" w:rsidRPr="00BB7D8E">
        <w:rPr>
          <w:rFonts w:ascii="Arial" w:hAnsi="Arial" w:cs="Arial"/>
          <w:b w:val="0"/>
          <w:sz w:val="24"/>
          <w:lang w:val="es-CO"/>
        </w:rPr>
        <w:t>,</w:t>
      </w:r>
      <w:r w:rsidRPr="00BB7D8E">
        <w:rPr>
          <w:rFonts w:ascii="Arial" w:hAnsi="Arial" w:cs="Arial"/>
          <w:b w:val="0"/>
          <w:sz w:val="24"/>
          <w:lang w:val="es-CO"/>
        </w:rPr>
        <w:t xml:space="preserve"> como cuentas por pagar</w:t>
      </w:r>
      <w:r w:rsidR="00F3168F">
        <w:rPr>
          <w:rFonts w:ascii="Arial" w:hAnsi="Arial" w:cs="Arial"/>
          <w:b w:val="0"/>
          <w:sz w:val="24"/>
          <w:lang w:val="es-CO"/>
        </w:rPr>
        <w:t>,</w:t>
      </w:r>
      <w:r w:rsidRPr="00BB7D8E">
        <w:rPr>
          <w:rFonts w:ascii="Arial" w:hAnsi="Arial" w:cs="Arial"/>
          <w:b w:val="0"/>
          <w:sz w:val="24"/>
          <w:lang w:val="es-CO"/>
        </w:rPr>
        <w:t xml:space="preserve"> según su política contable, reflejen razonablemente la situación financiera de la entidad y de manera oportuna.</w:t>
      </w:r>
    </w:p>
    <w:p w14:paraId="434DC3CA" w14:textId="77777777" w:rsidR="00BD4497" w:rsidRPr="00BB7D8E" w:rsidRDefault="00BD4497" w:rsidP="00FD3D2A">
      <w:pPr>
        <w:pStyle w:val="Textoindependiente"/>
        <w:spacing w:line="360" w:lineRule="auto"/>
        <w:ind w:right="-12"/>
        <w:rPr>
          <w:rFonts w:ascii="Arial" w:hAnsi="Arial" w:cs="Arial"/>
          <w:b w:val="0"/>
          <w:sz w:val="24"/>
          <w:lang w:val="es-CO"/>
        </w:rPr>
      </w:pPr>
    </w:p>
    <w:p w14:paraId="1CE9F5F5" w14:textId="5FB57C6E" w:rsidR="00BD4497" w:rsidRPr="00BB7D8E" w:rsidRDefault="00206455" w:rsidP="00E040BB">
      <w:pPr>
        <w:pStyle w:val="Ttulo3"/>
      </w:pPr>
      <w:bookmarkStart w:id="82" w:name="_bookmark42"/>
      <w:bookmarkStart w:id="83" w:name="_Toc220404925"/>
      <w:bookmarkEnd w:id="82"/>
      <w:r w:rsidRPr="00BB7D8E">
        <w:t>14.2.</w:t>
      </w:r>
      <w:r w:rsidR="00BD4497" w:rsidRPr="00BB7D8E">
        <w:t xml:space="preserve"> </w:t>
      </w:r>
      <w:r w:rsidR="006948D6" w:rsidRPr="00BB7D8E">
        <w:t>Obligaciones</w:t>
      </w:r>
      <w:bookmarkEnd w:id="83"/>
    </w:p>
    <w:p w14:paraId="0968A624" w14:textId="037D9765" w:rsidR="00206455" w:rsidRPr="006369E1" w:rsidRDefault="006948D6" w:rsidP="006369E1">
      <w:pPr>
        <w:pStyle w:val="Prrafodelista"/>
        <w:ind w:left="0"/>
        <w:rPr>
          <w:rFonts w:cs="Arial"/>
          <w:color w:val="auto"/>
          <w:w w:val="102"/>
          <w:szCs w:val="24"/>
          <w:lang w:val="es-CO"/>
        </w:rPr>
      </w:pPr>
      <w:r w:rsidRPr="006369E1">
        <w:rPr>
          <w:rFonts w:cs="Arial"/>
          <w:color w:val="auto"/>
          <w:szCs w:val="24"/>
          <w:lang w:val="es-CO"/>
        </w:rPr>
        <w:t>El perfil central de cuentas</w:t>
      </w:r>
      <w:r w:rsidR="004F475C" w:rsidRPr="006369E1">
        <w:rPr>
          <w:rFonts w:cs="Arial"/>
          <w:color w:val="auto"/>
          <w:szCs w:val="24"/>
          <w:lang w:val="es-CO"/>
        </w:rPr>
        <w:t>,</w:t>
      </w:r>
      <w:r w:rsidRPr="006369E1">
        <w:rPr>
          <w:rFonts w:cs="Arial"/>
          <w:color w:val="auto"/>
          <w:szCs w:val="24"/>
          <w:lang w:val="es-CO"/>
        </w:rPr>
        <w:t xml:space="preserve"> es el encargado de verificar que las cuentas por pagar</w:t>
      </w:r>
      <w:r w:rsidR="004F475C" w:rsidRPr="006369E1">
        <w:rPr>
          <w:rFonts w:cs="Arial"/>
          <w:color w:val="auto"/>
          <w:szCs w:val="24"/>
          <w:lang w:val="es-CO"/>
        </w:rPr>
        <w:t>,</w:t>
      </w:r>
      <w:r w:rsidRPr="006369E1">
        <w:rPr>
          <w:rFonts w:cs="Arial"/>
          <w:color w:val="auto"/>
          <w:szCs w:val="24"/>
          <w:lang w:val="es-CO"/>
        </w:rPr>
        <w:t xml:space="preserve"> estén debidamente soportadas, </w:t>
      </w:r>
      <w:r w:rsidR="00F6016E" w:rsidRPr="00F6016E">
        <w:rPr>
          <w:rFonts w:cs="Arial"/>
          <w:color w:val="auto"/>
          <w:szCs w:val="24"/>
          <w:lang w:val="es-CO"/>
        </w:rPr>
        <w:t xml:space="preserve">cumplan con los requisitos tributarios, contengan los formatos y documentos establecidos por la entidad y el registro en las plataformas contractuales establecidas por Colombia Compra Eficiente (CCE).  </w:t>
      </w:r>
    </w:p>
    <w:p w14:paraId="22CBC6EE" w14:textId="77777777" w:rsidR="00206455" w:rsidRPr="00BB7D8E" w:rsidRDefault="00206455" w:rsidP="00FD3D2A">
      <w:pPr>
        <w:pStyle w:val="Prrafodelista"/>
        <w:ind w:left="0"/>
        <w:rPr>
          <w:rFonts w:cs="Arial"/>
          <w:color w:val="auto"/>
          <w:w w:val="102"/>
          <w:szCs w:val="24"/>
          <w:lang w:val="es-CO"/>
        </w:rPr>
      </w:pPr>
    </w:p>
    <w:p w14:paraId="014A535C" w14:textId="22FE96A5" w:rsidR="006948D6" w:rsidRPr="00BB7D8E" w:rsidRDefault="00F6016E" w:rsidP="00FD3D2A">
      <w:pPr>
        <w:pStyle w:val="Prrafodelista"/>
        <w:ind w:left="0"/>
        <w:rPr>
          <w:rFonts w:cs="Arial"/>
          <w:color w:val="auto"/>
          <w:szCs w:val="24"/>
          <w:lang w:val="es-CO"/>
        </w:rPr>
      </w:pPr>
      <w:r w:rsidRPr="00F6016E">
        <w:rPr>
          <w:rFonts w:cs="Arial"/>
          <w:color w:val="auto"/>
          <w:szCs w:val="24"/>
          <w:lang w:val="es-CO"/>
        </w:rPr>
        <w:t xml:space="preserve">Estas cuentas por pagar, deberán ser radicadas y enviadas diariamente para ser obligadas en el SIIF Nación II, esto siguiendo la circular interna de fechas límite de cumplimiento </w:t>
      </w:r>
      <w:r>
        <w:rPr>
          <w:rFonts w:cs="Arial"/>
          <w:color w:val="auto"/>
          <w:szCs w:val="24"/>
          <w:lang w:val="es-CO"/>
        </w:rPr>
        <w:t xml:space="preserve">administrativo y financiero </w:t>
      </w:r>
      <w:r w:rsidR="00BD4497" w:rsidRPr="00BB7D8E">
        <w:rPr>
          <w:rFonts w:cs="Arial"/>
          <w:color w:val="auto"/>
          <w:szCs w:val="24"/>
          <w:lang w:val="es-CO"/>
        </w:rPr>
        <w:t xml:space="preserve">calendario </w:t>
      </w:r>
      <w:r w:rsidR="006948D6" w:rsidRPr="00BB7D8E">
        <w:rPr>
          <w:rFonts w:cs="Arial"/>
          <w:color w:val="auto"/>
          <w:szCs w:val="24"/>
          <w:lang w:val="es-CO"/>
        </w:rPr>
        <w:t xml:space="preserve">y la circular interna para radicación </w:t>
      </w:r>
      <w:r w:rsidR="00BD4497" w:rsidRPr="00BB7D8E">
        <w:rPr>
          <w:rFonts w:cs="Arial"/>
          <w:color w:val="auto"/>
          <w:szCs w:val="24"/>
          <w:lang w:val="es-CO"/>
        </w:rPr>
        <w:t xml:space="preserve">de </w:t>
      </w:r>
      <w:r w:rsidR="006948D6" w:rsidRPr="00BB7D8E">
        <w:rPr>
          <w:rFonts w:cs="Arial"/>
          <w:color w:val="auto"/>
          <w:szCs w:val="24"/>
          <w:lang w:val="es-CO"/>
        </w:rPr>
        <w:t>documentos de cobro para pago de honorarios de contratistas - personas naturales</w:t>
      </w:r>
      <w:r w:rsidR="00625A44" w:rsidRPr="00BB7D8E">
        <w:rPr>
          <w:rFonts w:cs="Arial"/>
          <w:color w:val="auto"/>
          <w:szCs w:val="24"/>
          <w:lang w:val="es-CO"/>
        </w:rPr>
        <w:t>,</w:t>
      </w:r>
      <w:r w:rsidR="006948D6" w:rsidRPr="00BB7D8E">
        <w:rPr>
          <w:rFonts w:cs="Arial"/>
          <w:color w:val="auto"/>
          <w:szCs w:val="24"/>
          <w:lang w:val="es-CO"/>
        </w:rPr>
        <w:t xml:space="preserve"> que prestan servicios en la que se establece que no se reciben cuentas por pagar</w:t>
      </w:r>
      <w:r w:rsidR="00625A44" w:rsidRPr="00BB7D8E">
        <w:rPr>
          <w:rFonts w:cs="Arial"/>
          <w:color w:val="auto"/>
          <w:szCs w:val="24"/>
          <w:lang w:val="es-CO"/>
        </w:rPr>
        <w:t xml:space="preserve">, </w:t>
      </w:r>
      <w:r w:rsidR="006948D6" w:rsidRPr="00BB7D8E">
        <w:rPr>
          <w:rFonts w:cs="Arial"/>
          <w:color w:val="auto"/>
          <w:szCs w:val="24"/>
          <w:lang w:val="es-CO"/>
        </w:rPr>
        <w:t>después de las 4</w:t>
      </w:r>
      <w:r w:rsidR="00625A44" w:rsidRPr="00BB7D8E">
        <w:rPr>
          <w:rFonts w:cs="Arial"/>
          <w:color w:val="auto"/>
          <w:szCs w:val="24"/>
          <w:lang w:val="es-CO"/>
        </w:rPr>
        <w:t xml:space="preserve"> </w:t>
      </w:r>
      <w:r w:rsidR="006948D6" w:rsidRPr="00BB7D8E">
        <w:rPr>
          <w:rFonts w:cs="Arial"/>
          <w:color w:val="auto"/>
          <w:szCs w:val="24"/>
          <w:lang w:val="es-CO"/>
        </w:rPr>
        <w:t>p</w:t>
      </w:r>
      <w:r w:rsidR="00625A44" w:rsidRPr="00BB7D8E">
        <w:rPr>
          <w:rFonts w:cs="Arial"/>
          <w:color w:val="auto"/>
          <w:szCs w:val="24"/>
          <w:lang w:val="es-CO"/>
        </w:rPr>
        <w:t>.</w:t>
      </w:r>
      <w:r w:rsidR="006948D6" w:rsidRPr="00BB7D8E">
        <w:rPr>
          <w:rFonts w:cs="Arial"/>
          <w:color w:val="auto"/>
          <w:szCs w:val="24"/>
          <w:lang w:val="es-CO"/>
        </w:rPr>
        <w:t>m</w:t>
      </w:r>
      <w:r w:rsidR="00625A44" w:rsidRPr="00BB7D8E">
        <w:rPr>
          <w:rFonts w:cs="Arial"/>
          <w:color w:val="auto"/>
          <w:szCs w:val="24"/>
          <w:lang w:val="es-CO"/>
        </w:rPr>
        <w:t>.</w:t>
      </w:r>
      <w:r w:rsidR="006948D6" w:rsidRPr="00BB7D8E">
        <w:rPr>
          <w:rFonts w:cs="Arial"/>
          <w:color w:val="auto"/>
          <w:szCs w:val="24"/>
          <w:lang w:val="es-CO"/>
        </w:rPr>
        <w:t xml:space="preserve"> y demás condiciones para la radicación de cuentas de cobro.</w:t>
      </w:r>
    </w:p>
    <w:p w14:paraId="599BB9C2" w14:textId="77777777" w:rsidR="00F6016E" w:rsidRDefault="00F6016E" w:rsidP="00FD3D2A">
      <w:pPr>
        <w:pStyle w:val="Textoindependiente"/>
        <w:spacing w:line="360" w:lineRule="auto"/>
        <w:ind w:right="-12"/>
        <w:rPr>
          <w:rFonts w:ascii="Arial" w:hAnsi="Arial" w:cs="Arial"/>
          <w:b w:val="0"/>
          <w:bCs/>
          <w:sz w:val="24"/>
          <w:lang w:val="es-CO"/>
        </w:rPr>
      </w:pPr>
    </w:p>
    <w:p w14:paraId="2EBF23EC" w14:textId="0FB2CE29" w:rsidR="006948D6" w:rsidRPr="00BB7D8E" w:rsidRDefault="00625A44"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El proceso Gestión Financiera, </w:t>
      </w:r>
      <w:r w:rsidR="006948D6" w:rsidRPr="00BB7D8E">
        <w:rPr>
          <w:rFonts w:ascii="Arial" w:hAnsi="Arial" w:cs="Arial"/>
          <w:b w:val="0"/>
          <w:sz w:val="24"/>
          <w:lang w:val="es-CO"/>
        </w:rPr>
        <w:t>realiz</w:t>
      </w:r>
      <w:r w:rsidRPr="00BB7D8E">
        <w:rPr>
          <w:rFonts w:ascii="Arial" w:hAnsi="Arial" w:cs="Arial"/>
          <w:b w:val="0"/>
          <w:sz w:val="24"/>
          <w:lang w:val="es-CO"/>
        </w:rPr>
        <w:t>ará</w:t>
      </w:r>
      <w:r w:rsidR="006948D6" w:rsidRPr="00BB7D8E">
        <w:rPr>
          <w:rFonts w:ascii="Arial" w:hAnsi="Arial" w:cs="Arial"/>
          <w:b w:val="0"/>
          <w:sz w:val="24"/>
          <w:lang w:val="es-CO"/>
        </w:rPr>
        <w:t xml:space="preserve"> la verificación de los documentos soporte de la cuenta por pagar para determinar</w:t>
      </w:r>
      <w:r w:rsidRPr="00BB7D8E">
        <w:rPr>
          <w:rFonts w:ascii="Arial" w:hAnsi="Arial" w:cs="Arial"/>
          <w:b w:val="0"/>
          <w:sz w:val="24"/>
          <w:lang w:val="es-CO"/>
        </w:rPr>
        <w:t>,</w:t>
      </w:r>
      <w:r w:rsidR="006948D6" w:rsidRPr="00BB7D8E">
        <w:rPr>
          <w:rFonts w:ascii="Arial" w:hAnsi="Arial" w:cs="Arial"/>
          <w:b w:val="0"/>
          <w:sz w:val="24"/>
          <w:lang w:val="es-CO"/>
        </w:rPr>
        <w:t xml:space="preserve"> si cumple los requisitos para su registro en el SIIF Nación II, en caso contrario será devuelta para su corrección.</w:t>
      </w:r>
    </w:p>
    <w:p w14:paraId="75D1EC23" w14:textId="77777777" w:rsidR="006948D6" w:rsidRPr="00BB7D8E" w:rsidRDefault="006948D6" w:rsidP="00FD3D2A">
      <w:pPr>
        <w:pStyle w:val="Textoindependiente"/>
        <w:spacing w:line="360" w:lineRule="auto"/>
        <w:ind w:right="-12"/>
        <w:rPr>
          <w:rFonts w:ascii="Arial" w:hAnsi="Arial" w:cs="Arial"/>
          <w:b w:val="0"/>
          <w:sz w:val="24"/>
          <w:lang w:val="es-CO"/>
        </w:rPr>
      </w:pPr>
    </w:p>
    <w:p w14:paraId="115CE348" w14:textId="050A4B7B"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Una vez recibidas las facturas y/o solicitudes de pago a proveedores, </w:t>
      </w:r>
      <w:r w:rsidR="00FD30E6" w:rsidRPr="00BB7D8E">
        <w:rPr>
          <w:rFonts w:ascii="Arial" w:hAnsi="Arial" w:cs="Arial"/>
          <w:b w:val="0"/>
          <w:sz w:val="24"/>
          <w:lang w:val="es-CO"/>
        </w:rPr>
        <w:t>el profesional especializado con funciones de contador</w:t>
      </w:r>
      <w:r w:rsidR="00751154">
        <w:rPr>
          <w:rFonts w:ascii="Arial" w:hAnsi="Arial" w:cs="Arial"/>
          <w:b w:val="0"/>
          <w:sz w:val="24"/>
          <w:lang w:val="es-CO"/>
        </w:rPr>
        <w:t>,</w:t>
      </w:r>
      <w:r w:rsidR="00FD30E6" w:rsidRPr="00BB7D8E">
        <w:rPr>
          <w:rFonts w:ascii="Arial" w:hAnsi="Arial" w:cs="Arial"/>
          <w:b w:val="0"/>
          <w:sz w:val="24"/>
          <w:lang w:val="es-CO"/>
        </w:rPr>
        <w:t xml:space="preserve"> </w:t>
      </w:r>
      <w:r w:rsidRPr="00BB7D8E">
        <w:rPr>
          <w:rFonts w:ascii="Arial" w:hAnsi="Arial" w:cs="Arial"/>
          <w:b w:val="0"/>
          <w:sz w:val="24"/>
          <w:lang w:val="es-CO"/>
        </w:rPr>
        <w:t xml:space="preserve">cuenta con tres </w:t>
      </w:r>
      <w:r w:rsidR="00625A44" w:rsidRPr="00BB7D8E">
        <w:rPr>
          <w:rFonts w:ascii="Arial" w:hAnsi="Arial" w:cs="Arial"/>
          <w:b w:val="0"/>
          <w:sz w:val="24"/>
          <w:lang w:val="es-CO"/>
        </w:rPr>
        <w:t xml:space="preserve">(3) </w:t>
      </w:r>
      <w:r w:rsidRPr="00BB7D8E">
        <w:rPr>
          <w:rFonts w:ascii="Arial" w:hAnsi="Arial" w:cs="Arial"/>
          <w:b w:val="0"/>
          <w:sz w:val="24"/>
          <w:lang w:val="es-CO"/>
        </w:rPr>
        <w:t>días hábile</w:t>
      </w:r>
      <w:r w:rsidR="00FD30E6" w:rsidRPr="00BB7D8E">
        <w:rPr>
          <w:rFonts w:ascii="Arial" w:hAnsi="Arial" w:cs="Arial"/>
          <w:b w:val="0"/>
          <w:sz w:val="24"/>
          <w:lang w:val="es-CO"/>
        </w:rPr>
        <w:t>s para su causación y entrega al profesional especializado con funciones de tesorería</w:t>
      </w:r>
      <w:r w:rsidRPr="00BB7D8E">
        <w:rPr>
          <w:rFonts w:ascii="Arial" w:hAnsi="Arial" w:cs="Arial"/>
          <w:b w:val="0"/>
          <w:sz w:val="24"/>
          <w:lang w:val="es-CO"/>
        </w:rPr>
        <w:t>, siempre y cuando estas cumplan con todos los requisitos y condiciones establecidas para generar el proceso de manera oportuna.</w:t>
      </w:r>
    </w:p>
    <w:p w14:paraId="3387F3E2" w14:textId="77777777" w:rsidR="006948D6" w:rsidRPr="00BB7D8E" w:rsidRDefault="006948D6" w:rsidP="00FD3D2A">
      <w:pPr>
        <w:pStyle w:val="Textoindependiente"/>
        <w:spacing w:line="360" w:lineRule="auto"/>
        <w:ind w:right="-12"/>
        <w:rPr>
          <w:rFonts w:ascii="Arial" w:hAnsi="Arial" w:cs="Arial"/>
          <w:b w:val="0"/>
          <w:sz w:val="24"/>
          <w:lang w:val="es-CO"/>
        </w:rPr>
      </w:pPr>
    </w:p>
    <w:p w14:paraId="637FD532" w14:textId="1B3C1FB7" w:rsidR="002A7301" w:rsidRPr="00BB7D8E" w:rsidRDefault="00625A44"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El proceso Gestión Financiera, </w:t>
      </w:r>
      <w:r w:rsidR="006948D6" w:rsidRPr="00BB7D8E">
        <w:rPr>
          <w:rFonts w:ascii="Arial" w:hAnsi="Arial" w:cs="Arial"/>
          <w:b w:val="0"/>
          <w:sz w:val="24"/>
          <w:lang w:val="es-CO"/>
        </w:rPr>
        <w:t>después de haber realizado el registro de la cuenta por pagar y la obligación, remite los documentos a</w:t>
      </w:r>
      <w:r w:rsidR="0028358E" w:rsidRPr="00BB7D8E">
        <w:rPr>
          <w:rFonts w:ascii="Arial" w:hAnsi="Arial" w:cs="Arial"/>
          <w:b w:val="0"/>
          <w:sz w:val="24"/>
          <w:lang w:val="es-CO"/>
        </w:rPr>
        <w:t xml:space="preserve">l profesional especializado con funciones de tesorería </w:t>
      </w:r>
      <w:r w:rsidR="004370B0" w:rsidRPr="00BB7D8E">
        <w:rPr>
          <w:rFonts w:ascii="Arial" w:hAnsi="Arial" w:cs="Arial"/>
          <w:b w:val="0"/>
          <w:sz w:val="24"/>
          <w:lang w:val="es-CO"/>
        </w:rPr>
        <w:t xml:space="preserve">de la </w:t>
      </w:r>
      <w:r w:rsidRPr="00BB7D8E">
        <w:rPr>
          <w:rFonts w:ascii="Arial" w:hAnsi="Arial" w:cs="Arial"/>
          <w:b w:val="0"/>
          <w:sz w:val="24"/>
          <w:lang w:val="es-CO"/>
        </w:rPr>
        <w:t>e</w:t>
      </w:r>
      <w:r w:rsidR="006948D6" w:rsidRPr="00BB7D8E">
        <w:rPr>
          <w:rFonts w:ascii="Arial" w:hAnsi="Arial" w:cs="Arial"/>
          <w:b w:val="0"/>
          <w:sz w:val="24"/>
          <w:lang w:val="es-CO"/>
        </w:rPr>
        <w:t>ntidad</w:t>
      </w:r>
      <w:r w:rsidR="004370B0" w:rsidRPr="00BB7D8E">
        <w:rPr>
          <w:rFonts w:ascii="Arial" w:hAnsi="Arial" w:cs="Arial"/>
          <w:b w:val="0"/>
          <w:sz w:val="24"/>
          <w:lang w:val="es-CO"/>
        </w:rPr>
        <w:t>, quien hace parte del mismo pro</w:t>
      </w:r>
      <w:r w:rsidR="00751154">
        <w:rPr>
          <w:rFonts w:ascii="Arial" w:hAnsi="Arial" w:cs="Arial"/>
          <w:b w:val="0"/>
          <w:sz w:val="24"/>
          <w:lang w:val="es-CO"/>
        </w:rPr>
        <w:t>ceso</w:t>
      </w:r>
      <w:r w:rsidR="006948D6" w:rsidRPr="00BB7D8E">
        <w:rPr>
          <w:rFonts w:ascii="Arial" w:hAnsi="Arial" w:cs="Arial"/>
          <w:b w:val="0"/>
          <w:sz w:val="24"/>
          <w:lang w:val="es-CO"/>
        </w:rPr>
        <w:t xml:space="preserve"> para verificación y pago. En caso de que </w:t>
      </w:r>
      <w:r w:rsidR="00751154">
        <w:rPr>
          <w:rFonts w:ascii="Arial" w:hAnsi="Arial" w:cs="Arial"/>
          <w:b w:val="0"/>
          <w:sz w:val="24"/>
          <w:lang w:val="es-CO"/>
        </w:rPr>
        <w:t xml:space="preserve">el </w:t>
      </w:r>
      <w:r w:rsidR="00751154" w:rsidRPr="00BB7D8E">
        <w:rPr>
          <w:rFonts w:ascii="Arial" w:hAnsi="Arial" w:cs="Arial"/>
          <w:b w:val="0"/>
          <w:sz w:val="24"/>
          <w:lang w:val="es-CO"/>
        </w:rPr>
        <w:t>profesional especiali</w:t>
      </w:r>
      <w:r w:rsidR="00751154">
        <w:rPr>
          <w:rFonts w:ascii="Arial" w:hAnsi="Arial" w:cs="Arial"/>
          <w:b w:val="0"/>
          <w:sz w:val="24"/>
          <w:lang w:val="es-CO"/>
        </w:rPr>
        <w:t xml:space="preserve">zado con funciones de tesorería, </w:t>
      </w:r>
      <w:r w:rsidR="006948D6" w:rsidRPr="00BB7D8E">
        <w:rPr>
          <w:rFonts w:ascii="Arial" w:hAnsi="Arial" w:cs="Arial"/>
          <w:b w:val="0"/>
          <w:sz w:val="24"/>
          <w:lang w:val="es-CO"/>
        </w:rPr>
        <w:t>encuentre alguna inconsistencia en la o</w:t>
      </w:r>
      <w:r w:rsidR="00FD30E6" w:rsidRPr="00BB7D8E">
        <w:rPr>
          <w:rFonts w:ascii="Arial" w:hAnsi="Arial" w:cs="Arial"/>
          <w:b w:val="0"/>
          <w:sz w:val="24"/>
          <w:lang w:val="es-CO"/>
        </w:rPr>
        <w:t>bligación, ésta será devuelta al profesional especializado con funciones de contador</w:t>
      </w:r>
      <w:r w:rsidR="00751154">
        <w:rPr>
          <w:rFonts w:ascii="Arial" w:hAnsi="Arial" w:cs="Arial"/>
          <w:b w:val="0"/>
          <w:sz w:val="24"/>
          <w:lang w:val="es-CO"/>
        </w:rPr>
        <w:t>,</w:t>
      </w:r>
      <w:r w:rsidR="00FD30E6" w:rsidRPr="00BB7D8E">
        <w:rPr>
          <w:rFonts w:ascii="Arial" w:hAnsi="Arial" w:cs="Arial"/>
          <w:b w:val="0"/>
          <w:sz w:val="24"/>
          <w:lang w:val="es-CO"/>
        </w:rPr>
        <w:t xml:space="preserve"> </w:t>
      </w:r>
      <w:r w:rsidR="00751154">
        <w:rPr>
          <w:rFonts w:ascii="Arial" w:hAnsi="Arial" w:cs="Arial"/>
          <w:b w:val="0"/>
          <w:sz w:val="24"/>
          <w:lang w:val="es-CO"/>
        </w:rPr>
        <w:t>para su revisión y corrección.</w:t>
      </w:r>
    </w:p>
    <w:p w14:paraId="0BBC32DE" w14:textId="77777777" w:rsidR="002A7301" w:rsidRPr="00BB7D8E" w:rsidRDefault="002A7301" w:rsidP="00FD3D2A">
      <w:pPr>
        <w:pStyle w:val="Textoindependiente"/>
        <w:spacing w:line="360" w:lineRule="auto"/>
        <w:ind w:right="-12"/>
        <w:rPr>
          <w:rFonts w:ascii="Arial" w:hAnsi="Arial" w:cs="Arial"/>
          <w:b w:val="0"/>
          <w:sz w:val="24"/>
          <w:lang w:val="es-CO"/>
        </w:rPr>
      </w:pPr>
    </w:p>
    <w:p w14:paraId="38B7D6C5" w14:textId="631C5669" w:rsidR="006948D6" w:rsidRPr="00BB7D8E" w:rsidRDefault="006948D6" w:rsidP="00FD3D2A">
      <w:pPr>
        <w:pStyle w:val="Ttulo1"/>
        <w:jc w:val="left"/>
      </w:pPr>
      <w:bookmarkStart w:id="84" w:name="_bookmark45"/>
      <w:bookmarkStart w:id="85" w:name="_Toc220404926"/>
      <w:bookmarkEnd w:id="84"/>
      <w:r w:rsidRPr="00BB7D8E">
        <w:t>POLÍTICA DE OPERACIÓN PARA PROVISIONES</w:t>
      </w:r>
      <w:bookmarkEnd w:id="85"/>
    </w:p>
    <w:p w14:paraId="75B5F131" w14:textId="77777777" w:rsidR="00F30ADA" w:rsidRPr="00BB7D8E" w:rsidRDefault="00F30ADA" w:rsidP="00FD3D2A">
      <w:pPr>
        <w:spacing w:after="0" w:line="360" w:lineRule="auto"/>
        <w:rPr>
          <w:rFonts w:ascii="Arial" w:hAnsi="Arial" w:cs="Arial"/>
          <w:sz w:val="24"/>
          <w:szCs w:val="24"/>
          <w:lang w:val="es-CO"/>
        </w:rPr>
      </w:pPr>
    </w:p>
    <w:p w14:paraId="1DF8B8A3" w14:textId="63A6B9E6" w:rsidR="00BD4497" w:rsidRPr="00BB7D8E" w:rsidRDefault="00F30ADA" w:rsidP="00E040BB">
      <w:pPr>
        <w:pStyle w:val="Ttulo3"/>
      </w:pPr>
      <w:bookmarkStart w:id="86" w:name="_Toc220404927"/>
      <w:r w:rsidRPr="00BB7D8E">
        <w:t xml:space="preserve">15.1. </w:t>
      </w:r>
      <w:r w:rsidR="006948D6" w:rsidRPr="00BB7D8E">
        <w:t>O</w:t>
      </w:r>
      <w:r w:rsidR="00BD4497" w:rsidRPr="00BB7D8E">
        <w:t>bjetivo</w:t>
      </w:r>
      <w:bookmarkEnd w:id="86"/>
    </w:p>
    <w:p w14:paraId="7FB70610" w14:textId="2FAFF31C"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Establecer los lineamientos necesarios para garantizar</w:t>
      </w:r>
      <w:r w:rsidR="00751154">
        <w:rPr>
          <w:rFonts w:ascii="Arial" w:hAnsi="Arial" w:cs="Arial"/>
          <w:b w:val="0"/>
          <w:sz w:val="24"/>
          <w:lang w:val="es-CO"/>
        </w:rPr>
        <w:t>,</w:t>
      </w:r>
      <w:r w:rsidRPr="00BB7D8E">
        <w:rPr>
          <w:rFonts w:ascii="Arial" w:hAnsi="Arial" w:cs="Arial"/>
          <w:b w:val="0"/>
          <w:sz w:val="24"/>
          <w:lang w:val="es-CO"/>
        </w:rPr>
        <w:t xml:space="preserve"> que todos los hechos económicos clasificados en los estados financieros de la </w:t>
      </w:r>
      <w:r w:rsidR="00D03A77" w:rsidRPr="00BB7D8E">
        <w:rPr>
          <w:rFonts w:ascii="Arial" w:hAnsi="Arial" w:cs="Arial"/>
          <w:b w:val="0"/>
          <w:sz w:val="24"/>
          <w:lang w:val="es-CO"/>
        </w:rPr>
        <w:t>e</w:t>
      </w:r>
      <w:r w:rsidRPr="00BB7D8E">
        <w:rPr>
          <w:rFonts w:ascii="Arial" w:hAnsi="Arial" w:cs="Arial"/>
          <w:b w:val="0"/>
          <w:sz w:val="24"/>
          <w:lang w:val="es-CO"/>
        </w:rPr>
        <w:t>ntidad</w:t>
      </w:r>
      <w:r w:rsidR="00F3168F">
        <w:rPr>
          <w:rFonts w:ascii="Arial" w:hAnsi="Arial" w:cs="Arial"/>
          <w:b w:val="0"/>
          <w:sz w:val="24"/>
          <w:lang w:val="es-CO"/>
        </w:rPr>
        <w:t>,</w:t>
      </w:r>
      <w:r w:rsidR="00751154">
        <w:rPr>
          <w:rFonts w:ascii="Arial" w:hAnsi="Arial" w:cs="Arial"/>
          <w:b w:val="0"/>
          <w:sz w:val="24"/>
          <w:lang w:val="es-CO"/>
        </w:rPr>
        <w:t xml:space="preserve"> </w:t>
      </w:r>
      <w:r w:rsidRPr="00BB7D8E">
        <w:rPr>
          <w:rFonts w:ascii="Arial" w:hAnsi="Arial" w:cs="Arial"/>
          <w:b w:val="0"/>
          <w:sz w:val="24"/>
          <w:lang w:val="es-CO"/>
        </w:rPr>
        <w:t>como provisiones</w:t>
      </w:r>
      <w:r w:rsidR="00751154">
        <w:rPr>
          <w:rFonts w:ascii="Arial" w:hAnsi="Arial" w:cs="Arial"/>
          <w:b w:val="0"/>
          <w:sz w:val="24"/>
          <w:lang w:val="es-CO"/>
        </w:rPr>
        <w:t>,</w:t>
      </w:r>
      <w:r w:rsidRPr="00BB7D8E">
        <w:rPr>
          <w:rFonts w:ascii="Arial" w:hAnsi="Arial" w:cs="Arial"/>
          <w:b w:val="0"/>
          <w:sz w:val="24"/>
          <w:lang w:val="es-CO"/>
        </w:rPr>
        <w:t xml:space="preserve"> según su política contable, reflejen razonablemente la situación financiera de la entidad y de manera oportuna.</w:t>
      </w:r>
    </w:p>
    <w:p w14:paraId="2B7088B4" w14:textId="77777777" w:rsidR="006948D6" w:rsidRPr="00BB7D8E" w:rsidRDefault="006948D6" w:rsidP="00FD3D2A">
      <w:pPr>
        <w:pStyle w:val="Textoindependiente"/>
        <w:tabs>
          <w:tab w:val="left" w:pos="993"/>
        </w:tabs>
        <w:spacing w:line="360" w:lineRule="auto"/>
        <w:ind w:right="-12"/>
        <w:rPr>
          <w:rFonts w:ascii="Arial" w:hAnsi="Arial" w:cs="Arial"/>
          <w:bCs/>
          <w:sz w:val="24"/>
          <w:lang w:val="es-CO"/>
        </w:rPr>
      </w:pPr>
    </w:p>
    <w:p w14:paraId="1AB686B5" w14:textId="2ABF8202" w:rsidR="000C5B9B" w:rsidRPr="00BB7D8E" w:rsidRDefault="00F30ADA" w:rsidP="00E040BB">
      <w:pPr>
        <w:pStyle w:val="Ttulo3"/>
      </w:pPr>
      <w:bookmarkStart w:id="87" w:name="_bookmark46"/>
      <w:bookmarkEnd w:id="87"/>
      <w:r w:rsidRPr="00BB7D8E">
        <w:t xml:space="preserve"> </w:t>
      </w:r>
      <w:bookmarkStart w:id="88" w:name="_Toc220404928"/>
      <w:r w:rsidRPr="00BB7D8E">
        <w:t xml:space="preserve">15.2. </w:t>
      </w:r>
      <w:r w:rsidR="006948D6" w:rsidRPr="00BB7D8E">
        <w:t>Litigios y demandas</w:t>
      </w:r>
      <w:bookmarkEnd w:id="88"/>
    </w:p>
    <w:p w14:paraId="604BF10F" w14:textId="19B5D339" w:rsidR="006948D6" w:rsidRPr="00BB7D8E" w:rsidRDefault="00D03A77" w:rsidP="00FD3D2A">
      <w:pPr>
        <w:pStyle w:val="Prrafodelista"/>
        <w:ind w:left="0"/>
        <w:rPr>
          <w:rFonts w:cs="Arial"/>
          <w:color w:val="auto"/>
          <w:szCs w:val="24"/>
          <w:lang w:val="es-CO"/>
        </w:rPr>
      </w:pPr>
      <w:r w:rsidRPr="00BB7D8E">
        <w:rPr>
          <w:rFonts w:cs="Arial"/>
          <w:color w:val="auto"/>
          <w:szCs w:val="24"/>
          <w:lang w:val="es-CO"/>
        </w:rPr>
        <w:t xml:space="preserve">El proceso Gestión Jurídica, </w:t>
      </w:r>
      <w:r w:rsidR="006948D6" w:rsidRPr="00BB7D8E">
        <w:rPr>
          <w:rFonts w:cs="Arial"/>
          <w:color w:val="auto"/>
          <w:szCs w:val="24"/>
          <w:lang w:val="es-CO"/>
        </w:rPr>
        <w:t>reportará a</w:t>
      </w:r>
      <w:r w:rsidRPr="00BB7D8E">
        <w:rPr>
          <w:rFonts w:cs="Arial"/>
          <w:color w:val="auto"/>
          <w:szCs w:val="24"/>
          <w:lang w:val="es-CO"/>
        </w:rPr>
        <w:t xml:space="preserve">l proceso Gestión Financiera, </w:t>
      </w:r>
      <w:r w:rsidR="006948D6" w:rsidRPr="00BB7D8E">
        <w:rPr>
          <w:rFonts w:cs="Arial"/>
          <w:color w:val="auto"/>
          <w:szCs w:val="24"/>
          <w:lang w:val="es-CO"/>
        </w:rPr>
        <w:t>la información necesaria para que ésta pueda realizar</w:t>
      </w:r>
      <w:r w:rsidRPr="00BB7D8E">
        <w:rPr>
          <w:rFonts w:cs="Arial"/>
          <w:color w:val="auto"/>
          <w:szCs w:val="24"/>
          <w:lang w:val="es-CO"/>
        </w:rPr>
        <w:t>,</w:t>
      </w:r>
      <w:r w:rsidR="006948D6" w:rsidRPr="00BB7D8E">
        <w:rPr>
          <w:rFonts w:cs="Arial"/>
          <w:color w:val="auto"/>
          <w:szCs w:val="24"/>
          <w:lang w:val="es-CO"/>
        </w:rPr>
        <w:t xml:space="preserve"> el registro contable de las provisiones que surgen de procesos judiciales</w:t>
      </w:r>
      <w:r w:rsidRPr="00BB7D8E">
        <w:rPr>
          <w:rFonts w:cs="Arial"/>
          <w:color w:val="auto"/>
          <w:szCs w:val="24"/>
          <w:lang w:val="es-CO"/>
        </w:rPr>
        <w:t xml:space="preserve">. Por </w:t>
      </w:r>
      <w:r w:rsidR="006948D6" w:rsidRPr="00BB7D8E">
        <w:rPr>
          <w:rFonts w:cs="Arial"/>
          <w:color w:val="auto"/>
          <w:szCs w:val="24"/>
          <w:lang w:val="es-CO"/>
        </w:rPr>
        <w:t>ello</w:t>
      </w:r>
      <w:r w:rsidRPr="00BB7D8E">
        <w:rPr>
          <w:rFonts w:cs="Arial"/>
          <w:color w:val="auto"/>
          <w:szCs w:val="24"/>
          <w:lang w:val="es-CO"/>
        </w:rPr>
        <w:t>,</w:t>
      </w:r>
      <w:r w:rsidR="006948D6" w:rsidRPr="00BB7D8E">
        <w:rPr>
          <w:rFonts w:cs="Arial"/>
          <w:color w:val="auto"/>
          <w:szCs w:val="24"/>
          <w:lang w:val="es-CO"/>
        </w:rPr>
        <w:t xml:space="preserve"> utiliza el reporte del </w:t>
      </w:r>
      <w:r w:rsidR="000C5B9B" w:rsidRPr="00BB7D8E">
        <w:rPr>
          <w:rFonts w:cs="Arial"/>
          <w:color w:val="auto"/>
          <w:szCs w:val="24"/>
          <w:lang w:val="es-CO"/>
        </w:rPr>
        <w:t>Sistema Único de Gestión e Información Litigiosa del Estado</w:t>
      </w:r>
      <w:r w:rsidR="006948D6" w:rsidRPr="00BB7D8E">
        <w:rPr>
          <w:rFonts w:cs="Arial"/>
          <w:color w:val="auto"/>
          <w:szCs w:val="24"/>
          <w:lang w:val="es-CO"/>
        </w:rPr>
        <w:t xml:space="preserve"> </w:t>
      </w:r>
      <w:r w:rsidR="000C5B9B" w:rsidRPr="00BB7D8E">
        <w:rPr>
          <w:rFonts w:cs="Arial"/>
          <w:color w:val="auto"/>
          <w:szCs w:val="24"/>
          <w:lang w:val="es-CO"/>
        </w:rPr>
        <w:t>(</w:t>
      </w:r>
      <w:r w:rsidRPr="00BB7D8E">
        <w:rPr>
          <w:rFonts w:cs="Arial"/>
          <w:color w:val="auto"/>
          <w:szCs w:val="24"/>
          <w:lang w:val="es-CO"/>
        </w:rPr>
        <w:t>eKOGUI</w:t>
      </w:r>
      <w:r w:rsidR="000C5B9B" w:rsidRPr="00BB7D8E">
        <w:rPr>
          <w:rFonts w:cs="Arial"/>
          <w:color w:val="auto"/>
          <w:szCs w:val="24"/>
          <w:lang w:val="es-CO"/>
        </w:rPr>
        <w:t>)</w:t>
      </w:r>
      <w:r w:rsidR="006948D6" w:rsidRPr="00BB7D8E">
        <w:rPr>
          <w:rFonts w:cs="Arial"/>
          <w:color w:val="auto"/>
          <w:szCs w:val="24"/>
          <w:lang w:val="es-CO"/>
        </w:rPr>
        <w:t xml:space="preserve"> de la Agencia Nacional de Defensa Jurídica del Estado</w:t>
      </w:r>
      <w:r w:rsidR="00624BCF" w:rsidRPr="00BB7D8E">
        <w:rPr>
          <w:rFonts w:cs="Arial"/>
          <w:color w:val="auto"/>
          <w:szCs w:val="24"/>
          <w:lang w:val="es-CO"/>
        </w:rPr>
        <w:t xml:space="preserve"> (ANDJE).</w:t>
      </w:r>
      <w:r w:rsidR="006948D6" w:rsidRPr="00BB7D8E">
        <w:rPr>
          <w:rFonts w:cs="Arial"/>
          <w:color w:val="auto"/>
          <w:szCs w:val="24"/>
          <w:lang w:val="es-CO"/>
        </w:rPr>
        <w:t xml:space="preserve"> Esta información</w:t>
      </w:r>
      <w:r w:rsidR="00624BCF" w:rsidRPr="00BB7D8E">
        <w:rPr>
          <w:rFonts w:cs="Arial"/>
          <w:color w:val="auto"/>
          <w:szCs w:val="24"/>
          <w:lang w:val="es-CO"/>
        </w:rPr>
        <w:t>,</w:t>
      </w:r>
      <w:r w:rsidR="006948D6" w:rsidRPr="00BB7D8E">
        <w:rPr>
          <w:rFonts w:cs="Arial"/>
          <w:color w:val="auto"/>
          <w:szCs w:val="24"/>
          <w:lang w:val="es-CO"/>
        </w:rPr>
        <w:t xml:space="preserve"> deberá ser reportada dentro de los plazos establecidos para el r</w:t>
      </w:r>
      <w:r w:rsidR="00FD30E6" w:rsidRPr="00BB7D8E">
        <w:rPr>
          <w:rFonts w:cs="Arial"/>
          <w:color w:val="auto"/>
          <w:szCs w:val="24"/>
          <w:lang w:val="es-CO"/>
        </w:rPr>
        <w:t>eporte de información interna</w:t>
      </w:r>
      <w:r w:rsidR="00751154">
        <w:rPr>
          <w:rFonts w:cs="Arial"/>
          <w:color w:val="auto"/>
          <w:szCs w:val="24"/>
          <w:lang w:val="es-CO"/>
        </w:rPr>
        <w:t>,</w:t>
      </w:r>
      <w:r w:rsidR="00FD30E6" w:rsidRPr="00BB7D8E">
        <w:rPr>
          <w:rFonts w:cs="Arial"/>
          <w:color w:val="auto"/>
          <w:szCs w:val="24"/>
          <w:lang w:val="es-CO"/>
        </w:rPr>
        <w:t xml:space="preserve"> al profesional especializado con funciones de contador </w:t>
      </w:r>
      <w:r w:rsidR="006948D6" w:rsidRPr="00BB7D8E">
        <w:rPr>
          <w:rFonts w:cs="Arial"/>
          <w:color w:val="auto"/>
          <w:szCs w:val="24"/>
          <w:lang w:val="es-CO"/>
        </w:rPr>
        <w:t>de esta política.</w:t>
      </w:r>
    </w:p>
    <w:p w14:paraId="67FFD6EE" w14:textId="77777777" w:rsidR="00624BCF" w:rsidRPr="00BB7D8E" w:rsidRDefault="00624BCF" w:rsidP="00FD3D2A">
      <w:pPr>
        <w:pStyle w:val="Textoindependiente"/>
        <w:spacing w:line="360" w:lineRule="auto"/>
        <w:ind w:right="-12"/>
        <w:rPr>
          <w:rFonts w:ascii="Arial" w:hAnsi="Arial" w:cs="Arial"/>
          <w:b w:val="0"/>
          <w:sz w:val="24"/>
          <w:lang w:val="es-CO"/>
        </w:rPr>
      </w:pPr>
    </w:p>
    <w:p w14:paraId="2BAE75D6" w14:textId="26682178"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El </w:t>
      </w:r>
      <w:r w:rsidR="00624BCF" w:rsidRPr="00BB7D8E">
        <w:rPr>
          <w:rFonts w:ascii="Arial" w:hAnsi="Arial" w:cs="Arial"/>
          <w:b w:val="0"/>
          <w:sz w:val="24"/>
          <w:lang w:val="es-CO"/>
        </w:rPr>
        <w:t>proceso Gestión Financiera,</w:t>
      </w:r>
      <w:r w:rsidRPr="00BB7D8E">
        <w:rPr>
          <w:rFonts w:ascii="Arial" w:hAnsi="Arial" w:cs="Arial"/>
          <w:b w:val="0"/>
          <w:sz w:val="24"/>
          <w:lang w:val="es-CO"/>
        </w:rPr>
        <w:t xml:space="preserve"> verificará trimestralmente</w:t>
      </w:r>
      <w:r w:rsidR="00624BCF" w:rsidRPr="00BB7D8E">
        <w:rPr>
          <w:rFonts w:ascii="Arial" w:hAnsi="Arial" w:cs="Arial"/>
          <w:b w:val="0"/>
          <w:sz w:val="24"/>
          <w:lang w:val="es-CO"/>
        </w:rPr>
        <w:t>,</w:t>
      </w:r>
      <w:r w:rsidRPr="00BB7D8E">
        <w:rPr>
          <w:rFonts w:ascii="Arial" w:hAnsi="Arial" w:cs="Arial"/>
          <w:b w:val="0"/>
          <w:sz w:val="24"/>
          <w:lang w:val="es-CO"/>
        </w:rPr>
        <w:t xml:space="preserve"> el informe que envía </w:t>
      </w:r>
      <w:r w:rsidR="00624BCF" w:rsidRPr="00BB7D8E">
        <w:rPr>
          <w:rFonts w:ascii="Arial" w:hAnsi="Arial" w:cs="Arial"/>
          <w:b w:val="0"/>
          <w:sz w:val="24"/>
          <w:lang w:val="es-CO"/>
        </w:rPr>
        <w:t xml:space="preserve">al proceso Gestión Jurídica, </w:t>
      </w:r>
      <w:r w:rsidRPr="00BB7D8E">
        <w:rPr>
          <w:rFonts w:ascii="Arial" w:hAnsi="Arial" w:cs="Arial"/>
          <w:b w:val="0"/>
          <w:sz w:val="24"/>
          <w:lang w:val="es-CO"/>
        </w:rPr>
        <w:t>con el fin de establecer el ajuste a realizar en el SIIF Nación II.</w:t>
      </w:r>
    </w:p>
    <w:p w14:paraId="5EEB6550" w14:textId="2A423D2C" w:rsidR="006948D6" w:rsidRPr="00BB7D8E" w:rsidRDefault="006948D6" w:rsidP="00FD3D2A">
      <w:pPr>
        <w:pStyle w:val="Textoindependiente"/>
        <w:spacing w:line="360" w:lineRule="auto"/>
        <w:ind w:right="-12"/>
        <w:rPr>
          <w:rFonts w:ascii="Arial" w:hAnsi="Arial" w:cs="Arial"/>
          <w:b w:val="0"/>
          <w:sz w:val="24"/>
          <w:lang w:val="es-CO"/>
        </w:rPr>
      </w:pPr>
    </w:p>
    <w:p w14:paraId="079A8E59" w14:textId="0A05D7B2" w:rsidR="006948D6" w:rsidRPr="00BB7D8E" w:rsidRDefault="006948D6" w:rsidP="00FD3D2A">
      <w:pPr>
        <w:pStyle w:val="Textoindependiente"/>
        <w:spacing w:line="360" w:lineRule="auto"/>
        <w:ind w:right="-93"/>
        <w:rPr>
          <w:rFonts w:ascii="Arial" w:hAnsi="Arial" w:cs="Arial"/>
          <w:b w:val="0"/>
          <w:sz w:val="24"/>
          <w:lang w:val="es-CO"/>
        </w:rPr>
      </w:pPr>
      <w:r w:rsidRPr="00BB7D8E">
        <w:rPr>
          <w:rFonts w:ascii="Arial" w:hAnsi="Arial" w:cs="Arial"/>
          <w:b w:val="0"/>
          <w:sz w:val="24"/>
          <w:lang w:val="es-CO"/>
        </w:rPr>
        <w:t xml:space="preserve">Cuando </w:t>
      </w:r>
      <w:r w:rsidR="00624BCF" w:rsidRPr="00BB7D8E">
        <w:rPr>
          <w:rFonts w:ascii="Arial" w:hAnsi="Arial" w:cs="Arial"/>
          <w:b w:val="0"/>
          <w:sz w:val="24"/>
          <w:lang w:val="es-CO"/>
        </w:rPr>
        <w:t xml:space="preserve">el proceso Gestión Jurídica, </w:t>
      </w:r>
      <w:r w:rsidRPr="00BB7D8E">
        <w:rPr>
          <w:rFonts w:ascii="Arial" w:hAnsi="Arial" w:cs="Arial"/>
          <w:b w:val="0"/>
          <w:sz w:val="24"/>
          <w:lang w:val="es-CO"/>
        </w:rPr>
        <w:t>tenga conocimiento del fallo de una demanda</w:t>
      </w:r>
      <w:r w:rsidR="00624BCF" w:rsidRPr="00BB7D8E">
        <w:rPr>
          <w:rFonts w:ascii="Arial" w:hAnsi="Arial" w:cs="Arial"/>
          <w:b w:val="0"/>
          <w:sz w:val="24"/>
          <w:lang w:val="es-CO"/>
        </w:rPr>
        <w:t>,</w:t>
      </w:r>
      <w:r w:rsidRPr="00BB7D8E">
        <w:rPr>
          <w:rFonts w:ascii="Arial" w:hAnsi="Arial" w:cs="Arial"/>
          <w:b w:val="0"/>
          <w:sz w:val="24"/>
          <w:lang w:val="es-CO"/>
        </w:rPr>
        <w:t xml:space="preserve"> donde la </w:t>
      </w:r>
      <w:r w:rsidR="00624BCF" w:rsidRPr="00BB7D8E">
        <w:rPr>
          <w:rFonts w:ascii="Arial" w:hAnsi="Arial" w:cs="Arial"/>
          <w:b w:val="0"/>
          <w:sz w:val="24"/>
          <w:lang w:val="es-CO"/>
        </w:rPr>
        <w:t>e</w:t>
      </w:r>
      <w:r w:rsidRPr="00BB7D8E">
        <w:rPr>
          <w:rFonts w:ascii="Arial" w:hAnsi="Arial" w:cs="Arial"/>
          <w:b w:val="0"/>
          <w:sz w:val="24"/>
          <w:lang w:val="es-CO"/>
        </w:rPr>
        <w:t xml:space="preserve">ntidad </w:t>
      </w:r>
      <w:r w:rsidR="00624BCF" w:rsidRPr="00BB7D8E">
        <w:rPr>
          <w:rFonts w:ascii="Arial" w:hAnsi="Arial" w:cs="Arial"/>
          <w:b w:val="0"/>
          <w:sz w:val="24"/>
          <w:lang w:val="es-CO"/>
        </w:rPr>
        <w:t>s</w:t>
      </w:r>
      <w:r w:rsidRPr="00BB7D8E">
        <w:rPr>
          <w:rFonts w:ascii="Arial" w:hAnsi="Arial" w:cs="Arial"/>
          <w:b w:val="0"/>
          <w:sz w:val="24"/>
          <w:lang w:val="es-CO"/>
        </w:rPr>
        <w:t xml:space="preserve">ea el demandado o demandante, a favor o en contra, informará inmediatamente al </w:t>
      </w:r>
      <w:r w:rsidR="00624BCF" w:rsidRPr="00BB7D8E">
        <w:rPr>
          <w:rFonts w:ascii="Arial" w:hAnsi="Arial" w:cs="Arial"/>
          <w:b w:val="0"/>
          <w:sz w:val="24"/>
          <w:lang w:val="es-CO"/>
        </w:rPr>
        <w:t xml:space="preserve">proceso </w:t>
      </w:r>
      <w:r w:rsidRPr="00BB7D8E">
        <w:rPr>
          <w:rFonts w:ascii="Arial" w:hAnsi="Arial" w:cs="Arial"/>
          <w:b w:val="0"/>
          <w:sz w:val="24"/>
          <w:lang w:val="es-CO"/>
        </w:rPr>
        <w:t xml:space="preserve">Gestión Financiera para que este realice el registro correspondiente. En caso de que el proceso sea en contra y la </w:t>
      </w:r>
      <w:r w:rsidR="00624BCF" w:rsidRPr="00BB7D8E">
        <w:rPr>
          <w:rFonts w:ascii="Arial" w:hAnsi="Arial" w:cs="Arial"/>
          <w:b w:val="0"/>
          <w:sz w:val="24"/>
          <w:lang w:val="es-CO"/>
        </w:rPr>
        <w:t>e</w:t>
      </w:r>
      <w:r w:rsidRPr="00BB7D8E">
        <w:rPr>
          <w:rFonts w:ascii="Arial" w:hAnsi="Arial" w:cs="Arial"/>
          <w:b w:val="0"/>
          <w:sz w:val="24"/>
          <w:lang w:val="es-CO"/>
        </w:rPr>
        <w:t>ntidad esté obligada a pagar a la contraparte, deberá informar el valor por separado de las costas procesales y cuales quiera otros desembolsos relacionados con el proceso para con ello, dar de baja la provisión registrada con anterioridad, a fin de proceder a reconocer la cuenta por pagar respectiva.</w:t>
      </w:r>
    </w:p>
    <w:p w14:paraId="4F53AF78" w14:textId="77777777" w:rsidR="006948D6" w:rsidRPr="00BB7D8E" w:rsidRDefault="006948D6" w:rsidP="00FD3D2A">
      <w:pPr>
        <w:pStyle w:val="Textoindependiente"/>
        <w:spacing w:line="360" w:lineRule="auto"/>
        <w:ind w:right="-12"/>
        <w:rPr>
          <w:rFonts w:ascii="Arial" w:hAnsi="Arial" w:cs="Arial"/>
          <w:b w:val="0"/>
          <w:sz w:val="24"/>
          <w:lang w:val="es-CO"/>
        </w:rPr>
      </w:pPr>
    </w:p>
    <w:p w14:paraId="587F5ED7" w14:textId="282A1399"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Esta actividad</w:t>
      </w:r>
      <w:r w:rsidR="00624BCF" w:rsidRPr="00BB7D8E">
        <w:rPr>
          <w:rFonts w:ascii="Arial" w:hAnsi="Arial" w:cs="Arial"/>
          <w:b w:val="0"/>
          <w:sz w:val="24"/>
          <w:lang w:val="es-CO"/>
        </w:rPr>
        <w:t>,</w:t>
      </w:r>
      <w:r w:rsidRPr="00BB7D8E">
        <w:rPr>
          <w:rFonts w:ascii="Arial" w:hAnsi="Arial" w:cs="Arial"/>
          <w:b w:val="0"/>
          <w:sz w:val="24"/>
          <w:lang w:val="es-CO"/>
        </w:rPr>
        <w:t xml:space="preserve"> deberá ir en línea y acorde a lo establecido</w:t>
      </w:r>
      <w:r w:rsidR="00F67B18">
        <w:rPr>
          <w:rFonts w:ascii="Arial" w:hAnsi="Arial" w:cs="Arial"/>
          <w:b w:val="0"/>
          <w:sz w:val="24"/>
          <w:lang w:val="es-CO"/>
        </w:rPr>
        <w:t>,</w:t>
      </w:r>
      <w:r w:rsidRPr="00BB7D8E">
        <w:rPr>
          <w:rFonts w:ascii="Arial" w:hAnsi="Arial" w:cs="Arial"/>
          <w:b w:val="0"/>
          <w:sz w:val="24"/>
          <w:lang w:val="es-CO"/>
        </w:rPr>
        <w:t xml:space="preserve"> en el procedimiento contable para el registro de los procesos judiciales, arbitrajes, conciliaciones extrajudiciales y embargos sobre cuentas bancarias, emitido por la C</w:t>
      </w:r>
      <w:r w:rsidR="00624BCF" w:rsidRPr="00BB7D8E">
        <w:rPr>
          <w:rFonts w:ascii="Arial" w:hAnsi="Arial" w:cs="Arial"/>
          <w:b w:val="0"/>
          <w:sz w:val="24"/>
          <w:lang w:val="es-CO"/>
        </w:rPr>
        <w:t>GN</w:t>
      </w:r>
      <w:r w:rsidRPr="00BB7D8E">
        <w:rPr>
          <w:rFonts w:ascii="Arial" w:hAnsi="Arial" w:cs="Arial"/>
          <w:b w:val="0"/>
          <w:sz w:val="24"/>
          <w:lang w:val="es-CO"/>
        </w:rPr>
        <w:t>.</w:t>
      </w:r>
    </w:p>
    <w:p w14:paraId="3A0D912F" w14:textId="77777777" w:rsidR="00624BCF" w:rsidRPr="00BB7D8E" w:rsidRDefault="00624BCF" w:rsidP="00FD3D2A">
      <w:pPr>
        <w:pStyle w:val="Textoindependiente"/>
        <w:spacing w:line="360" w:lineRule="auto"/>
        <w:ind w:right="-12"/>
        <w:rPr>
          <w:rFonts w:ascii="Arial" w:hAnsi="Arial" w:cs="Arial"/>
          <w:b w:val="0"/>
          <w:sz w:val="24"/>
          <w:lang w:val="es-CO"/>
        </w:rPr>
      </w:pPr>
      <w:bookmarkStart w:id="89" w:name="_bookmark47"/>
      <w:bookmarkStart w:id="90" w:name="_bookmark48"/>
      <w:bookmarkEnd w:id="89"/>
      <w:bookmarkEnd w:id="90"/>
    </w:p>
    <w:p w14:paraId="3B95E3D1" w14:textId="5C680E15" w:rsidR="006948D6" w:rsidRPr="00BB7D8E" w:rsidRDefault="006948D6" w:rsidP="00FD3D2A">
      <w:pPr>
        <w:pStyle w:val="Ttulo1"/>
        <w:jc w:val="left"/>
      </w:pPr>
      <w:bookmarkStart w:id="91" w:name="_Toc220404929"/>
      <w:r w:rsidRPr="00BB7D8E">
        <w:t>POLÍTICA DE OPERACIÓN PARA BENEFICIOS A EMPLEADOS</w:t>
      </w:r>
      <w:bookmarkEnd w:id="91"/>
    </w:p>
    <w:p w14:paraId="5A296926" w14:textId="77777777" w:rsidR="00F30ADA" w:rsidRPr="00BB7D8E" w:rsidRDefault="00F30ADA" w:rsidP="00FD3D2A">
      <w:pPr>
        <w:spacing w:after="0" w:line="360" w:lineRule="auto"/>
        <w:rPr>
          <w:rFonts w:ascii="Arial" w:hAnsi="Arial" w:cs="Arial"/>
          <w:sz w:val="24"/>
          <w:szCs w:val="24"/>
          <w:lang w:val="es-CO"/>
        </w:rPr>
      </w:pPr>
    </w:p>
    <w:p w14:paraId="038F8E23" w14:textId="735C6C9A" w:rsidR="00EF4DE3" w:rsidRPr="00BB7D8E" w:rsidRDefault="00F30ADA" w:rsidP="00E040BB">
      <w:pPr>
        <w:pStyle w:val="Ttulo3"/>
      </w:pPr>
      <w:bookmarkStart w:id="92" w:name="_Toc220404930"/>
      <w:r w:rsidRPr="00BB7D8E">
        <w:t xml:space="preserve">16.1. </w:t>
      </w:r>
      <w:r w:rsidR="00EF4DE3" w:rsidRPr="00BB7D8E">
        <w:t>Objetivo</w:t>
      </w:r>
      <w:bookmarkEnd w:id="92"/>
    </w:p>
    <w:p w14:paraId="00518B17" w14:textId="17604652" w:rsidR="006948D6" w:rsidRPr="00BB7D8E" w:rsidRDefault="006948D6" w:rsidP="00FD3D2A">
      <w:pPr>
        <w:spacing w:after="0" w:line="360" w:lineRule="auto"/>
        <w:ind w:right="-12"/>
        <w:rPr>
          <w:rFonts w:ascii="Arial" w:hAnsi="Arial" w:cs="Arial"/>
          <w:sz w:val="24"/>
          <w:szCs w:val="24"/>
          <w:lang w:val="es-CO"/>
        </w:rPr>
      </w:pPr>
      <w:r w:rsidRPr="00BB7D8E">
        <w:rPr>
          <w:rFonts w:ascii="Arial" w:hAnsi="Arial" w:cs="Arial"/>
          <w:sz w:val="24"/>
          <w:szCs w:val="24"/>
          <w:lang w:val="es-CO"/>
        </w:rPr>
        <w:t>Establecer los lineamientos necesarios para garantizar</w:t>
      </w:r>
      <w:r w:rsidR="00011536">
        <w:rPr>
          <w:rFonts w:ascii="Arial" w:hAnsi="Arial" w:cs="Arial"/>
          <w:sz w:val="24"/>
          <w:szCs w:val="24"/>
          <w:lang w:val="es-CO"/>
        </w:rPr>
        <w:t>,</w:t>
      </w:r>
      <w:r w:rsidRPr="00BB7D8E">
        <w:rPr>
          <w:rFonts w:ascii="Arial" w:hAnsi="Arial" w:cs="Arial"/>
          <w:sz w:val="24"/>
          <w:szCs w:val="24"/>
          <w:lang w:val="es-CO"/>
        </w:rPr>
        <w:t xml:space="preserve"> que todos los hechos económicos clasificados en los estados financieros de la </w:t>
      </w:r>
      <w:r w:rsidR="00624BCF" w:rsidRPr="00BB7D8E">
        <w:rPr>
          <w:rFonts w:ascii="Arial" w:hAnsi="Arial" w:cs="Arial"/>
          <w:sz w:val="24"/>
          <w:szCs w:val="24"/>
          <w:lang w:val="es-CO"/>
        </w:rPr>
        <w:t>e</w:t>
      </w:r>
      <w:r w:rsidRPr="00BB7D8E">
        <w:rPr>
          <w:rFonts w:ascii="Arial" w:hAnsi="Arial" w:cs="Arial"/>
          <w:sz w:val="24"/>
          <w:szCs w:val="24"/>
          <w:lang w:val="es-CO"/>
        </w:rPr>
        <w:t>ntidad</w:t>
      </w:r>
      <w:r w:rsidR="00F3168F">
        <w:rPr>
          <w:rFonts w:ascii="Arial" w:hAnsi="Arial" w:cs="Arial"/>
          <w:sz w:val="24"/>
          <w:szCs w:val="24"/>
          <w:lang w:val="es-CO"/>
        </w:rPr>
        <w:t xml:space="preserve">, </w:t>
      </w:r>
      <w:r w:rsidRPr="00BB7D8E">
        <w:rPr>
          <w:rFonts w:ascii="Arial" w:hAnsi="Arial" w:cs="Arial"/>
          <w:sz w:val="24"/>
          <w:szCs w:val="24"/>
          <w:lang w:val="es-CO"/>
        </w:rPr>
        <w:t>como beneficios a empleados</w:t>
      </w:r>
      <w:r w:rsidR="00011536">
        <w:rPr>
          <w:rFonts w:ascii="Arial" w:hAnsi="Arial" w:cs="Arial"/>
          <w:sz w:val="24"/>
          <w:szCs w:val="24"/>
          <w:lang w:val="es-CO"/>
        </w:rPr>
        <w:t>,</w:t>
      </w:r>
      <w:r w:rsidRPr="00BB7D8E">
        <w:rPr>
          <w:rFonts w:ascii="Arial" w:hAnsi="Arial" w:cs="Arial"/>
          <w:sz w:val="24"/>
          <w:szCs w:val="24"/>
          <w:lang w:val="es-CO"/>
        </w:rPr>
        <w:t xml:space="preserve"> según su política contable, reflejen razonablemente la situación financiera de la entidad y de manera oportuna.</w:t>
      </w:r>
      <w:r w:rsidR="00624BCF" w:rsidRPr="00BB7D8E">
        <w:rPr>
          <w:rFonts w:ascii="Arial" w:hAnsi="Arial" w:cs="Arial"/>
          <w:sz w:val="24"/>
          <w:szCs w:val="24"/>
          <w:lang w:val="es-CO"/>
        </w:rPr>
        <w:t xml:space="preserve"> </w:t>
      </w:r>
      <w:r w:rsidRPr="00BB7D8E">
        <w:rPr>
          <w:rFonts w:ascii="Arial" w:hAnsi="Arial" w:cs="Arial"/>
          <w:sz w:val="24"/>
          <w:szCs w:val="24"/>
          <w:lang w:val="es-CO"/>
        </w:rPr>
        <w:t>Los beneficios a empleados</w:t>
      </w:r>
      <w:r w:rsidR="00624BCF" w:rsidRPr="00BB7D8E">
        <w:rPr>
          <w:rFonts w:ascii="Arial" w:hAnsi="Arial" w:cs="Arial"/>
          <w:sz w:val="24"/>
          <w:szCs w:val="24"/>
          <w:lang w:val="es-CO"/>
        </w:rPr>
        <w:t>,</w:t>
      </w:r>
      <w:r w:rsidRPr="00BB7D8E">
        <w:rPr>
          <w:rFonts w:ascii="Arial" w:hAnsi="Arial" w:cs="Arial"/>
          <w:sz w:val="24"/>
          <w:szCs w:val="24"/>
          <w:lang w:val="es-CO"/>
        </w:rPr>
        <w:t xml:space="preserve"> serán medidos según su clasificación en beneficios a corto plazo.</w:t>
      </w:r>
    </w:p>
    <w:p w14:paraId="5351B3BE" w14:textId="77777777" w:rsidR="006948D6" w:rsidRPr="00BB7D8E" w:rsidRDefault="006948D6" w:rsidP="00FD3D2A">
      <w:pPr>
        <w:spacing w:after="0" w:line="360" w:lineRule="auto"/>
        <w:ind w:right="-12"/>
        <w:rPr>
          <w:rFonts w:ascii="Arial" w:hAnsi="Arial" w:cs="Arial"/>
          <w:sz w:val="24"/>
          <w:szCs w:val="24"/>
          <w:lang w:val="es-CO"/>
        </w:rPr>
      </w:pPr>
    </w:p>
    <w:p w14:paraId="7A31C73F" w14:textId="75EEEB7E" w:rsidR="00B2392C" w:rsidRPr="00BB7D8E" w:rsidRDefault="00F30ADA" w:rsidP="00E040BB">
      <w:pPr>
        <w:pStyle w:val="Ttulo3"/>
        <w:numPr>
          <w:ilvl w:val="1"/>
          <w:numId w:val="33"/>
        </w:numPr>
      </w:pPr>
      <w:bookmarkStart w:id="93" w:name="_bookmark49"/>
      <w:bookmarkEnd w:id="93"/>
      <w:r w:rsidRPr="00BB7D8E">
        <w:t xml:space="preserve"> </w:t>
      </w:r>
      <w:bookmarkStart w:id="94" w:name="_Toc220404931"/>
      <w:r w:rsidR="006948D6" w:rsidRPr="00BB7D8E">
        <w:t>Beneficios a Corto Plazo</w:t>
      </w:r>
      <w:bookmarkEnd w:id="94"/>
    </w:p>
    <w:p w14:paraId="29951B49" w14:textId="05304B65" w:rsidR="006948D6" w:rsidRPr="00BB7D8E" w:rsidRDefault="006948D6" w:rsidP="00FD3D2A">
      <w:pPr>
        <w:pStyle w:val="Prrafodelista"/>
        <w:ind w:left="0"/>
        <w:rPr>
          <w:rFonts w:cs="Arial"/>
          <w:color w:val="auto"/>
          <w:szCs w:val="24"/>
          <w:lang w:val="es-CO"/>
        </w:rPr>
      </w:pPr>
      <w:r w:rsidRPr="00BB7D8E">
        <w:rPr>
          <w:rFonts w:cs="Arial"/>
          <w:color w:val="auto"/>
          <w:szCs w:val="24"/>
          <w:lang w:val="es-CO"/>
        </w:rPr>
        <w:t xml:space="preserve">El </w:t>
      </w:r>
      <w:r w:rsidR="00624BCF" w:rsidRPr="00BB7D8E">
        <w:rPr>
          <w:rFonts w:cs="Arial"/>
          <w:color w:val="auto"/>
          <w:szCs w:val="24"/>
          <w:lang w:val="es-CO"/>
        </w:rPr>
        <w:t xml:space="preserve">proceso Gestión </w:t>
      </w:r>
      <w:r w:rsidRPr="00BB7D8E">
        <w:rPr>
          <w:rFonts w:cs="Arial"/>
          <w:color w:val="auto"/>
          <w:szCs w:val="24"/>
          <w:lang w:val="es-CO"/>
        </w:rPr>
        <w:t>de Talento Humano</w:t>
      </w:r>
      <w:r w:rsidR="00624BCF" w:rsidRPr="00BB7D8E">
        <w:rPr>
          <w:rFonts w:cs="Arial"/>
          <w:color w:val="auto"/>
          <w:szCs w:val="24"/>
          <w:lang w:val="es-CO"/>
        </w:rPr>
        <w:t>, registrará</w:t>
      </w:r>
      <w:r w:rsidRPr="00BB7D8E">
        <w:rPr>
          <w:rFonts w:cs="Arial"/>
          <w:color w:val="auto"/>
          <w:szCs w:val="24"/>
          <w:lang w:val="es-CO"/>
        </w:rPr>
        <w:t xml:space="preserve"> las operaciones de nómina en </w:t>
      </w:r>
      <w:r w:rsidR="00A92019" w:rsidRPr="00BB7D8E">
        <w:rPr>
          <w:rFonts w:cs="Arial"/>
          <w:color w:val="auto"/>
          <w:szCs w:val="24"/>
          <w:lang w:val="es-CO"/>
        </w:rPr>
        <w:t>el</w:t>
      </w:r>
      <w:r w:rsidRPr="00BB7D8E">
        <w:rPr>
          <w:rFonts w:cs="Arial"/>
          <w:color w:val="auto"/>
          <w:szCs w:val="24"/>
          <w:lang w:val="es-CO"/>
        </w:rPr>
        <w:t xml:space="preserve"> aplicativo</w:t>
      </w:r>
      <w:r w:rsidR="00AA150F" w:rsidRPr="00BB7D8E">
        <w:rPr>
          <w:rFonts w:cs="Arial"/>
          <w:color w:val="auto"/>
          <w:szCs w:val="24"/>
          <w:lang w:val="es-CO"/>
        </w:rPr>
        <w:t xml:space="preserve"> tecnológico de nómina </w:t>
      </w:r>
      <w:r w:rsidR="006B3FC5">
        <w:rPr>
          <w:rFonts w:cs="Arial"/>
          <w:color w:val="auto"/>
          <w:szCs w:val="24"/>
          <w:lang w:val="es-CO"/>
        </w:rPr>
        <w:t>(</w:t>
      </w:r>
      <w:r w:rsidR="00A92019" w:rsidRPr="00BB7D8E">
        <w:rPr>
          <w:rFonts w:cs="Arial"/>
          <w:color w:val="auto"/>
          <w:szCs w:val="24"/>
          <w:lang w:val="es-CO"/>
        </w:rPr>
        <w:t>SARA</w:t>
      </w:r>
      <w:r w:rsidR="006B3FC5">
        <w:rPr>
          <w:rFonts w:cs="Arial"/>
          <w:color w:val="auto"/>
          <w:szCs w:val="24"/>
          <w:lang w:val="es-CO"/>
        </w:rPr>
        <w:t>)</w:t>
      </w:r>
      <w:r w:rsidRPr="00BB7D8E">
        <w:rPr>
          <w:rFonts w:cs="Arial"/>
          <w:color w:val="auto"/>
          <w:szCs w:val="24"/>
          <w:lang w:val="es-CO"/>
        </w:rPr>
        <w:t xml:space="preserve"> destinado para tal fin. Para realizar el registro contable de la nómina, el </w:t>
      </w:r>
      <w:r w:rsidR="003F5893" w:rsidRPr="00BB7D8E">
        <w:rPr>
          <w:rFonts w:cs="Arial"/>
          <w:color w:val="auto"/>
          <w:szCs w:val="24"/>
          <w:lang w:val="es-CO"/>
        </w:rPr>
        <w:t xml:space="preserve">proceso Gestión de Talento Humano, remitirá </w:t>
      </w:r>
      <w:r w:rsidRPr="00BB7D8E">
        <w:rPr>
          <w:rFonts w:cs="Arial"/>
          <w:color w:val="auto"/>
          <w:szCs w:val="24"/>
          <w:lang w:val="es-CO"/>
        </w:rPr>
        <w:t xml:space="preserve">al </w:t>
      </w:r>
      <w:r w:rsidR="003F5893" w:rsidRPr="00BB7D8E">
        <w:rPr>
          <w:rFonts w:cs="Arial"/>
          <w:color w:val="auto"/>
          <w:szCs w:val="24"/>
          <w:lang w:val="es-CO"/>
        </w:rPr>
        <w:t xml:space="preserve">proceso </w:t>
      </w:r>
      <w:r w:rsidRPr="00BB7D8E">
        <w:rPr>
          <w:rFonts w:cs="Arial"/>
          <w:color w:val="auto"/>
          <w:szCs w:val="24"/>
          <w:lang w:val="es-CO"/>
        </w:rPr>
        <w:t xml:space="preserve">Gestión Financiera mensualmente, los archivos planos que hacen parte del proceso del registro y </w:t>
      </w:r>
      <w:r w:rsidR="003F5893" w:rsidRPr="00BB7D8E">
        <w:rPr>
          <w:rFonts w:cs="Arial"/>
          <w:color w:val="auto"/>
          <w:szCs w:val="24"/>
          <w:lang w:val="es-CO"/>
        </w:rPr>
        <w:t xml:space="preserve">el </w:t>
      </w:r>
      <w:r w:rsidRPr="00BB7D8E">
        <w:rPr>
          <w:rFonts w:cs="Arial"/>
          <w:color w:val="auto"/>
          <w:szCs w:val="24"/>
          <w:lang w:val="es-CO"/>
        </w:rPr>
        <w:t>pago de nómina, acompañado con memorando interno</w:t>
      </w:r>
      <w:r w:rsidR="003F5893" w:rsidRPr="00BB7D8E">
        <w:rPr>
          <w:rFonts w:cs="Arial"/>
          <w:color w:val="auto"/>
          <w:szCs w:val="24"/>
          <w:lang w:val="es-CO"/>
        </w:rPr>
        <w:t>,</w:t>
      </w:r>
      <w:r w:rsidRPr="00BB7D8E">
        <w:rPr>
          <w:rFonts w:cs="Arial"/>
          <w:color w:val="auto"/>
          <w:szCs w:val="24"/>
          <w:lang w:val="es-CO"/>
        </w:rPr>
        <w:t xml:space="preserve"> dónde se solicita la cadena presupuestal de gasto detallado</w:t>
      </w:r>
      <w:r w:rsidR="003F5893" w:rsidRPr="00BB7D8E">
        <w:rPr>
          <w:rFonts w:cs="Arial"/>
          <w:color w:val="auto"/>
          <w:szCs w:val="24"/>
          <w:lang w:val="es-CO"/>
        </w:rPr>
        <w:t>,</w:t>
      </w:r>
      <w:r w:rsidRPr="00BB7D8E">
        <w:rPr>
          <w:rFonts w:cs="Arial"/>
          <w:color w:val="auto"/>
          <w:szCs w:val="24"/>
          <w:lang w:val="es-CO"/>
        </w:rPr>
        <w:t xml:space="preserve"> por rubros el valor total del pago mensual de la misma, el cual será el soporte para realizar el registro en el SIIF Nación</w:t>
      </w:r>
      <w:r w:rsidR="00751154">
        <w:rPr>
          <w:rFonts w:cs="Arial"/>
          <w:color w:val="auto"/>
          <w:szCs w:val="24"/>
          <w:lang w:val="es-CO"/>
        </w:rPr>
        <w:t xml:space="preserve"> II</w:t>
      </w:r>
      <w:r w:rsidRPr="00BB7D8E">
        <w:rPr>
          <w:rFonts w:cs="Arial"/>
          <w:color w:val="auto"/>
          <w:szCs w:val="24"/>
          <w:lang w:val="es-CO"/>
        </w:rPr>
        <w:t>.</w:t>
      </w:r>
    </w:p>
    <w:p w14:paraId="65A51690" w14:textId="77777777" w:rsidR="00AA24FA" w:rsidRPr="00BB7D8E" w:rsidRDefault="00AA24FA" w:rsidP="00FD3D2A">
      <w:pPr>
        <w:pStyle w:val="Prrafodelista"/>
        <w:tabs>
          <w:tab w:val="left" w:pos="426"/>
        </w:tabs>
        <w:ind w:left="0"/>
        <w:rPr>
          <w:rFonts w:cs="Arial"/>
          <w:color w:val="auto"/>
          <w:szCs w:val="24"/>
          <w:lang w:val="es-CO"/>
        </w:rPr>
      </w:pPr>
    </w:p>
    <w:p w14:paraId="284043D1" w14:textId="1B209269" w:rsidR="00AA150F"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Por ser una nómina mensual, los cinco (5) primeros días </w:t>
      </w:r>
      <w:r w:rsidR="004370B0" w:rsidRPr="00BB7D8E">
        <w:rPr>
          <w:rFonts w:ascii="Arial" w:hAnsi="Arial" w:cs="Arial"/>
          <w:b w:val="0"/>
          <w:sz w:val="24"/>
          <w:lang w:val="es-CO"/>
        </w:rPr>
        <w:t>de cada mes,</w:t>
      </w:r>
      <w:r w:rsidRPr="00BB7D8E">
        <w:rPr>
          <w:rFonts w:ascii="Arial" w:hAnsi="Arial" w:cs="Arial"/>
          <w:b w:val="0"/>
          <w:sz w:val="24"/>
          <w:lang w:val="es-CO"/>
        </w:rPr>
        <w:t xml:space="preserve"> el </w:t>
      </w:r>
      <w:r w:rsidR="003F5893" w:rsidRPr="00BB7D8E">
        <w:rPr>
          <w:rFonts w:ascii="Arial" w:hAnsi="Arial" w:cs="Arial"/>
          <w:b w:val="0"/>
          <w:sz w:val="24"/>
          <w:lang w:val="es-CO"/>
        </w:rPr>
        <w:t xml:space="preserve">proceso Gestión de </w:t>
      </w:r>
      <w:r w:rsidR="00FD30E6" w:rsidRPr="00BB7D8E">
        <w:rPr>
          <w:rFonts w:ascii="Arial" w:hAnsi="Arial" w:cs="Arial"/>
          <w:b w:val="0"/>
          <w:sz w:val="24"/>
          <w:lang w:val="es-CO"/>
        </w:rPr>
        <w:t>Talento Humano</w:t>
      </w:r>
      <w:r w:rsidR="006B3FC5">
        <w:rPr>
          <w:rFonts w:ascii="Arial" w:hAnsi="Arial" w:cs="Arial"/>
          <w:b w:val="0"/>
          <w:sz w:val="24"/>
          <w:lang w:val="es-CO"/>
        </w:rPr>
        <w:t>,</w:t>
      </w:r>
      <w:r w:rsidR="00FD30E6" w:rsidRPr="00BB7D8E">
        <w:rPr>
          <w:rFonts w:ascii="Arial" w:hAnsi="Arial" w:cs="Arial"/>
          <w:b w:val="0"/>
          <w:sz w:val="24"/>
          <w:lang w:val="es-CO"/>
        </w:rPr>
        <w:t xml:space="preserve"> reportará al profesional especializado con funciones de contador</w:t>
      </w:r>
      <w:r w:rsidR="006B3FC5">
        <w:rPr>
          <w:rFonts w:ascii="Arial" w:hAnsi="Arial" w:cs="Arial"/>
          <w:b w:val="0"/>
          <w:sz w:val="24"/>
          <w:lang w:val="es-CO"/>
        </w:rPr>
        <w:t>,</w:t>
      </w:r>
      <w:r w:rsidR="00FD30E6" w:rsidRPr="00BB7D8E">
        <w:rPr>
          <w:rFonts w:ascii="Arial" w:hAnsi="Arial" w:cs="Arial"/>
          <w:b w:val="0"/>
          <w:sz w:val="24"/>
          <w:lang w:val="es-CO"/>
        </w:rPr>
        <w:t xml:space="preserve"> </w:t>
      </w:r>
      <w:r w:rsidRPr="00BB7D8E">
        <w:rPr>
          <w:rFonts w:ascii="Arial" w:hAnsi="Arial" w:cs="Arial"/>
          <w:b w:val="0"/>
          <w:sz w:val="24"/>
          <w:lang w:val="es-CO"/>
        </w:rPr>
        <w:t>las novedades q</w:t>
      </w:r>
      <w:r w:rsidR="006B3FC5">
        <w:rPr>
          <w:rFonts w:ascii="Arial" w:hAnsi="Arial" w:cs="Arial"/>
          <w:b w:val="0"/>
          <w:sz w:val="24"/>
          <w:lang w:val="es-CO"/>
        </w:rPr>
        <w:t>ue surjan del pago de la nómina. L</w:t>
      </w:r>
      <w:r w:rsidRPr="00BB7D8E">
        <w:rPr>
          <w:rFonts w:ascii="Arial" w:hAnsi="Arial" w:cs="Arial"/>
          <w:b w:val="0"/>
          <w:sz w:val="24"/>
          <w:lang w:val="es-CO"/>
        </w:rPr>
        <w:t>o anterior</w:t>
      </w:r>
      <w:r w:rsidR="006B3FC5">
        <w:rPr>
          <w:rFonts w:ascii="Arial" w:hAnsi="Arial" w:cs="Arial"/>
          <w:b w:val="0"/>
          <w:sz w:val="24"/>
          <w:lang w:val="es-CO"/>
        </w:rPr>
        <w:t>,</w:t>
      </w:r>
      <w:r w:rsidRPr="00BB7D8E">
        <w:rPr>
          <w:rFonts w:ascii="Arial" w:hAnsi="Arial" w:cs="Arial"/>
          <w:b w:val="0"/>
          <w:sz w:val="24"/>
          <w:lang w:val="es-CO"/>
        </w:rPr>
        <w:t xml:space="preserve"> con el fin de realizar el ajuste contable a que haya lugar y que afecte la contabilización respectiva del mes.</w:t>
      </w:r>
    </w:p>
    <w:p w14:paraId="5E9BDC3A" w14:textId="77777777" w:rsidR="00FD30E6" w:rsidRPr="00BB7D8E" w:rsidRDefault="00FD30E6" w:rsidP="00FD3D2A">
      <w:pPr>
        <w:pStyle w:val="Textoindependiente"/>
        <w:spacing w:line="360" w:lineRule="auto"/>
        <w:ind w:right="-12"/>
        <w:rPr>
          <w:rFonts w:ascii="Arial" w:hAnsi="Arial" w:cs="Arial"/>
          <w:b w:val="0"/>
          <w:sz w:val="24"/>
          <w:lang w:val="es-CO"/>
        </w:rPr>
      </w:pPr>
    </w:p>
    <w:p w14:paraId="08F88328" w14:textId="450423DF" w:rsidR="00AA150F" w:rsidRPr="00BB7D8E" w:rsidRDefault="006948D6" w:rsidP="00FD3D2A">
      <w:pPr>
        <w:pStyle w:val="Ttulo1"/>
        <w:jc w:val="left"/>
      </w:pPr>
      <w:bookmarkStart w:id="95" w:name="_bookmark50"/>
      <w:bookmarkStart w:id="96" w:name="_bookmark51"/>
      <w:bookmarkStart w:id="97" w:name="_Toc220404932"/>
      <w:bookmarkEnd w:id="95"/>
      <w:bookmarkEnd w:id="96"/>
      <w:r w:rsidRPr="00BB7D8E">
        <w:t>POLÍTICA DE OPERACIÓN PARA INGRESOS Y REINTEGROS</w:t>
      </w:r>
      <w:bookmarkEnd w:id="97"/>
    </w:p>
    <w:p w14:paraId="4AE0F87B" w14:textId="77777777" w:rsidR="002A7301" w:rsidRPr="00BB7D8E" w:rsidRDefault="002A7301" w:rsidP="00FD3D2A">
      <w:pPr>
        <w:spacing w:after="0" w:line="360" w:lineRule="auto"/>
        <w:rPr>
          <w:rFonts w:ascii="Arial" w:hAnsi="Arial" w:cs="Arial"/>
          <w:sz w:val="24"/>
          <w:szCs w:val="24"/>
          <w:lang w:val="es-CO"/>
        </w:rPr>
      </w:pPr>
    </w:p>
    <w:p w14:paraId="233BA9E1" w14:textId="0D16A166" w:rsidR="00FB6DD1" w:rsidRPr="00BB7D8E" w:rsidRDefault="00AA150F" w:rsidP="00E040BB">
      <w:pPr>
        <w:pStyle w:val="Ttulo3"/>
      </w:pPr>
      <w:bookmarkStart w:id="98" w:name="_Toc220404933"/>
      <w:r w:rsidRPr="00BB7D8E">
        <w:t xml:space="preserve">17.1. </w:t>
      </w:r>
      <w:r w:rsidR="00FB6DD1" w:rsidRPr="00BB7D8E">
        <w:t>Objetivo</w:t>
      </w:r>
      <w:bookmarkEnd w:id="98"/>
    </w:p>
    <w:p w14:paraId="6A9BD914" w14:textId="650B2ED9" w:rsidR="00AA150F" w:rsidRPr="00BB7D8E" w:rsidRDefault="00FB6DD1" w:rsidP="00FD3D2A">
      <w:pPr>
        <w:spacing w:after="0" w:line="360" w:lineRule="auto"/>
        <w:ind w:right="-12"/>
        <w:rPr>
          <w:rFonts w:ascii="Arial" w:hAnsi="Arial" w:cs="Arial"/>
          <w:sz w:val="24"/>
          <w:szCs w:val="24"/>
          <w:lang w:val="es-CO"/>
        </w:rPr>
      </w:pPr>
      <w:r w:rsidRPr="00BB7D8E">
        <w:rPr>
          <w:rFonts w:ascii="Arial" w:hAnsi="Arial" w:cs="Arial"/>
          <w:sz w:val="24"/>
          <w:szCs w:val="24"/>
          <w:lang w:val="es-CO"/>
        </w:rPr>
        <w:t>Establecer los lineamientos necesarios para garantizar</w:t>
      </w:r>
      <w:r w:rsidR="006B3FC5">
        <w:rPr>
          <w:rFonts w:ascii="Arial" w:hAnsi="Arial" w:cs="Arial"/>
          <w:sz w:val="24"/>
          <w:szCs w:val="24"/>
          <w:lang w:val="es-CO"/>
        </w:rPr>
        <w:t>,</w:t>
      </w:r>
      <w:r w:rsidRPr="00BB7D8E">
        <w:rPr>
          <w:rFonts w:ascii="Arial" w:hAnsi="Arial" w:cs="Arial"/>
          <w:sz w:val="24"/>
          <w:szCs w:val="24"/>
          <w:lang w:val="es-CO"/>
        </w:rPr>
        <w:t xml:space="preserve"> que todos los hechos económicos clasificados en los es</w:t>
      </w:r>
      <w:r w:rsidR="006B3FC5">
        <w:rPr>
          <w:rFonts w:ascii="Arial" w:hAnsi="Arial" w:cs="Arial"/>
          <w:sz w:val="24"/>
          <w:szCs w:val="24"/>
          <w:lang w:val="es-CO"/>
        </w:rPr>
        <w:t>tados financieros de la entidad</w:t>
      </w:r>
      <w:r w:rsidR="00F3168F">
        <w:rPr>
          <w:rFonts w:ascii="Arial" w:hAnsi="Arial" w:cs="Arial"/>
          <w:sz w:val="24"/>
          <w:szCs w:val="24"/>
          <w:lang w:val="es-CO"/>
        </w:rPr>
        <w:t xml:space="preserve">, </w:t>
      </w:r>
      <w:r w:rsidRPr="00BB7D8E">
        <w:rPr>
          <w:rFonts w:ascii="Arial" w:hAnsi="Arial" w:cs="Arial"/>
          <w:sz w:val="24"/>
          <w:szCs w:val="24"/>
          <w:lang w:val="es-CO"/>
        </w:rPr>
        <w:t>como los ingresos y reintegros</w:t>
      </w:r>
      <w:r w:rsidR="006B3FC5">
        <w:rPr>
          <w:rFonts w:ascii="Arial" w:hAnsi="Arial" w:cs="Arial"/>
          <w:sz w:val="24"/>
          <w:szCs w:val="24"/>
          <w:lang w:val="es-CO"/>
        </w:rPr>
        <w:t>,</w:t>
      </w:r>
      <w:r w:rsidRPr="00BB7D8E">
        <w:rPr>
          <w:rFonts w:ascii="Arial" w:hAnsi="Arial" w:cs="Arial"/>
          <w:sz w:val="24"/>
          <w:szCs w:val="24"/>
          <w:lang w:val="es-CO"/>
        </w:rPr>
        <w:t xml:space="preserve"> según su política contable, reflejen razonablemente la situación financiera de l</w:t>
      </w:r>
      <w:r w:rsidR="002A7301" w:rsidRPr="00BB7D8E">
        <w:rPr>
          <w:rFonts w:ascii="Arial" w:hAnsi="Arial" w:cs="Arial"/>
          <w:sz w:val="24"/>
          <w:szCs w:val="24"/>
          <w:lang w:val="es-CO"/>
        </w:rPr>
        <w:t>a entidad y de manera oportuna.</w:t>
      </w:r>
    </w:p>
    <w:p w14:paraId="3082FAD7" w14:textId="77777777" w:rsidR="002A7301" w:rsidRPr="00BB7D8E" w:rsidRDefault="002A7301" w:rsidP="00FD3D2A">
      <w:pPr>
        <w:spacing w:after="0" w:line="360" w:lineRule="auto"/>
        <w:ind w:right="-12"/>
        <w:rPr>
          <w:rFonts w:ascii="Arial" w:hAnsi="Arial" w:cs="Arial"/>
          <w:sz w:val="24"/>
          <w:szCs w:val="24"/>
          <w:lang w:val="es-CO"/>
        </w:rPr>
      </w:pPr>
    </w:p>
    <w:p w14:paraId="7AE00E64" w14:textId="16A73132" w:rsidR="00FB6DD1" w:rsidRPr="00BB7D8E" w:rsidRDefault="00AA150F" w:rsidP="00E040BB">
      <w:pPr>
        <w:pStyle w:val="Ttulo3"/>
      </w:pPr>
      <w:bookmarkStart w:id="99" w:name="_Toc220404934"/>
      <w:r w:rsidRPr="00BB7D8E">
        <w:t>17.2.</w:t>
      </w:r>
      <w:r w:rsidR="00FB6DD1" w:rsidRPr="00BB7D8E">
        <w:t xml:space="preserve"> Ingresos</w:t>
      </w:r>
      <w:bookmarkEnd w:id="99"/>
    </w:p>
    <w:p w14:paraId="3834BC43" w14:textId="1D733240" w:rsidR="006948D6" w:rsidRPr="00BB7D8E" w:rsidRDefault="006948D6" w:rsidP="00FD3D2A">
      <w:pPr>
        <w:pStyle w:val="Textoindependiente"/>
        <w:spacing w:line="360" w:lineRule="auto"/>
        <w:ind w:right="-12"/>
        <w:rPr>
          <w:rFonts w:ascii="Arial" w:hAnsi="Arial" w:cs="Arial"/>
          <w:b w:val="0"/>
          <w:bCs/>
          <w:sz w:val="24"/>
          <w:lang w:val="es-CO"/>
        </w:rPr>
      </w:pPr>
      <w:r w:rsidRPr="00BB7D8E">
        <w:rPr>
          <w:rFonts w:ascii="Arial" w:hAnsi="Arial" w:cs="Arial"/>
          <w:b w:val="0"/>
          <w:sz w:val="24"/>
          <w:lang w:val="es-CO"/>
        </w:rPr>
        <w:t xml:space="preserve">La </w:t>
      </w:r>
      <w:r w:rsidR="003F5893" w:rsidRPr="00BB7D8E">
        <w:rPr>
          <w:rFonts w:ascii="Arial" w:hAnsi="Arial" w:cs="Arial"/>
          <w:b w:val="0"/>
          <w:sz w:val="24"/>
          <w:lang w:val="es-CO"/>
        </w:rPr>
        <w:t>e</w:t>
      </w:r>
      <w:r w:rsidRPr="00BB7D8E">
        <w:rPr>
          <w:rFonts w:ascii="Arial" w:hAnsi="Arial" w:cs="Arial"/>
          <w:b w:val="0"/>
          <w:sz w:val="24"/>
          <w:lang w:val="es-CO"/>
        </w:rPr>
        <w:t xml:space="preserve">ntidad percibe ingresos de fuente propia y de la </w:t>
      </w:r>
      <w:r w:rsidR="003F5893" w:rsidRPr="00BB7D8E">
        <w:rPr>
          <w:rFonts w:ascii="Arial" w:hAnsi="Arial" w:cs="Arial"/>
          <w:b w:val="0"/>
          <w:sz w:val="24"/>
          <w:lang w:val="es-CO"/>
        </w:rPr>
        <w:t>n</w:t>
      </w:r>
      <w:r w:rsidRPr="00BB7D8E">
        <w:rPr>
          <w:rFonts w:ascii="Arial" w:hAnsi="Arial" w:cs="Arial"/>
          <w:b w:val="0"/>
          <w:sz w:val="24"/>
          <w:lang w:val="es-CO"/>
        </w:rPr>
        <w:t>ación</w:t>
      </w:r>
      <w:r w:rsidR="003F5893" w:rsidRPr="00BB7D8E">
        <w:rPr>
          <w:rFonts w:ascii="Arial" w:hAnsi="Arial" w:cs="Arial"/>
          <w:b w:val="0"/>
          <w:sz w:val="24"/>
          <w:lang w:val="es-CO"/>
        </w:rPr>
        <w:t xml:space="preserve">, </w:t>
      </w:r>
      <w:r w:rsidRPr="00BB7D8E">
        <w:rPr>
          <w:rFonts w:ascii="Arial" w:hAnsi="Arial" w:cs="Arial"/>
          <w:b w:val="0"/>
          <w:sz w:val="24"/>
          <w:lang w:val="es-CO"/>
        </w:rPr>
        <w:t>los ingresos de fuente propia</w:t>
      </w:r>
      <w:r w:rsidR="006B3FC5">
        <w:rPr>
          <w:rFonts w:ascii="Arial" w:hAnsi="Arial" w:cs="Arial"/>
          <w:b w:val="0"/>
          <w:sz w:val="24"/>
          <w:lang w:val="es-CO"/>
        </w:rPr>
        <w:t>,</w:t>
      </w:r>
      <w:r w:rsidRPr="00BB7D8E">
        <w:rPr>
          <w:rFonts w:ascii="Arial" w:hAnsi="Arial" w:cs="Arial"/>
          <w:b w:val="0"/>
          <w:sz w:val="24"/>
          <w:lang w:val="es-CO"/>
        </w:rPr>
        <w:t xml:space="preserve"> son todos aquellos que se generan con cargo a recursos de cooperación internacional (donaciones)</w:t>
      </w:r>
      <w:r w:rsidR="003F5893" w:rsidRPr="00BB7D8E">
        <w:rPr>
          <w:rFonts w:ascii="Arial" w:hAnsi="Arial" w:cs="Arial"/>
          <w:b w:val="0"/>
          <w:sz w:val="24"/>
          <w:lang w:val="es-CO"/>
        </w:rPr>
        <w:t>,</w:t>
      </w:r>
      <w:r w:rsidRPr="00BB7D8E">
        <w:rPr>
          <w:rFonts w:ascii="Arial" w:hAnsi="Arial" w:cs="Arial"/>
          <w:b w:val="0"/>
          <w:sz w:val="24"/>
          <w:lang w:val="es-CO"/>
        </w:rPr>
        <w:t xml:space="preserve"> los cuales son trasferidos para su administración a la Cuenta Única de la Nación </w:t>
      </w:r>
      <w:r w:rsidR="003F5893" w:rsidRPr="00BB7D8E">
        <w:rPr>
          <w:rFonts w:ascii="Arial" w:hAnsi="Arial" w:cs="Arial"/>
          <w:b w:val="0"/>
          <w:sz w:val="24"/>
          <w:lang w:val="es-CO"/>
        </w:rPr>
        <w:t>(</w:t>
      </w:r>
      <w:r w:rsidRPr="00BB7D8E">
        <w:rPr>
          <w:rFonts w:ascii="Arial" w:hAnsi="Arial" w:cs="Arial"/>
          <w:b w:val="0"/>
          <w:sz w:val="24"/>
          <w:lang w:val="es-CO"/>
        </w:rPr>
        <w:t>CUN</w:t>
      </w:r>
      <w:r w:rsidR="003F5893" w:rsidRPr="00BB7D8E">
        <w:rPr>
          <w:rFonts w:ascii="Arial" w:hAnsi="Arial" w:cs="Arial"/>
          <w:b w:val="0"/>
          <w:sz w:val="24"/>
          <w:lang w:val="es-CO"/>
        </w:rPr>
        <w:t>)</w:t>
      </w:r>
      <w:r w:rsidRPr="00BB7D8E">
        <w:rPr>
          <w:rFonts w:ascii="Arial" w:hAnsi="Arial" w:cs="Arial"/>
          <w:b w:val="0"/>
          <w:sz w:val="24"/>
          <w:lang w:val="es-CO"/>
        </w:rPr>
        <w:t xml:space="preserve"> de la </w:t>
      </w:r>
      <w:r w:rsidR="00AA150F" w:rsidRPr="00BB7D8E">
        <w:rPr>
          <w:rFonts w:ascii="Arial" w:hAnsi="Arial" w:cs="Arial"/>
          <w:b w:val="0"/>
          <w:bCs/>
          <w:sz w:val="24"/>
          <w:lang w:val="es-CO"/>
        </w:rPr>
        <w:t>Dirección del Tesoro Nacional (</w:t>
      </w:r>
      <w:r w:rsidRPr="00BB7D8E">
        <w:rPr>
          <w:rFonts w:ascii="Arial" w:hAnsi="Arial" w:cs="Arial"/>
          <w:b w:val="0"/>
          <w:bCs/>
          <w:sz w:val="24"/>
          <w:lang w:val="es-CO"/>
        </w:rPr>
        <w:t>DTN</w:t>
      </w:r>
      <w:r w:rsidR="00AA150F" w:rsidRPr="00BB7D8E">
        <w:rPr>
          <w:rFonts w:ascii="Arial" w:hAnsi="Arial" w:cs="Arial"/>
          <w:b w:val="0"/>
          <w:bCs/>
          <w:sz w:val="24"/>
          <w:lang w:val="es-CO"/>
        </w:rPr>
        <w:t>).</w:t>
      </w:r>
    </w:p>
    <w:p w14:paraId="00080D2F" w14:textId="77777777" w:rsidR="003947FB" w:rsidRPr="00BB7D8E" w:rsidRDefault="003947FB" w:rsidP="00FD3D2A">
      <w:pPr>
        <w:pStyle w:val="Textoindependiente"/>
        <w:spacing w:line="360" w:lineRule="auto"/>
        <w:ind w:right="-12"/>
        <w:rPr>
          <w:rFonts w:ascii="Arial" w:hAnsi="Arial" w:cs="Arial"/>
          <w:b w:val="0"/>
          <w:sz w:val="24"/>
          <w:lang w:val="es-CO"/>
        </w:rPr>
      </w:pPr>
    </w:p>
    <w:p w14:paraId="2B2E34DE" w14:textId="013597AA"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Los ingresos de </w:t>
      </w:r>
      <w:r w:rsidR="003F5893" w:rsidRPr="00BB7D8E">
        <w:rPr>
          <w:rFonts w:ascii="Arial" w:hAnsi="Arial" w:cs="Arial"/>
          <w:b w:val="0"/>
          <w:sz w:val="24"/>
          <w:lang w:val="es-CO"/>
        </w:rPr>
        <w:t>f</w:t>
      </w:r>
      <w:r w:rsidRPr="00BB7D8E">
        <w:rPr>
          <w:rFonts w:ascii="Arial" w:hAnsi="Arial" w:cs="Arial"/>
          <w:b w:val="0"/>
          <w:sz w:val="24"/>
          <w:lang w:val="es-CO"/>
        </w:rPr>
        <w:t xml:space="preserve">uente </w:t>
      </w:r>
      <w:r w:rsidR="003F5893" w:rsidRPr="00BB7D8E">
        <w:rPr>
          <w:rFonts w:ascii="Arial" w:hAnsi="Arial" w:cs="Arial"/>
          <w:b w:val="0"/>
          <w:sz w:val="24"/>
          <w:lang w:val="es-CO"/>
        </w:rPr>
        <w:t>n</w:t>
      </w:r>
      <w:r w:rsidRPr="00BB7D8E">
        <w:rPr>
          <w:rFonts w:ascii="Arial" w:hAnsi="Arial" w:cs="Arial"/>
          <w:b w:val="0"/>
          <w:sz w:val="24"/>
          <w:lang w:val="es-CO"/>
        </w:rPr>
        <w:t>ación</w:t>
      </w:r>
      <w:r w:rsidR="003F5893" w:rsidRPr="00BB7D8E">
        <w:rPr>
          <w:rFonts w:ascii="Arial" w:hAnsi="Arial" w:cs="Arial"/>
          <w:b w:val="0"/>
          <w:sz w:val="24"/>
          <w:lang w:val="es-CO"/>
        </w:rPr>
        <w:t>,</w:t>
      </w:r>
      <w:r w:rsidRPr="00BB7D8E">
        <w:rPr>
          <w:rFonts w:ascii="Arial" w:hAnsi="Arial" w:cs="Arial"/>
          <w:b w:val="0"/>
          <w:sz w:val="24"/>
          <w:lang w:val="es-CO"/>
        </w:rPr>
        <w:t xml:space="preserve"> son todos aquellos que percibe </w:t>
      </w:r>
      <w:r w:rsidR="003F5893" w:rsidRPr="00BB7D8E">
        <w:rPr>
          <w:rFonts w:ascii="Arial" w:hAnsi="Arial" w:cs="Arial"/>
          <w:b w:val="0"/>
          <w:sz w:val="24"/>
          <w:lang w:val="es-CO"/>
        </w:rPr>
        <w:t>la</w:t>
      </w:r>
      <w:r w:rsidRPr="00BB7D8E">
        <w:rPr>
          <w:rFonts w:ascii="Arial" w:hAnsi="Arial" w:cs="Arial"/>
          <w:b w:val="0"/>
          <w:sz w:val="24"/>
          <w:lang w:val="es-CO"/>
        </w:rPr>
        <w:t xml:space="preserve"> </w:t>
      </w:r>
      <w:r w:rsidR="003F5893" w:rsidRPr="00BB7D8E">
        <w:rPr>
          <w:rFonts w:ascii="Arial" w:hAnsi="Arial" w:cs="Arial"/>
          <w:b w:val="0"/>
          <w:sz w:val="24"/>
          <w:lang w:val="es-CO"/>
        </w:rPr>
        <w:t>e</w:t>
      </w:r>
      <w:r w:rsidRPr="00BB7D8E">
        <w:rPr>
          <w:rFonts w:ascii="Arial" w:hAnsi="Arial" w:cs="Arial"/>
          <w:b w:val="0"/>
          <w:sz w:val="24"/>
          <w:lang w:val="es-CO"/>
        </w:rPr>
        <w:t>ntidad</w:t>
      </w:r>
      <w:r w:rsidR="003F5893" w:rsidRPr="00BB7D8E">
        <w:rPr>
          <w:rFonts w:ascii="Arial" w:hAnsi="Arial" w:cs="Arial"/>
          <w:b w:val="0"/>
          <w:sz w:val="24"/>
          <w:lang w:val="es-CO"/>
        </w:rPr>
        <w:t xml:space="preserve"> </w:t>
      </w:r>
      <w:r w:rsidRPr="00BB7D8E">
        <w:rPr>
          <w:rFonts w:ascii="Arial" w:hAnsi="Arial" w:cs="Arial"/>
          <w:b w:val="0"/>
          <w:sz w:val="24"/>
          <w:lang w:val="es-CO"/>
        </w:rPr>
        <w:t>por ordenamiento legal</w:t>
      </w:r>
      <w:r w:rsidR="003F5893" w:rsidRPr="00BB7D8E">
        <w:rPr>
          <w:rFonts w:ascii="Arial" w:hAnsi="Arial" w:cs="Arial"/>
          <w:b w:val="0"/>
          <w:sz w:val="24"/>
          <w:lang w:val="es-CO"/>
        </w:rPr>
        <w:t>,</w:t>
      </w:r>
      <w:r w:rsidRPr="00BB7D8E">
        <w:rPr>
          <w:rFonts w:ascii="Arial" w:hAnsi="Arial" w:cs="Arial"/>
          <w:b w:val="0"/>
          <w:sz w:val="24"/>
          <w:lang w:val="es-CO"/>
        </w:rPr>
        <w:t xml:space="preserve"> a través del decreto de liquidación de presupuesto.</w:t>
      </w:r>
    </w:p>
    <w:p w14:paraId="26AF033D" w14:textId="77777777" w:rsidR="006948D6" w:rsidRPr="00BB7D8E" w:rsidRDefault="006948D6" w:rsidP="00FD3D2A">
      <w:pPr>
        <w:pStyle w:val="Textoindependiente"/>
        <w:spacing w:line="360" w:lineRule="auto"/>
        <w:ind w:right="-12"/>
        <w:rPr>
          <w:rFonts w:ascii="Arial" w:hAnsi="Arial" w:cs="Arial"/>
          <w:b w:val="0"/>
          <w:sz w:val="24"/>
          <w:lang w:val="es-CO"/>
        </w:rPr>
      </w:pPr>
    </w:p>
    <w:p w14:paraId="231C05CA" w14:textId="446BCB09"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Los ingresos que reconoce la </w:t>
      </w:r>
      <w:r w:rsidR="003F5893" w:rsidRPr="00BB7D8E">
        <w:rPr>
          <w:rFonts w:ascii="Arial" w:hAnsi="Arial" w:cs="Arial"/>
          <w:b w:val="0"/>
          <w:sz w:val="24"/>
          <w:lang w:val="es-CO"/>
        </w:rPr>
        <w:t>e</w:t>
      </w:r>
      <w:r w:rsidRPr="00BB7D8E">
        <w:rPr>
          <w:rFonts w:ascii="Arial" w:hAnsi="Arial" w:cs="Arial"/>
          <w:b w:val="0"/>
          <w:sz w:val="24"/>
          <w:lang w:val="es-CO"/>
        </w:rPr>
        <w:t>ntidad</w:t>
      </w:r>
      <w:r w:rsidR="003F5893" w:rsidRPr="00BB7D8E">
        <w:rPr>
          <w:rFonts w:ascii="Arial" w:hAnsi="Arial" w:cs="Arial"/>
          <w:b w:val="0"/>
          <w:sz w:val="24"/>
          <w:lang w:val="es-CO"/>
        </w:rPr>
        <w:t xml:space="preserve">, </w:t>
      </w:r>
      <w:r w:rsidRPr="00BB7D8E">
        <w:rPr>
          <w:rFonts w:ascii="Arial" w:hAnsi="Arial" w:cs="Arial"/>
          <w:b w:val="0"/>
          <w:sz w:val="24"/>
          <w:lang w:val="es-CO"/>
        </w:rPr>
        <w:t>se aplican de manera automática por la DTN</w:t>
      </w:r>
      <w:r w:rsidR="003F5893" w:rsidRPr="00BB7D8E">
        <w:rPr>
          <w:rFonts w:ascii="Arial" w:hAnsi="Arial" w:cs="Arial"/>
          <w:b w:val="0"/>
          <w:sz w:val="24"/>
          <w:lang w:val="es-CO"/>
        </w:rPr>
        <w:t xml:space="preserve">, </w:t>
      </w:r>
      <w:r w:rsidRPr="00BB7D8E">
        <w:rPr>
          <w:rFonts w:ascii="Arial" w:hAnsi="Arial" w:cs="Arial"/>
          <w:b w:val="0"/>
          <w:sz w:val="24"/>
          <w:lang w:val="es-CO"/>
        </w:rPr>
        <w:t xml:space="preserve">en el Ministerio de Hacienda y Crédito Público; los cuales son aforados a la </w:t>
      </w:r>
      <w:r w:rsidR="003F5893" w:rsidRPr="00BB7D8E">
        <w:rPr>
          <w:rFonts w:ascii="Arial" w:hAnsi="Arial" w:cs="Arial"/>
          <w:b w:val="0"/>
          <w:sz w:val="24"/>
          <w:lang w:val="es-CO"/>
        </w:rPr>
        <w:t>e</w:t>
      </w:r>
      <w:r w:rsidRPr="00BB7D8E">
        <w:rPr>
          <w:rFonts w:ascii="Arial" w:hAnsi="Arial" w:cs="Arial"/>
          <w:b w:val="0"/>
          <w:sz w:val="24"/>
          <w:lang w:val="es-CO"/>
        </w:rPr>
        <w:t>ntidad para que ésta</w:t>
      </w:r>
      <w:r w:rsidR="003F5893" w:rsidRPr="00BB7D8E">
        <w:rPr>
          <w:rFonts w:ascii="Arial" w:hAnsi="Arial" w:cs="Arial"/>
          <w:b w:val="0"/>
          <w:sz w:val="24"/>
          <w:lang w:val="es-CO"/>
        </w:rPr>
        <w:t xml:space="preserve">, </w:t>
      </w:r>
      <w:r w:rsidR="0028358E" w:rsidRPr="00BB7D8E">
        <w:rPr>
          <w:rFonts w:ascii="Arial" w:hAnsi="Arial" w:cs="Arial"/>
          <w:b w:val="0"/>
          <w:sz w:val="24"/>
          <w:lang w:val="es-CO"/>
        </w:rPr>
        <w:t xml:space="preserve">a través del profesional especializado con funciones </w:t>
      </w:r>
      <w:r w:rsidR="006B3FC5">
        <w:rPr>
          <w:rFonts w:ascii="Arial" w:hAnsi="Arial" w:cs="Arial"/>
          <w:b w:val="0"/>
          <w:sz w:val="24"/>
          <w:lang w:val="es-CO"/>
        </w:rPr>
        <w:t xml:space="preserve">de presupuesto, </w:t>
      </w:r>
      <w:r w:rsidRPr="00BB7D8E">
        <w:rPr>
          <w:rFonts w:ascii="Arial" w:hAnsi="Arial" w:cs="Arial"/>
          <w:b w:val="0"/>
          <w:sz w:val="24"/>
          <w:lang w:val="es-CO"/>
        </w:rPr>
        <w:t>los aplique al concepto de ingreso correspondiente. Dad</w:t>
      </w:r>
      <w:r w:rsidR="004370B0" w:rsidRPr="00BB7D8E">
        <w:rPr>
          <w:rFonts w:ascii="Arial" w:hAnsi="Arial" w:cs="Arial"/>
          <w:b w:val="0"/>
          <w:sz w:val="24"/>
          <w:lang w:val="es-CO"/>
        </w:rPr>
        <w:t>a la parametrización del</w:t>
      </w:r>
      <w:r w:rsidRPr="00BB7D8E">
        <w:rPr>
          <w:rFonts w:ascii="Arial" w:hAnsi="Arial" w:cs="Arial"/>
          <w:b w:val="0"/>
          <w:sz w:val="24"/>
          <w:lang w:val="es-CO"/>
        </w:rPr>
        <w:t xml:space="preserve"> SIIF Nación</w:t>
      </w:r>
      <w:r w:rsidR="00751154">
        <w:rPr>
          <w:rFonts w:ascii="Arial" w:hAnsi="Arial" w:cs="Arial"/>
          <w:b w:val="0"/>
          <w:sz w:val="24"/>
          <w:lang w:val="es-CO"/>
        </w:rPr>
        <w:t xml:space="preserve"> II</w:t>
      </w:r>
      <w:r w:rsidRPr="00BB7D8E">
        <w:rPr>
          <w:rFonts w:ascii="Arial" w:hAnsi="Arial" w:cs="Arial"/>
          <w:b w:val="0"/>
          <w:sz w:val="24"/>
          <w:lang w:val="es-CO"/>
        </w:rPr>
        <w:t xml:space="preserve">, </w:t>
      </w:r>
      <w:r w:rsidR="00916D7F" w:rsidRPr="00BB7D8E">
        <w:rPr>
          <w:rFonts w:ascii="Arial" w:hAnsi="Arial" w:cs="Arial"/>
          <w:b w:val="0"/>
          <w:sz w:val="24"/>
          <w:lang w:val="es-CO"/>
        </w:rPr>
        <w:t>el profesional especializado con funciones de contador</w:t>
      </w:r>
      <w:r w:rsidR="006B3FC5">
        <w:rPr>
          <w:rFonts w:ascii="Arial" w:hAnsi="Arial" w:cs="Arial"/>
          <w:b w:val="0"/>
          <w:sz w:val="24"/>
          <w:lang w:val="es-CO"/>
        </w:rPr>
        <w:t>,</w:t>
      </w:r>
      <w:r w:rsidRPr="00BB7D8E">
        <w:rPr>
          <w:rFonts w:ascii="Arial" w:hAnsi="Arial" w:cs="Arial"/>
          <w:b w:val="0"/>
          <w:sz w:val="24"/>
          <w:lang w:val="es-CO"/>
        </w:rPr>
        <w:t xml:space="preserve"> procede a verificar que las cuentas contables en las cuales fueron aplicados los ingresos sean las correctas, de lo contrario procede a reclasificarlos.</w:t>
      </w:r>
    </w:p>
    <w:p w14:paraId="0516ECEE" w14:textId="77777777" w:rsidR="006948D6" w:rsidRPr="00BB7D8E" w:rsidRDefault="006948D6" w:rsidP="00FD3D2A">
      <w:pPr>
        <w:pStyle w:val="Textoindependiente"/>
        <w:spacing w:line="360" w:lineRule="auto"/>
        <w:ind w:right="-12"/>
        <w:rPr>
          <w:rFonts w:ascii="Arial" w:hAnsi="Arial" w:cs="Arial"/>
          <w:b w:val="0"/>
          <w:sz w:val="24"/>
          <w:lang w:val="es-CO"/>
        </w:rPr>
      </w:pPr>
    </w:p>
    <w:p w14:paraId="008245BD" w14:textId="5ACDFEB2" w:rsidR="00AA150F"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Los ingresos que no afora la DTN, serán reconocidos manualmente a las cuentas contables que identifiquen el concepto por el cual se originaron.</w:t>
      </w:r>
    </w:p>
    <w:p w14:paraId="2BB0CF80" w14:textId="77777777" w:rsidR="006B3FC5" w:rsidRPr="00BB7D8E" w:rsidRDefault="006B3FC5" w:rsidP="00FD3D2A">
      <w:pPr>
        <w:pStyle w:val="Textoindependiente"/>
        <w:spacing w:line="360" w:lineRule="auto"/>
        <w:ind w:right="-12"/>
        <w:rPr>
          <w:rFonts w:ascii="Arial" w:hAnsi="Arial" w:cs="Arial"/>
          <w:b w:val="0"/>
          <w:sz w:val="24"/>
          <w:lang w:val="es-CO"/>
        </w:rPr>
      </w:pPr>
    </w:p>
    <w:p w14:paraId="3C0176EC" w14:textId="0C86CB1C" w:rsidR="00FB6DD1" w:rsidRPr="00BB7D8E" w:rsidRDefault="00AA150F" w:rsidP="00E040BB">
      <w:pPr>
        <w:pStyle w:val="Ttulo3"/>
      </w:pPr>
      <w:bookmarkStart w:id="100" w:name="_Toc220404935"/>
      <w:r w:rsidRPr="00BB7D8E">
        <w:t xml:space="preserve">17.3. </w:t>
      </w:r>
      <w:r w:rsidR="00FB6DD1" w:rsidRPr="00BB7D8E">
        <w:t>Reintegros</w:t>
      </w:r>
      <w:bookmarkEnd w:id="100"/>
    </w:p>
    <w:p w14:paraId="78E5D1A0" w14:textId="4AB12458" w:rsidR="00380CB8" w:rsidRPr="00BB7D8E" w:rsidRDefault="00380CB8" w:rsidP="00FD3D2A">
      <w:pPr>
        <w:spacing w:after="0" w:line="360" w:lineRule="auto"/>
        <w:ind w:right="-12"/>
        <w:rPr>
          <w:rFonts w:ascii="Arial" w:hAnsi="Arial" w:cs="Arial"/>
          <w:sz w:val="24"/>
          <w:szCs w:val="24"/>
          <w:lang w:val="es-CO"/>
        </w:rPr>
      </w:pPr>
      <w:r w:rsidRPr="00BB7D8E">
        <w:rPr>
          <w:rFonts w:ascii="Arial" w:hAnsi="Arial" w:cs="Arial"/>
          <w:sz w:val="24"/>
          <w:szCs w:val="24"/>
          <w:lang w:val="es-CO"/>
        </w:rPr>
        <w:t>Los reintegros que recibe la entidad corresponden a recursos</w:t>
      </w:r>
      <w:r w:rsidR="006B3FC5">
        <w:rPr>
          <w:rFonts w:ascii="Arial" w:hAnsi="Arial" w:cs="Arial"/>
          <w:sz w:val="24"/>
          <w:szCs w:val="24"/>
          <w:lang w:val="es-CO"/>
        </w:rPr>
        <w:t>,</w:t>
      </w:r>
      <w:r w:rsidRPr="00BB7D8E">
        <w:rPr>
          <w:rFonts w:ascii="Arial" w:hAnsi="Arial" w:cs="Arial"/>
          <w:sz w:val="24"/>
          <w:szCs w:val="24"/>
          <w:lang w:val="es-CO"/>
        </w:rPr>
        <w:t xml:space="preserve"> que fueron </w:t>
      </w:r>
      <w:r w:rsidR="00111604" w:rsidRPr="00BB7D8E">
        <w:rPr>
          <w:rFonts w:ascii="Arial" w:hAnsi="Arial" w:cs="Arial"/>
          <w:sz w:val="24"/>
          <w:szCs w:val="24"/>
          <w:lang w:val="es-CO"/>
        </w:rPr>
        <w:t>reintegrados</w:t>
      </w:r>
      <w:r w:rsidRPr="00BB7D8E">
        <w:rPr>
          <w:rFonts w:ascii="Arial" w:hAnsi="Arial" w:cs="Arial"/>
          <w:sz w:val="24"/>
          <w:szCs w:val="24"/>
          <w:lang w:val="es-CO"/>
        </w:rPr>
        <w:t xml:space="preserve"> </w:t>
      </w:r>
      <w:r w:rsidR="00111604" w:rsidRPr="00BB7D8E">
        <w:rPr>
          <w:rFonts w:ascii="Arial" w:hAnsi="Arial" w:cs="Arial"/>
          <w:sz w:val="24"/>
          <w:szCs w:val="24"/>
          <w:lang w:val="es-CO"/>
        </w:rPr>
        <w:t>por terceros</w:t>
      </w:r>
      <w:r w:rsidR="006B3FC5">
        <w:rPr>
          <w:rFonts w:ascii="Arial" w:hAnsi="Arial" w:cs="Arial"/>
          <w:sz w:val="24"/>
          <w:szCs w:val="24"/>
          <w:lang w:val="es-CO"/>
        </w:rPr>
        <w:t>,</w:t>
      </w:r>
      <w:r w:rsidR="00111604" w:rsidRPr="00BB7D8E">
        <w:rPr>
          <w:rFonts w:ascii="Arial" w:hAnsi="Arial" w:cs="Arial"/>
          <w:sz w:val="24"/>
          <w:szCs w:val="24"/>
          <w:lang w:val="es-CO"/>
        </w:rPr>
        <w:t xml:space="preserve"> que son</w:t>
      </w:r>
      <w:r w:rsidRPr="00BB7D8E">
        <w:rPr>
          <w:rFonts w:ascii="Arial" w:hAnsi="Arial" w:cs="Arial"/>
          <w:sz w:val="24"/>
          <w:szCs w:val="24"/>
          <w:lang w:val="es-CO"/>
        </w:rPr>
        <w:t xml:space="preserve"> beneficiario de</w:t>
      </w:r>
      <w:r w:rsidR="00111604" w:rsidRPr="00BB7D8E">
        <w:rPr>
          <w:rFonts w:ascii="Arial" w:hAnsi="Arial" w:cs="Arial"/>
          <w:sz w:val="24"/>
          <w:szCs w:val="24"/>
          <w:lang w:val="es-CO"/>
        </w:rPr>
        <w:t xml:space="preserve"> algún concepto de</w:t>
      </w:r>
      <w:r w:rsidRPr="00BB7D8E">
        <w:rPr>
          <w:rFonts w:ascii="Arial" w:hAnsi="Arial" w:cs="Arial"/>
          <w:sz w:val="24"/>
          <w:szCs w:val="24"/>
          <w:lang w:val="es-CO"/>
        </w:rPr>
        <w:t xml:space="preserve"> pago</w:t>
      </w:r>
      <w:r w:rsidR="00111604" w:rsidRPr="00BB7D8E">
        <w:rPr>
          <w:rFonts w:ascii="Arial" w:hAnsi="Arial" w:cs="Arial"/>
          <w:sz w:val="24"/>
          <w:szCs w:val="24"/>
          <w:lang w:val="es-CO"/>
        </w:rPr>
        <w:t xml:space="preserve"> y que después de la ejecución de ciertas actividades o de algún tema particular</w:t>
      </w:r>
      <w:r w:rsidR="006B3FC5">
        <w:rPr>
          <w:rFonts w:ascii="Arial" w:hAnsi="Arial" w:cs="Arial"/>
          <w:sz w:val="24"/>
          <w:szCs w:val="24"/>
          <w:lang w:val="es-CO"/>
        </w:rPr>
        <w:t>,</w:t>
      </w:r>
      <w:r w:rsidR="00111604" w:rsidRPr="00BB7D8E">
        <w:rPr>
          <w:rFonts w:ascii="Arial" w:hAnsi="Arial" w:cs="Arial"/>
          <w:sz w:val="24"/>
          <w:szCs w:val="24"/>
          <w:lang w:val="es-CO"/>
        </w:rPr>
        <w:t xml:space="preserve"> sobre el tratamiento del pago que se le efectuó</w:t>
      </w:r>
      <w:r w:rsidR="006B3FC5">
        <w:rPr>
          <w:rFonts w:ascii="Arial" w:hAnsi="Arial" w:cs="Arial"/>
          <w:sz w:val="24"/>
          <w:szCs w:val="24"/>
          <w:lang w:val="es-CO"/>
        </w:rPr>
        <w:t>,</w:t>
      </w:r>
      <w:r w:rsidR="00111604" w:rsidRPr="00BB7D8E">
        <w:rPr>
          <w:rFonts w:ascii="Arial" w:hAnsi="Arial" w:cs="Arial"/>
          <w:sz w:val="24"/>
          <w:szCs w:val="24"/>
          <w:lang w:val="es-CO"/>
        </w:rPr>
        <w:t xml:space="preserve"> se clasifica como un</w:t>
      </w:r>
      <w:r w:rsidRPr="00BB7D8E">
        <w:rPr>
          <w:rFonts w:ascii="Arial" w:hAnsi="Arial" w:cs="Arial"/>
          <w:sz w:val="24"/>
          <w:szCs w:val="24"/>
          <w:lang w:val="es-CO"/>
        </w:rPr>
        <w:t xml:space="preserve"> sobrante </w:t>
      </w:r>
      <w:r w:rsidR="00111604" w:rsidRPr="00BB7D8E">
        <w:rPr>
          <w:rFonts w:ascii="Arial" w:hAnsi="Arial" w:cs="Arial"/>
          <w:sz w:val="24"/>
          <w:szCs w:val="24"/>
          <w:lang w:val="es-CO"/>
        </w:rPr>
        <w:t>por no</w:t>
      </w:r>
      <w:r w:rsidRPr="00BB7D8E">
        <w:rPr>
          <w:rFonts w:ascii="Arial" w:hAnsi="Arial" w:cs="Arial"/>
          <w:sz w:val="24"/>
          <w:szCs w:val="24"/>
          <w:lang w:val="es-CO"/>
        </w:rPr>
        <w:t xml:space="preserve"> ejecución</w:t>
      </w:r>
      <w:r w:rsidR="00111604" w:rsidRPr="00BB7D8E">
        <w:rPr>
          <w:rFonts w:ascii="Arial" w:hAnsi="Arial" w:cs="Arial"/>
          <w:sz w:val="24"/>
          <w:szCs w:val="24"/>
          <w:lang w:val="es-CO"/>
        </w:rPr>
        <w:t xml:space="preserve"> del recurso entregado</w:t>
      </w:r>
      <w:r w:rsidRPr="00BB7D8E">
        <w:rPr>
          <w:rFonts w:ascii="Arial" w:hAnsi="Arial" w:cs="Arial"/>
          <w:sz w:val="24"/>
          <w:szCs w:val="24"/>
          <w:lang w:val="es-CO"/>
        </w:rPr>
        <w:t>, todo dependiendo de la particularidad del recurso para el cual fue destinado. Los reintegros</w:t>
      </w:r>
      <w:r w:rsidR="006B3FC5">
        <w:rPr>
          <w:rFonts w:ascii="Arial" w:hAnsi="Arial" w:cs="Arial"/>
          <w:sz w:val="24"/>
          <w:szCs w:val="24"/>
          <w:lang w:val="es-CO"/>
        </w:rPr>
        <w:t>,</w:t>
      </w:r>
      <w:r w:rsidRPr="00BB7D8E">
        <w:rPr>
          <w:rFonts w:ascii="Arial" w:hAnsi="Arial" w:cs="Arial"/>
          <w:sz w:val="24"/>
          <w:szCs w:val="24"/>
          <w:lang w:val="es-CO"/>
        </w:rPr>
        <w:t xml:space="preserve"> se deben aplicar dependiendo su naturaleza que puede ser recursos de funcionamiento o de inversión</w:t>
      </w:r>
      <w:r w:rsidR="00111604" w:rsidRPr="00BB7D8E">
        <w:rPr>
          <w:rFonts w:ascii="Arial" w:hAnsi="Arial" w:cs="Arial"/>
          <w:sz w:val="24"/>
          <w:szCs w:val="24"/>
          <w:lang w:val="es-CO"/>
        </w:rPr>
        <w:t>.</w:t>
      </w:r>
    </w:p>
    <w:p w14:paraId="2FB8DD79" w14:textId="222DE669" w:rsidR="00111604" w:rsidRPr="00BB7D8E" w:rsidRDefault="00111604" w:rsidP="00FD3D2A">
      <w:pPr>
        <w:spacing w:after="0" w:line="360" w:lineRule="auto"/>
        <w:ind w:right="-12"/>
        <w:rPr>
          <w:rFonts w:ascii="Arial" w:hAnsi="Arial" w:cs="Arial"/>
          <w:sz w:val="24"/>
          <w:szCs w:val="24"/>
          <w:lang w:val="es-CO"/>
        </w:rPr>
      </w:pPr>
    </w:p>
    <w:p w14:paraId="55ED0F01" w14:textId="1FE39F6B" w:rsidR="00111604" w:rsidRPr="00BB7D8E" w:rsidRDefault="00111604" w:rsidP="00FD3D2A">
      <w:pPr>
        <w:spacing w:after="0" w:line="360" w:lineRule="auto"/>
        <w:ind w:right="-12"/>
        <w:rPr>
          <w:rFonts w:ascii="Arial" w:hAnsi="Arial" w:cs="Arial"/>
          <w:sz w:val="24"/>
          <w:szCs w:val="24"/>
          <w:lang w:val="es-CO"/>
        </w:rPr>
      </w:pPr>
      <w:r w:rsidRPr="00BB7D8E">
        <w:rPr>
          <w:rFonts w:ascii="Arial" w:hAnsi="Arial" w:cs="Arial"/>
          <w:sz w:val="24"/>
          <w:szCs w:val="24"/>
          <w:lang w:val="es-CO"/>
        </w:rPr>
        <w:t>Las aplicaciones de los reintegros de recursos</w:t>
      </w:r>
      <w:r w:rsidR="006B3FC5">
        <w:rPr>
          <w:rFonts w:ascii="Arial" w:hAnsi="Arial" w:cs="Arial"/>
          <w:sz w:val="24"/>
          <w:szCs w:val="24"/>
          <w:lang w:val="es-CO"/>
        </w:rPr>
        <w:t>,</w:t>
      </w:r>
      <w:r w:rsidRPr="00BB7D8E">
        <w:rPr>
          <w:rFonts w:ascii="Arial" w:hAnsi="Arial" w:cs="Arial"/>
          <w:sz w:val="24"/>
          <w:szCs w:val="24"/>
          <w:lang w:val="es-CO"/>
        </w:rPr>
        <w:t xml:space="preserve"> son tratados bajo el procedimiento establecido por el Ministerio de Hacienda establecido</w:t>
      </w:r>
      <w:r w:rsidR="006B3FC5">
        <w:rPr>
          <w:rFonts w:ascii="Arial" w:hAnsi="Arial" w:cs="Arial"/>
          <w:sz w:val="24"/>
          <w:szCs w:val="24"/>
          <w:lang w:val="es-CO"/>
        </w:rPr>
        <w:t>,</w:t>
      </w:r>
      <w:r w:rsidRPr="00BB7D8E">
        <w:rPr>
          <w:rFonts w:ascii="Arial" w:hAnsi="Arial" w:cs="Arial"/>
          <w:sz w:val="24"/>
          <w:szCs w:val="24"/>
          <w:lang w:val="es-CO"/>
        </w:rPr>
        <w:t xml:space="preserve"> frente al SIIF nación</w:t>
      </w:r>
      <w:r w:rsidR="00751154">
        <w:rPr>
          <w:rFonts w:ascii="Arial" w:hAnsi="Arial" w:cs="Arial"/>
          <w:sz w:val="24"/>
          <w:szCs w:val="24"/>
          <w:lang w:val="es-CO"/>
        </w:rPr>
        <w:t xml:space="preserve"> II</w:t>
      </w:r>
      <w:r w:rsidR="00AA150F" w:rsidRPr="00BB7D8E">
        <w:rPr>
          <w:rFonts w:ascii="Arial" w:hAnsi="Arial" w:cs="Arial"/>
          <w:sz w:val="24"/>
          <w:szCs w:val="24"/>
          <w:lang w:val="es-CO"/>
        </w:rPr>
        <w:t>.</w:t>
      </w:r>
    </w:p>
    <w:p w14:paraId="4F3877A4" w14:textId="724B093B" w:rsidR="00380CB8" w:rsidRPr="00BB7D8E" w:rsidRDefault="00380CB8" w:rsidP="00FD3D2A">
      <w:pPr>
        <w:spacing w:after="0" w:line="360" w:lineRule="auto"/>
        <w:ind w:right="-12"/>
        <w:rPr>
          <w:rFonts w:ascii="Arial" w:hAnsi="Arial" w:cs="Arial"/>
          <w:sz w:val="24"/>
          <w:szCs w:val="24"/>
          <w:lang w:val="es-CO"/>
        </w:rPr>
      </w:pPr>
    </w:p>
    <w:p w14:paraId="7529ABCA" w14:textId="7E23FA66" w:rsidR="006948D6" w:rsidRPr="00BB7D8E" w:rsidRDefault="00FB6DD1" w:rsidP="00FD3D2A">
      <w:pPr>
        <w:pStyle w:val="Ttulo1"/>
        <w:jc w:val="left"/>
      </w:pPr>
      <w:bookmarkStart w:id="101" w:name="_Toc220404936"/>
      <w:r w:rsidRPr="00BB7D8E">
        <w:t>POLITICA DE OPERACIÓN PARA RECAUDOS POR CLASIFICAR</w:t>
      </w:r>
      <w:bookmarkEnd w:id="101"/>
    </w:p>
    <w:p w14:paraId="5AB057FF" w14:textId="77777777" w:rsidR="006948D6" w:rsidRPr="00BB7D8E" w:rsidRDefault="006948D6" w:rsidP="00FD3D2A">
      <w:pPr>
        <w:pStyle w:val="Textoindependiente"/>
        <w:spacing w:line="360" w:lineRule="auto"/>
        <w:ind w:right="-12"/>
        <w:rPr>
          <w:rFonts w:ascii="Arial" w:hAnsi="Arial" w:cs="Arial"/>
          <w:b w:val="0"/>
          <w:sz w:val="24"/>
          <w:lang w:val="es-CO"/>
        </w:rPr>
      </w:pPr>
    </w:p>
    <w:p w14:paraId="72540958" w14:textId="264C67D9" w:rsidR="00111604" w:rsidRPr="00BB7D8E" w:rsidRDefault="00AA150F" w:rsidP="00E040BB">
      <w:pPr>
        <w:pStyle w:val="Ttulo3"/>
      </w:pPr>
      <w:bookmarkStart w:id="102" w:name="_Toc220404937"/>
      <w:r w:rsidRPr="00BB7D8E">
        <w:t xml:space="preserve">18.1. </w:t>
      </w:r>
      <w:r w:rsidR="00111604" w:rsidRPr="00BB7D8E">
        <w:t>Objetivo</w:t>
      </w:r>
      <w:bookmarkEnd w:id="102"/>
    </w:p>
    <w:p w14:paraId="1A58EA6C" w14:textId="502FA2F0" w:rsidR="004A6144" w:rsidRPr="00BB7D8E" w:rsidRDefault="00111604" w:rsidP="00FD3D2A">
      <w:pPr>
        <w:spacing w:after="0" w:line="360" w:lineRule="auto"/>
        <w:ind w:right="-12"/>
        <w:rPr>
          <w:rFonts w:ascii="Arial" w:hAnsi="Arial" w:cs="Arial"/>
          <w:sz w:val="24"/>
          <w:szCs w:val="24"/>
          <w:lang w:val="es-CO"/>
        </w:rPr>
      </w:pPr>
      <w:r w:rsidRPr="00BB7D8E">
        <w:rPr>
          <w:rFonts w:ascii="Arial" w:hAnsi="Arial" w:cs="Arial"/>
          <w:sz w:val="24"/>
          <w:szCs w:val="24"/>
          <w:lang w:val="es-CO"/>
        </w:rPr>
        <w:t>Establecer los lineamientos necesarios para garantizar</w:t>
      </w:r>
      <w:r w:rsidR="006B3FC5">
        <w:rPr>
          <w:rFonts w:ascii="Arial" w:hAnsi="Arial" w:cs="Arial"/>
          <w:sz w:val="24"/>
          <w:szCs w:val="24"/>
          <w:lang w:val="es-CO"/>
        </w:rPr>
        <w:t>,</w:t>
      </w:r>
      <w:r w:rsidRPr="00BB7D8E">
        <w:rPr>
          <w:rFonts w:ascii="Arial" w:hAnsi="Arial" w:cs="Arial"/>
          <w:sz w:val="24"/>
          <w:szCs w:val="24"/>
          <w:lang w:val="es-CO"/>
        </w:rPr>
        <w:t xml:space="preserve"> que todos los hechos económicos clasificados en los est</w:t>
      </w:r>
      <w:r w:rsidR="006B3FC5">
        <w:rPr>
          <w:rFonts w:ascii="Arial" w:hAnsi="Arial" w:cs="Arial"/>
          <w:sz w:val="24"/>
          <w:szCs w:val="24"/>
          <w:lang w:val="es-CO"/>
        </w:rPr>
        <w:t xml:space="preserve">ados financieros de la entidad, </w:t>
      </w:r>
      <w:r w:rsidRPr="00BB7D8E">
        <w:rPr>
          <w:rFonts w:ascii="Arial" w:hAnsi="Arial" w:cs="Arial"/>
          <w:sz w:val="24"/>
          <w:szCs w:val="24"/>
          <w:lang w:val="es-CO"/>
        </w:rPr>
        <w:t>como los</w:t>
      </w:r>
      <w:r w:rsidR="002C06B0" w:rsidRPr="00BB7D8E">
        <w:rPr>
          <w:rFonts w:ascii="Arial" w:hAnsi="Arial" w:cs="Arial"/>
          <w:sz w:val="24"/>
          <w:szCs w:val="24"/>
          <w:lang w:val="es-CO"/>
        </w:rPr>
        <w:t xml:space="preserve"> que los efectos contables producen</w:t>
      </w:r>
      <w:r w:rsidR="006B3FC5">
        <w:rPr>
          <w:rFonts w:ascii="Arial" w:hAnsi="Arial" w:cs="Arial"/>
          <w:sz w:val="24"/>
          <w:szCs w:val="24"/>
          <w:lang w:val="es-CO"/>
        </w:rPr>
        <w:t>,</w:t>
      </w:r>
      <w:r w:rsidR="002C06B0" w:rsidRPr="00BB7D8E">
        <w:rPr>
          <w:rFonts w:ascii="Arial" w:hAnsi="Arial" w:cs="Arial"/>
          <w:sz w:val="24"/>
          <w:szCs w:val="24"/>
          <w:lang w:val="es-CO"/>
        </w:rPr>
        <w:t xml:space="preserve"> los</w:t>
      </w:r>
      <w:r w:rsidRPr="00BB7D8E">
        <w:rPr>
          <w:rFonts w:ascii="Arial" w:hAnsi="Arial" w:cs="Arial"/>
          <w:sz w:val="24"/>
          <w:szCs w:val="24"/>
          <w:lang w:val="es-CO"/>
        </w:rPr>
        <w:t xml:space="preserve"> reintegros que se aplique</w:t>
      </w:r>
      <w:r w:rsidR="00F3168F">
        <w:rPr>
          <w:rFonts w:ascii="Arial" w:hAnsi="Arial" w:cs="Arial"/>
          <w:sz w:val="24"/>
          <w:szCs w:val="24"/>
          <w:lang w:val="es-CO"/>
        </w:rPr>
        <w:t>,</w:t>
      </w:r>
      <w:r w:rsidRPr="00BB7D8E">
        <w:rPr>
          <w:rFonts w:ascii="Arial" w:hAnsi="Arial" w:cs="Arial"/>
          <w:sz w:val="24"/>
          <w:szCs w:val="24"/>
          <w:lang w:val="es-CO"/>
        </w:rPr>
        <w:t xml:space="preserve"> sobre documentos de recaudo por </w:t>
      </w:r>
      <w:r w:rsidR="002C06B0" w:rsidRPr="00BB7D8E">
        <w:rPr>
          <w:rFonts w:ascii="Arial" w:hAnsi="Arial" w:cs="Arial"/>
          <w:sz w:val="24"/>
          <w:szCs w:val="24"/>
          <w:lang w:val="es-CO"/>
        </w:rPr>
        <w:t>clasificar</w:t>
      </w:r>
      <w:r w:rsidRPr="00BB7D8E">
        <w:rPr>
          <w:rFonts w:ascii="Arial" w:hAnsi="Arial" w:cs="Arial"/>
          <w:sz w:val="24"/>
          <w:szCs w:val="24"/>
          <w:lang w:val="es-CO"/>
        </w:rPr>
        <w:t>, reflejen razonablemente la situación financiera de la entidad y de manera oportuna.</w:t>
      </w:r>
    </w:p>
    <w:p w14:paraId="2AA00A08" w14:textId="77777777" w:rsidR="007062B5" w:rsidRPr="00BB7D8E" w:rsidRDefault="007062B5" w:rsidP="00FD3D2A">
      <w:pPr>
        <w:spacing w:after="0" w:line="360" w:lineRule="auto"/>
        <w:ind w:right="-12"/>
        <w:rPr>
          <w:rFonts w:ascii="Arial" w:hAnsi="Arial" w:cs="Arial"/>
          <w:sz w:val="24"/>
          <w:szCs w:val="24"/>
          <w:lang w:val="es-CO"/>
        </w:rPr>
      </w:pPr>
    </w:p>
    <w:p w14:paraId="4CBAEF4E" w14:textId="1A852AA2" w:rsidR="002C06B0" w:rsidRPr="00BB7D8E" w:rsidRDefault="004A6144" w:rsidP="00E040BB">
      <w:pPr>
        <w:pStyle w:val="Ttulo3"/>
      </w:pPr>
      <w:bookmarkStart w:id="103" w:name="_Toc220404938"/>
      <w:r w:rsidRPr="00BB7D8E">
        <w:t xml:space="preserve">18.2. </w:t>
      </w:r>
      <w:r w:rsidR="002C06B0" w:rsidRPr="00BB7D8E">
        <w:t>Gestión, clasificación y recaudo</w:t>
      </w:r>
      <w:bookmarkEnd w:id="103"/>
    </w:p>
    <w:p w14:paraId="1E082A5C" w14:textId="32DA1F87" w:rsidR="006948D6" w:rsidRPr="00BB7D8E" w:rsidRDefault="003F5893"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El proceso Gestión Financiera</w:t>
      </w:r>
      <w:r w:rsidR="006948D6" w:rsidRPr="00BB7D8E">
        <w:rPr>
          <w:rFonts w:ascii="Arial" w:hAnsi="Arial" w:cs="Arial"/>
          <w:b w:val="0"/>
          <w:sz w:val="24"/>
          <w:lang w:val="es-CO"/>
        </w:rPr>
        <w:t xml:space="preserve"> mensualmente</w:t>
      </w:r>
      <w:r w:rsidRPr="00BB7D8E">
        <w:rPr>
          <w:rFonts w:ascii="Arial" w:hAnsi="Arial" w:cs="Arial"/>
          <w:b w:val="0"/>
          <w:sz w:val="24"/>
          <w:lang w:val="es-CO"/>
        </w:rPr>
        <w:t>,</w:t>
      </w:r>
      <w:r w:rsidR="006948D6" w:rsidRPr="00BB7D8E">
        <w:rPr>
          <w:rFonts w:ascii="Arial" w:hAnsi="Arial" w:cs="Arial"/>
          <w:b w:val="0"/>
          <w:sz w:val="24"/>
          <w:lang w:val="es-CO"/>
        </w:rPr>
        <w:t xml:space="preserve"> realizar</w:t>
      </w:r>
      <w:r w:rsidRPr="00BB7D8E">
        <w:rPr>
          <w:rFonts w:ascii="Arial" w:hAnsi="Arial" w:cs="Arial"/>
          <w:b w:val="0"/>
          <w:sz w:val="24"/>
          <w:lang w:val="es-CO"/>
        </w:rPr>
        <w:t>á</w:t>
      </w:r>
      <w:r w:rsidR="006948D6" w:rsidRPr="00BB7D8E">
        <w:rPr>
          <w:rFonts w:ascii="Arial" w:hAnsi="Arial" w:cs="Arial"/>
          <w:b w:val="0"/>
          <w:sz w:val="24"/>
          <w:lang w:val="es-CO"/>
        </w:rPr>
        <w:t xml:space="preserve"> una consulta detallada</w:t>
      </w:r>
      <w:r w:rsidR="002C06B0" w:rsidRPr="00BB7D8E">
        <w:rPr>
          <w:rFonts w:ascii="Arial" w:hAnsi="Arial" w:cs="Arial"/>
          <w:b w:val="0"/>
          <w:sz w:val="24"/>
          <w:lang w:val="es-CO"/>
        </w:rPr>
        <w:t xml:space="preserve"> de los documentos de recaudo por clasificar asignados a la entidad</w:t>
      </w:r>
      <w:r w:rsidRPr="00BB7D8E">
        <w:rPr>
          <w:rFonts w:ascii="Arial" w:hAnsi="Arial" w:cs="Arial"/>
          <w:b w:val="0"/>
          <w:sz w:val="24"/>
          <w:lang w:val="es-CO"/>
        </w:rPr>
        <w:t>,</w:t>
      </w:r>
      <w:r w:rsidR="006948D6" w:rsidRPr="00BB7D8E">
        <w:rPr>
          <w:rFonts w:ascii="Arial" w:hAnsi="Arial" w:cs="Arial"/>
          <w:b w:val="0"/>
          <w:sz w:val="24"/>
          <w:lang w:val="es-CO"/>
        </w:rPr>
        <w:t xml:space="preserve"> sobre los ingresos y reintegros recibidos para determinar su procedencia y el tercero remitente de la misma.</w:t>
      </w:r>
    </w:p>
    <w:p w14:paraId="3A4DC15F" w14:textId="77777777" w:rsidR="006948D6" w:rsidRPr="00BB7D8E" w:rsidRDefault="006948D6" w:rsidP="00FD3D2A">
      <w:pPr>
        <w:pStyle w:val="Textoindependiente"/>
        <w:spacing w:line="360" w:lineRule="auto"/>
        <w:ind w:right="-12"/>
        <w:rPr>
          <w:rFonts w:ascii="Arial" w:hAnsi="Arial" w:cs="Arial"/>
          <w:b w:val="0"/>
          <w:sz w:val="24"/>
          <w:lang w:val="es-CO"/>
        </w:rPr>
      </w:pPr>
    </w:p>
    <w:p w14:paraId="54002AF5" w14:textId="2C47E7A9" w:rsidR="006948D6" w:rsidRPr="00BB7D8E" w:rsidRDefault="003F5893"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Así mismo, </w:t>
      </w:r>
      <w:r w:rsidR="006948D6" w:rsidRPr="00BB7D8E">
        <w:rPr>
          <w:rFonts w:ascii="Arial" w:hAnsi="Arial" w:cs="Arial"/>
          <w:b w:val="0"/>
          <w:sz w:val="24"/>
          <w:lang w:val="es-CO"/>
        </w:rPr>
        <w:t xml:space="preserve">remitirá la relación de las consignaciones al </w:t>
      </w:r>
      <w:r w:rsidRPr="00BB7D8E">
        <w:rPr>
          <w:rFonts w:ascii="Arial" w:hAnsi="Arial" w:cs="Arial"/>
          <w:b w:val="0"/>
          <w:sz w:val="24"/>
          <w:lang w:val="es-CO"/>
        </w:rPr>
        <w:t xml:space="preserve">proceso Gestión de </w:t>
      </w:r>
      <w:r w:rsidR="006948D6" w:rsidRPr="00BB7D8E">
        <w:rPr>
          <w:rFonts w:ascii="Arial" w:hAnsi="Arial" w:cs="Arial"/>
          <w:b w:val="0"/>
          <w:sz w:val="24"/>
          <w:lang w:val="es-CO"/>
        </w:rPr>
        <w:t>Talento Humano</w:t>
      </w:r>
      <w:r w:rsidRPr="00BB7D8E">
        <w:rPr>
          <w:rFonts w:ascii="Arial" w:hAnsi="Arial" w:cs="Arial"/>
          <w:b w:val="0"/>
          <w:sz w:val="24"/>
          <w:lang w:val="es-CO"/>
        </w:rPr>
        <w:t xml:space="preserve">, </w:t>
      </w:r>
      <w:r w:rsidR="006948D6" w:rsidRPr="00BB7D8E">
        <w:rPr>
          <w:rFonts w:ascii="Arial" w:hAnsi="Arial" w:cs="Arial"/>
          <w:b w:val="0"/>
          <w:sz w:val="24"/>
          <w:lang w:val="es-CO"/>
        </w:rPr>
        <w:t>con el fin de realizar las gestiones para su identificación</w:t>
      </w:r>
      <w:r w:rsidRPr="00BB7D8E">
        <w:rPr>
          <w:rFonts w:ascii="Arial" w:hAnsi="Arial" w:cs="Arial"/>
          <w:b w:val="0"/>
          <w:sz w:val="24"/>
          <w:lang w:val="es-CO"/>
        </w:rPr>
        <w:t>,</w:t>
      </w:r>
      <w:r w:rsidR="006948D6" w:rsidRPr="00BB7D8E">
        <w:rPr>
          <w:rFonts w:ascii="Arial" w:hAnsi="Arial" w:cs="Arial"/>
          <w:b w:val="0"/>
          <w:sz w:val="24"/>
          <w:lang w:val="es-CO"/>
        </w:rPr>
        <w:t xml:space="preserve"> en lo que concierne a reintegros por gastos de funcionamiento</w:t>
      </w:r>
      <w:r w:rsidRPr="00BB7D8E">
        <w:rPr>
          <w:rFonts w:ascii="Arial" w:hAnsi="Arial" w:cs="Arial"/>
          <w:b w:val="0"/>
          <w:sz w:val="24"/>
          <w:lang w:val="es-CO"/>
        </w:rPr>
        <w:t>,</w:t>
      </w:r>
      <w:r w:rsidR="006948D6" w:rsidRPr="00BB7D8E">
        <w:rPr>
          <w:rFonts w:ascii="Arial" w:hAnsi="Arial" w:cs="Arial"/>
          <w:b w:val="0"/>
          <w:sz w:val="24"/>
          <w:lang w:val="es-CO"/>
        </w:rPr>
        <w:t xml:space="preserve"> correspondiente a las incapacidades pagados por las </w:t>
      </w:r>
      <w:r w:rsidR="006B3FC5">
        <w:rPr>
          <w:rFonts w:ascii="Arial" w:hAnsi="Arial" w:cs="Arial"/>
          <w:b w:val="0"/>
          <w:sz w:val="24"/>
          <w:lang w:val="es-CO"/>
        </w:rPr>
        <w:t>Empresas Prestadoras de S</w:t>
      </w:r>
      <w:r w:rsidR="00FB6DD1" w:rsidRPr="00BB7D8E">
        <w:rPr>
          <w:rFonts w:ascii="Arial" w:hAnsi="Arial" w:cs="Arial"/>
          <w:b w:val="0"/>
          <w:sz w:val="24"/>
          <w:lang w:val="es-CO"/>
        </w:rPr>
        <w:t>alud (</w:t>
      </w:r>
      <w:r w:rsidR="006948D6" w:rsidRPr="00BB7D8E">
        <w:rPr>
          <w:rFonts w:ascii="Arial" w:hAnsi="Arial" w:cs="Arial"/>
          <w:b w:val="0"/>
          <w:sz w:val="24"/>
          <w:lang w:val="es-CO"/>
        </w:rPr>
        <w:t>EPS</w:t>
      </w:r>
      <w:r w:rsidR="00FB6DD1" w:rsidRPr="00BB7D8E">
        <w:rPr>
          <w:rFonts w:ascii="Arial" w:hAnsi="Arial" w:cs="Arial"/>
          <w:b w:val="0"/>
          <w:sz w:val="24"/>
          <w:lang w:val="es-CO"/>
        </w:rPr>
        <w:t>)</w:t>
      </w:r>
      <w:r w:rsidR="006948D6" w:rsidRPr="00BB7D8E">
        <w:rPr>
          <w:rFonts w:ascii="Arial" w:hAnsi="Arial" w:cs="Arial"/>
          <w:b w:val="0"/>
          <w:sz w:val="24"/>
          <w:lang w:val="es-CO"/>
        </w:rPr>
        <w:t xml:space="preserve"> o ingresos de vigencias anteriores, para los demás ingresos o reintegros como gastos de viaje, rendimientos, reintegros por recursos no ejecutados en convenios o ejecución presupuestal del gasto y demás, se deberá realizar una identificación previa para conocer de quien proviene el recurso.</w:t>
      </w:r>
    </w:p>
    <w:p w14:paraId="31773FC7" w14:textId="30D1D959" w:rsidR="003F5893" w:rsidRPr="00BB7D8E" w:rsidRDefault="003F5893" w:rsidP="00FD3D2A">
      <w:pPr>
        <w:pStyle w:val="Textoindependiente"/>
        <w:spacing w:line="360" w:lineRule="auto"/>
        <w:ind w:right="-12"/>
        <w:rPr>
          <w:rFonts w:ascii="Arial" w:hAnsi="Arial" w:cs="Arial"/>
          <w:b w:val="0"/>
          <w:sz w:val="24"/>
          <w:lang w:val="es-CO"/>
        </w:rPr>
      </w:pPr>
    </w:p>
    <w:p w14:paraId="433DFCC9" w14:textId="404A772F"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Una vez identificada e informad</w:t>
      </w:r>
      <w:r w:rsidR="004501EF" w:rsidRPr="00BB7D8E">
        <w:rPr>
          <w:rFonts w:ascii="Arial" w:hAnsi="Arial" w:cs="Arial"/>
          <w:b w:val="0"/>
          <w:sz w:val="24"/>
          <w:lang w:val="es-CO"/>
        </w:rPr>
        <w:t>a</w:t>
      </w:r>
      <w:r w:rsidRPr="00BB7D8E">
        <w:rPr>
          <w:rFonts w:ascii="Arial" w:hAnsi="Arial" w:cs="Arial"/>
          <w:b w:val="0"/>
          <w:sz w:val="24"/>
          <w:lang w:val="es-CO"/>
        </w:rPr>
        <w:t xml:space="preserve"> a</w:t>
      </w:r>
      <w:r w:rsidR="003F5893" w:rsidRPr="00BB7D8E">
        <w:rPr>
          <w:rFonts w:ascii="Arial" w:hAnsi="Arial" w:cs="Arial"/>
          <w:b w:val="0"/>
          <w:sz w:val="24"/>
          <w:lang w:val="es-CO"/>
        </w:rPr>
        <w:t xml:space="preserve">l proceso Gestión Financiera de </w:t>
      </w:r>
      <w:r w:rsidRPr="00BB7D8E">
        <w:rPr>
          <w:rFonts w:ascii="Arial" w:hAnsi="Arial" w:cs="Arial"/>
          <w:b w:val="0"/>
          <w:sz w:val="24"/>
          <w:lang w:val="es-CO"/>
        </w:rPr>
        <w:t xml:space="preserve">la </w:t>
      </w:r>
      <w:r w:rsidR="003F5893" w:rsidRPr="00BB7D8E">
        <w:rPr>
          <w:rFonts w:ascii="Arial" w:hAnsi="Arial" w:cs="Arial"/>
          <w:b w:val="0"/>
          <w:sz w:val="24"/>
          <w:lang w:val="es-CO"/>
        </w:rPr>
        <w:t>e</w:t>
      </w:r>
      <w:r w:rsidRPr="00BB7D8E">
        <w:rPr>
          <w:rFonts w:ascii="Arial" w:hAnsi="Arial" w:cs="Arial"/>
          <w:b w:val="0"/>
          <w:sz w:val="24"/>
          <w:lang w:val="es-CO"/>
        </w:rPr>
        <w:t>ntidad, se procede a imputar el documento de recaudo por clasificar, esta operación afecta directamente la cuenta por cobrar</w:t>
      </w:r>
      <w:r w:rsidR="003F5893" w:rsidRPr="00BB7D8E">
        <w:rPr>
          <w:rFonts w:ascii="Arial" w:hAnsi="Arial" w:cs="Arial"/>
          <w:b w:val="0"/>
          <w:sz w:val="24"/>
          <w:lang w:val="es-CO"/>
        </w:rPr>
        <w:t>,</w:t>
      </w:r>
      <w:r w:rsidRPr="00BB7D8E">
        <w:rPr>
          <w:rFonts w:ascii="Arial" w:hAnsi="Arial" w:cs="Arial"/>
          <w:b w:val="0"/>
          <w:sz w:val="24"/>
          <w:lang w:val="es-CO"/>
        </w:rPr>
        <w:t xml:space="preserve"> que se halla registrado previamente por </w:t>
      </w:r>
      <w:r w:rsidR="004501EF" w:rsidRPr="00BB7D8E">
        <w:rPr>
          <w:rFonts w:ascii="Arial" w:hAnsi="Arial" w:cs="Arial"/>
          <w:b w:val="0"/>
          <w:sz w:val="24"/>
          <w:lang w:val="es-CO"/>
        </w:rPr>
        <w:t xml:space="preserve">el </w:t>
      </w:r>
      <w:r w:rsidR="004370B0" w:rsidRPr="00BB7D8E">
        <w:rPr>
          <w:rFonts w:ascii="Arial" w:hAnsi="Arial" w:cs="Arial"/>
          <w:b w:val="0"/>
          <w:sz w:val="24"/>
          <w:lang w:val="es-CO"/>
        </w:rPr>
        <w:t>contador de la entidad</w:t>
      </w:r>
      <w:r w:rsidR="004501EF" w:rsidRPr="00BB7D8E">
        <w:rPr>
          <w:rFonts w:ascii="Arial" w:hAnsi="Arial" w:cs="Arial"/>
          <w:b w:val="0"/>
          <w:sz w:val="24"/>
          <w:lang w:val="es-CO"/>
        </w:rPr>
        <w:t>.</w:t>
      </w:r>
    </w:p>
    <w:p w14:paraId="3C1775A6" w14:textId="77777777" w:rsidR="006948D6" w:rsidRPr="00BB7D8E" w:rsidRDefault="006948D6" w:rsidP="00FD3D2A">
      <w:pPr>
        <w:pStyle w:val="Textoindependiente"/>
        <w:spacing w:line="360" w:lineRule="auto"/>
        <w:ind w:right="-12"/>
        <w:rPr>
          <w:rFonts w:ascii="Arial" w:hAnsi="Arial" w:cs="Arial"/>
          <w:b w:val="0"/>
          <w:sz w:val="24"/>
          <w:lang w:val="es-CO"/>
        </w:rPr>
      </w:pPr>
    </w:p>
    <w:p w14:paraId="22B6FDA1" w14:textId="4E6B779F" w:rsidR="002A7301"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Si, por el contrario, al determinar que la consignación recibida</w:t>
      </w:r>
      <w:r w:rsidR="005052DA" w:rsidRPr="00BB7D8E">
        <w:rPr>
          <w:rFonts w:ascii="Arial" w:hAnsi="Arial" w:cs="Arial"/>
          <w:b w:val="0"/>
          <w:sz w:val="24"/>
          <w:lang w:val="es-CO"/>
        </w:rPr>
        <w:t xml:space="preserve">, </w:t>
      </w:r>
      <w:r w:rsidRPr="00BB7D8E">
        <w:rPr>
          <w:rFonts w:ascii="Arial" w:hAnsi="Arial" w:cs="Arial"/>
          <w:b w:val="0"/>
          <w:sz w:val="24"/>
          <w:lang w:val="es-CO"/>
        </w:rPr>
        <w:t xml:space="preserve">no está asociada al cometido estatal de la </w:t>
      </w:r>
      <w:r w:rsidR="005052DA" w:rsidRPr="00BB7D8E">
        <w:rPr>
          <w:rFonts w:ascii="Arial" w:hAnsi="Arial" w:cs="Arial"/>
          <w:b w:val="0"/>
          <w:sz w:val="24"/>
          <w:lang w:val="es-CO"/>
        </w:rPr>
        <w:t>e</w:t>
      </w:r>
      <w:r w:rsidRPr="00BB7D8E">
        <w:rPr>
          <w:rFonts w:ascii="Arial" w:hAnsi="Arial" w:cs="Arial"/>
          <w:b w:val="0"/>
          <w:sz w:val="24"/>
          <w:lang w:val="es-CO"/>
        </w:rPr>
        <w:t>ntidad y que no es posible identificar al tercero titular de los recursos, se debe solicitar a la DTN</w:t>
      </w:r>
      <w:r w:rsidR="00AD6749">
        <w:rPr>
          <w:rFonts w:ascii="Arial" w:hAnsi="Arial" w:cs="Arial"/>
          <w:b w:val="0"/>
          <w:sz w:val="24"/>
          <w:lang w:val="es-CO"/>
        </w:rPr>
        <w:t>,</w:t>
      </w:r>
      <w:r w:rsidRPr="00BB7D8E">
        <w:rPr>
          <w:rFonts w:ascii="Arial" w:hAnsi="Arial" w:cs="Arial"/>
          <w:b w:val="0"/>
          <w:sz w:val="24"/>
          <w:lang w:val="es-CO"/>
        </w:rPr>
        <w:t xml:space="preserve"> que el documento de recaudo por clasificar</w:t>
      </w:r>
      <w:r w:rsidR="00AD6749">
        <w:rPr>
          <w:rFonts w:ascii="Arial" w:hAnsi="Arial" w:cs="Arial"/>
          <w:b w:val="0"/>
          <w:sz w:val="24"/>
          <w:lang w:val="es-CO"/>
        </w:rPr>
        <w:t>,</w:t>
      </w:r>
      <w:r w:rsidRPr="00BB7D8E">
        <w:rPr>
          <w:rFonts w:ascii="Arial" w:hAnsi="Arial" w:cs="Arial"/>
          <w:b w:val="0"/>
          <w:sz w:val="24"/>
          <w:lang w:val="es-CO"/>
        </w:rPr>
        <w:t xml:space="preserve"> no corresponde a un ingreso o reintegro para la identidad para que sea asignado a la entida</w:t>
      </w:r>
      <w:r w:rsidR="00AD6749">
        <w:rPr>
          <w:rFonts w:ascii="Arial" w:hAnsi="Arial" w:cs="Arial"/>
          <w:b w:val="0"/>
          <w:sz w:val="24"/>
          <w:lang w:val="es-CO"/>
        </w:rPr>
        <w:t>d beneficiaria correspondiente.</w:t>
      </w:r>
    </w:p>
    <w:p w14:paraId="0BD8E874" w14:textId="77777777" w:rsidR="00AD6749" w:rsidRPr="00BB7D8E" w:rsidRDefault="00AD6749" w:rsidP="00FD3D2A">
      <w:pPr>
        <w:pStyle w:val="Textoindependiente"/>
        <w:spacing w:line="360" w:lineRule="auto"/>
        <w:ind w:right="-12"/>
        <w:rPr>
          <w:rFonts w:ascii="Arial" w:hAnsi="Arial" w:cs="Arial"/>
          <w:b w:val="0"/>
          <w:sz w:val="24"/>
          <w:lang w:val="es-CO"/>
        </w:rPr>
      </w:pPr>
    </w:p>
    <w:p w14:paraId="2D766DD2" w14:textId="1570A86E" w:rsidR="00F45E47" w:rsidRPr="00BB7D8E" w:rsidRDefault="006948D6" w:rsidP="00FD3D2A">
      <w:pPr>
        <w:pStyle w:val="Ttulo1"/>
        <w:jc w:val="left"/>
      </w:pPr>
      <w:bookmarkStart w:id="104" w:name="_bookmark52"/>
      <w:bookmarkStart w:id="105" w:name="_bookmark53"/>
      <w:bookmarkStart w:id="106" w:name="_Toc220404939"/>
      <w:bookmarkEnd w:id="104"/>
      <w:bookmarkEnd w:id="105"/>
      <w:r w:rsidRPr="00BB7D8E">
        <w:t>POLÍTICA DE OPERACIÓN PARA GASTOS</w:t>
      </w:r>
      <w:bookmarkEnd w:id="106"/>
    </w:p>
    <w:p w14:paraId="18DFB8DE" w14:textId="77777777" w:rsidR="00655D9D" w:rsidRPr="00BB7D8E" w:rsidRDefault="00655D9D" w:rsidP="00FD3D2A">
      <w:pPr>
        <w:spacing w:after="0" w:line="360" w:lineRule="auto"/>
        <w:rPr>
          <w:rFonts w:ascii="Arial" w:hAnsi="Arial" w:cs="Arial"/>
          <w:sz w:val="24"/>
          <w:szCs w:val="24"/>
          <w:lang w:val="es-CO"/>
        </w:rPr>
      </w:pPr>
    </w:p>
    <w:p w14:paraId="3DD86684" w14:textId="1316CB35" w:rsidR="00F45E47" w:rsidRPr="00BB7D8E" w:rsidRDefault="00AA150F" w:rsidP="00E040BB">
      <w:pPr>
        <w:pStyle w:val="Ttulo3"/>
      </w:pPr>
      <w:bookmarkStart w:id="107" w:name="_Toc220404940"/>
      <w:r w:rsidRPr="00BB7D8E">
        <w:t xml:space="preserve">19.1. </w:t>
      </w:r>
      <w:r w:rsidR="00F45E47" w:rsidRPr="00BB7D8E">
        <w:t>Objetivo</w:t>
      </w:r>
      <w:bookmarkEnd w:id="107"/>
    </w:p>
    <w:p w14:paraId="50C9885E" w14:textId="4F5F8080" w:rsidR="00F45E47" w:rsidRPr="00BB7D8E" w:rsidRDefault="00F45E47" w:rsidP="00FD3D2A">
      <w:pPr>
        <w:spacing w:after="0" w:line="360" w:lineRule="auto"/>
        <w:ind w:right="-12"/>
        <w:rPr>
          <w:rFonts w:ascii="Arial" w:hAnsi="Arial" w:cs="Arial"/>
          <w:sz w:val="24"/>
          <w:szCs w:val="24"/>
          <w:lang w:val="es-CO"/>
        </w:rPr>
      </w:pPr>
      <w:r w:rsidRPr="00BB7D8E">
        <w:rPr>
          <w:rFonts w:ascii="Arial" w:hAnsi="Arial" w:cs="Arial"/>
          <w:sz w:val="24"/>
          <w:szCs w:val="24"/>
          <w:lang w:val="es-CO"/>
        </w:rPr>
        <w:t>Establecer los lineamientos necesarios para garantizar</w:t>
      </w:r>
      <w:r w:rsidR="00AD6749">
        <w:rPr>
          <w:rFonts w:ascii="Arial" w:hAnsi="Arial" w:cs="Arial"/>
          <w:sz w:val="24"/>
          <w:szCs w:val="24"/>
          <w:lang w:val="es-CO"/>
        </w:rPr>
        <w:t>,</w:t>
      </w:r>
      <w:r w:rsidRPr="00BB7D8E">
        <w:rPr>
          <w:rFonts w:ascii="Arial" w:hAnsi="Arial" w:cs="Arial"/>
          <w:sz w:val="24"/>
          <w:szCs w:val="24"/>
          <w:lang w:val="es-CO"/>
        </w:rPr>
        <w:t xml:space="preserve"> que todos los hechos económicos clasificados en los estados financieros de la entidad, como los gastos generados por la entidad, reflejen razonablemente la situación financiera de la entidad y de manera oportuna.</w:t>
      </w:r>
    </w:p>
    <w:p w14:paraId="210DD54C" w14:textId="6273E55F" w:rsidR="00F45E47" w:rsidRPr="00BB7D8E" w:rsidRDefault="00F45E47" w:rsidP="00FD3D2A">
      <w:pPr>
        <w:spacing w:after="0" w:line="360" w:lineRule="auto"/>
        <w:rPr>
          <w:rFonts w:ascii="Arial" w:hAnsi="Arial" w:cs="Arial"/>
          <w:sz w:val="24"/>
          <w:szCs w:val="24"/>
          <w:lang w:val="es-CO"/>
        </w:rPr>
      </w:pPr>
    </w:p>
    <w:p w14:paraId="1333677F" w14:textId="4A0E103E" w:rsidR="00480334" w:rsidRPr="00BB7D8E" w:rsidRDefault="00AA150F" w:rsidP="00E040BB">
      <w:pPr>
        <w:pStyle w:val="Ttulo3"/>
      </w:pPr>
      <w:bookmarkStart w:id="108" w:name="_Toc220404941"/>
      <w:r w:rsidRPr="00BB7D8E">
        <w:t xml:space="preserve">19.2. </w:t>
      </w:r>
      <w:r w:rsidR="00480334" w:rsidRPr="00BB7D8E">
        <w:t>Gestión en cuentas del gasto</w:t>
      </w:r>
      <w:bookmarkEnd w:id="108"/>
    </w:p>
    <w:p w14:paraId="698202C7" w14:textId="535D3A05" w:rsidR="006948D6" w:rsidRPr="00BB7D8E" w:rsidRDefault="006948D6" w:rsidP="00FD3D2A">
      <w:pPr>
        <w:spacing w:after="0" w:line="360" w:lineRule="auto"/>
        <w:rPr>
          <w:rFonts w:ascii="Arial" w:hAnsi="Arial" w:cs="Arial"/>
          <w:bCs/>
          <w:sz w:val="24"/>
          <w:szCs w:val="24"/>
          <w:lang w:val="es-CO"/>
        </w:rPr>
      </w:pPr>
      <w:r w:rsidRPr="00BB7D8E">
        <w:rPr>
          <w:rFonts w:ascii="Arial" w:hAnsi="Arial" w:cs="Arial"/>
          <w:bCs/>
          <w:sz w:val="24"/>
          <w:szCs w:val="24"/>
          <w:lang w:val="es-CO"/>
        </w:rPr>
        <w:t>Por parametrización del SIIF Nación</w:t>
      </w:r>
      <w:r w:rsidR="00751154">
        <w:rPr>
          <w:rFonts w:ascii="Arial" w:hAnsi="Arial" w:cs="Arial"/>
          <w:bCs/>
          <w:sz w:val="24"/>
          <w:szCs w:val="24"/>
          <w:lang w:val="es-CO"/>
        </w:rPr>
        <w:t xml:space="preserve"> II</w:t>
      </w:r>
      <w:r w:rsidRPr="00BB7D8E">
        <w:rPr>
          <w:rFonts w:ascii="Arial" w:hAnsi="Arial" w:cs="Arial"/>
          <w:bCs/>
          <w:sz w:val="24"/>
          <w:szCs w:val="24"/>
          <w:lang w:val="es-CO"/>
        </w:rPr>
        <w:t>, los gastos se registran automáticamente, cuando se realizan las obligaciones, los cuales son objeto de verificación</w:t>
      </w:r>
      <w:r w:rsidR="00AD6749">
        <w:rPr>
          <w:rFonts w:ascii="Arial" w:hAnsi="Arial" w:cs="Arial"/>
          <w:bCs/>
          <w:sz w:val="24"/>
          <w:szCs w:val="24"/>
          <w:lang w:val="es-CO"/>
        </w:rPr>
        <w:t>,</w:t>
      </w:r>
      <w:r w:rsidRPr="00BB7D8E">
        <w:rPr>
          <w:rFonts w:ascii="Arial" w:hAnsi="Arial" w:cs="Arial"/>
          <w:bCs/>
          <w:sz w:val="24"/>
          <w:szCs w:val="24"/>
          <w:lang w:val="es-CO"/>
        </w:rPr>
        <w:t xml:space="preserve"> por </w:t>
      </w:r>
      <w:r w:rsidR="006C1FED" w:rsidRPr="00BB7D8E">
        <w:rPr>
          <w:rFonts w:ascii="Arial" w:hAnsi="Arial" w:cs="Arial"/>
          <w:bCs/>
          <w:sz w:val="24"/>
          <w:szCs w:val="24"/>
          <w:lang w:val="es-CO"/>
        </w:rPr>
        <w:t>el profesional especializado con funciones de contador</w:t>
      </w:r>
      <w:r w:rsidR="00AD6749">
        <w:rPr>
          <w:rFonts w:ascii="Arial" w:hAnsi="Arial" w:cs="Arial"/>
          <w:bCs/>
          <w:sz w:val="24"/>
          <w:szCs w:val="24"/>
          <w:lang w:val="es-CO"/>
        </w:rPr>
        <w:t>,</w:t>
      </w:r>
      <w:r w:rsidR="006C1FED" w:rsidRPr="00BB7D8E">
        <w:rPr>
          <w:rFonts w:ascii="Arial" w:hAnsi="Arial" w:cs="Arial"/>
          <w:bCs/>
          <w:sz w:val="24"/>
          <w:szCs w:val="24"/>
          <w:lang w:val="es-CO"/>
        </w:rPr>
        <w:t xml:space="preserve"> para que posteriormente</w:t>
      </w:r>
      <w:r w:rsidRPr="00BB7D8E">
        <w:rPr>
          <w:rFonts w:ascii="Arial" w:hAnsi="Arial" w:cs="Arial"/>
          <w:bCs/>
          <w:sz w:val="24"/>
          <w:szCs w:val="24"/>
          <w:lang w:val="es-CO"/>
        </w:rPr>
        <w:t xml:space="preserve"> se </w:t>
      </w:r>
      <w:r w:rsidR="006C1FED" w:rsidRPr="00BB7D8E">
        <w:rPr>
          <w:rFonts w:ascii="Arial" w:hAnsi="Arial" w:cs="Arial"/>
          <w:bCs/>
          <w:sz w:val="24"/>
          <w:szCs w:val="24"/>
          <w:lang w:val="es-CO"/>
        </w:rPr>
        <w:t>elaboren</w:t>
      </w:r>
      <w:r w:rsidRPr="00BB7D8E">
        <w:rPr>
          <w:rFonts w:ascii="Arial" w:hAnsi="Arial" w:cs="Arial"/>
          <w:bCs/>
          <w:sz w:val="24"/>
          <w:szCs w:val="24"/>
          <w:lang w:val="es-CO"/>
        </w:rPr>
        <w:t xml:space="preserve"> los ajustes o reclasificaciones que haya lugar.</w:t>
      </w:r>
    </w:p>
    <w:p w14:paraId="168516DD" w14:textId="77777777" w:rsidR="006C1FED" w:rsidRPr="00BB7D8E" w:rsidRDefault="006C1FED" w:rsidP="00FD3D2A">
      <w:pPr>
        <w:spacing w:after="0" w:line="360" w:lineRule="auto"/>
        <w:rPr>
          <w:rFonts w:ascii="Arial" w:hAnsi="Arial" w:cs="Arial"/>
          <w:bCs/>
          <w:sz w:val="24"/>
          <w:szCs w:val="24"/>
          <w:lang w:val="es-CO"/>
        </w:rPr>
      </w:pPr>
    </w:p>
    <w:p w14:paraId="248D3FA4" w14:textId="4BCE2C33"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Los otros gastos, provisiones y demás que no están en línea</w:t>
      </w:r>
      <w:r w:rsidR="005052DA" w:rsidRPr="00BB7D8E">
        <w:rPr>
          <w:rFonts w:ascii="Arial" w:hAnsi="Arial" w:cs="Arial"/>
          <w:b w:val="0"/>
          <w:sz w:val="24"/>
          <w:lang w:val="es-CO"/>
        </w:rPr>
        <w:t>,</w:t>
      </w:r>
      <w:r w:rsidRPr="00BB7D8E">
        <w:rPr>
          <w:rFonts w:ascii="Arial" w:hAnsi="Arial" w:cs="Arial"/>
          <w:b w:val="0"/>
          <w:sz w:val="24"/>
          <w:lang w:val="es-CO"/>
        </w:rPr>
        <w:t xml:space="preserve"> </w:t>
      </w:r>
      <w:r w:rsidRPr="00BB7D8E">
        <w:rPr>
          <w:rFonts w:ascii="Arial" w:hAnsi="Arial" w:cs="Arial"/>
          <w:b w:val="0"/>
          <w:w w:val="105"/>
          <w:sz w:val="24"/>
          <w:lang w:val="es-CO"/>
        </w:rPr>
        <w:t xml:space="preserve">serán registrados de acuerdo con el concepto que corresponda y a la </w:t>
      </w:r>
      <w:r w:rsidRPr="00BB7D8E">
        <w:rPr>
          <w:rFonts w:ascii="Arial" w:hAnsi="Arial" w:cs="Arial"/>
          <w:b w:val="0"/>
          <w:sz w:val="24"/>
          <w:lang w:val="es-CO"/>
        </w:rPr>
        <w:t>documentación que los soporte, para ser registrados en forma adecuada.</w:t>
      </w:r>
    </w:p>
    <w:p w14:paraId="7C847257" w14:textId="51685A86" w:rsidR="00480334" w:rsidRPr="00BB7D8E" w:rsidRDefault="00480334" w:rsidP="00FD3D2A">
      <w:pPr>
        <w:pStyle w:val="Textoindependiente"/>
        <w:spacing w:line="360" w:lineRule="auto"/>
        <w:ind w:right="-12"/>
        <w:rPr>
          <w:rFonts w:ascii="Arial" w:hAnsi="Arial" w:cs="Arial"/>
          <w:b w:val="0"/>
          <w:sz w:val="24"/>
          <w:lang w:val="es-CO"/>
        </w:rPr>
      </w:pPr>
    </w:p>
    <w:p w14:paraId="2B65B32D" w14:textId="5934BCE2" w:rsidR="00480334" w:rsidRPr="00BB7D8E" w:rsidRDefault="00AA150F" w:rsidP="00E040BB">
      <w:pPr>
        <w:pStyle w:val="Ttulo3"/>
      </w:pPr>
      <w:bookmarkStart w:id="109" w:name="_Toc220404942"/>
      <w:r w:rsidRPr="00BB7D8E">
        <w:t xml:space="preserve">19.3. </w:t>
      </w:r>
      <w:r w:rsidR="00480334" w:rsidRPr="00BB7D8E">
        <w:t>Clasificación en cuentas del gasto</w:t>
      </w:r>
      <w:bookmarkEnd w:id="109"/>
    </w:p>
    <w:p w14:paraId="7C6D62AB" w14:textId="48536DE9"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De manera mensual y siguiendo el calendario emitido por la C</w:t>
      </w:r>
      <w:r w:rsidR="005052DA" w:rsidRPr="00BB7D8E">
        <w:rPr>
          <w:rFonts w:ascii="Arial" w:hAnsi="Arial" w:cs="Arial"/>
          <w:b w:val="0"/>
          <w:sz w:val="24"/>
          <w:lang w:val="es-CO"/>
        </w:rPr>
        <w:t>GN</w:t>
      </w:r>
      <w:r w:rsidR="00AD6749">
        <w:rPr>
          <w:rFonts w:ascii="Arial" w:hAnsi="Arial" w:cs="Arial"/>
          <w:b w:val="0"/>
          <w:sz w:val="24"/>
          <w:lang w:val="es-CO"/>
        </w:rPr>
        <w:t>,</w:t>
      </w:r>
      <w:r w:rsidRPr="00BB7D8E">
        <w:rPr>
          <w:rFonts w:ascii="Arial" w:hAnsi="Arial" w:cs="Arial"/>
          <w:b w:val="0"/>
          <w:sz w:val="24"/>
          <w:lang w:val="es-CO"/>
        </w:rPr>
        <w:t xml:space="preserve"> </w:t>
      </w:r>
      <w:r w:rsidR="004370B0" w:rsidRPr="00BB7D8E">
        <w:rPr>
          <w:rFonts w:ascii="Arial" w:hAnsi="Arial" w:cs="Arial"/>
          <w:b w:val="0"/>
          <w:sz w:val="24"/>
          <w:lang w:val="es-CO"/>
        </w:rPr>
        <w:t xml:space="preserve">para el registro contable en el </w:t>
      </w:r>
      <w:r w:rsidRPr="00BB7D8E">
        <w:rPr>
          <w:rFonts w:ascii="Arial" w:hAnsi="Arial" w:cs="Arial"/>
          <w:b w:val="0"/>
          <w:sz w:val="24"/>
          <w:lang w:val="es-CO"/>
        </w:rPr>
        <w:t>SIIF Nación</w:t>
      </w:r>
      <w:r w:rsidR="00751154">
        <w:rPr>
          <w:rFonts w:ascii="Arial" w:hAnsi="Arial" w:cs="Arial"/>
          <w:b w:val="0"/>
          <w:sz w:val="24"/>
          <w:lang w:val="es-CO"/>
        </w:rPr>
        <w:t xml:space="preserve"> II</w:t>
      </w:r>
      <w:r w:rsidRPr="00BB7D8E">
        <w:rPr>
          <w:rFonts w:ascii="Arial" w:hAnsi="Arial" w:cs="Arial"/>
          <w:b w:val="0"/>
          <w:sz w:val="24"/>
          <w:lang w:val="es-CO"/>
        </w:rPr>
        <w:t xml:space="preserve">, </w:t>
      </w:r>
      <w:r w:rsidR="005052DA" w:rsidRPr="00BB7D8E">
        <w:rPr>
          <w:rFonts w:ascii="Arial" w:hAnsi="Arial" w:cs="Arial"/>
          <w:b w:val="0"/>
          <w:sz w:val="24"/>
          <w:lang w:val="es-CO"/>
        </w:rPr>
        <w:t xml:space="preserve">el proceso Gestión Financiera, </w:t>
      </w:r>
      <w:r w:rsidRPr="00BB7D8E">
        <w:rPr>
          <w:rFonts w:ascii="Arial" w:hAnsi="Arial" w:cs="Arial"/>
          <w:b w:val="0"/>
          <w:sz w:val="24"/>
          <w:lang w:val="es-CO"/>
        </w:rPr>
        <w:t>realizar</w:t>
      </w:r>
      <w:r w:rsidR="005052DA" w:rsidRPr="00BB7D8E">
        <w:rPr>
          <w:rFonts w:ascii="Arial" w:hAnsi="Arial" w:cs="Arial"/>
          <w:b w:val="0"/>
          <w:sz w:val="24"/>
          <w:lang w:val="es-CO"/>
        </w:rPr>
        <w:t>á</w:t>
      </w:r>
      <w:r w:rsidRPr="00BB7D8E">
        <w:rPr>
          <w:rFonts w:ascii="Arial" w:hAnsi="Arial" w:cs="Arial"/>
          <w:b w:val="0"/>
          <w:sz w:val="24"/>
          <w:lang w:val="es-CO"/>
        </w:rPr>
        <w:t xml:space="preserve"> la depuración de las cuentas del gasto, verificando que el registro cumpla con el objeto de gasto, si se presentan inconsistencias</w:t>
      </w:r>
      <w:r w:rsidR="005052DA" w:rsidRPr="00BB7D8E">
        <w:rPr>
          <w:rFonts w:ascii="Arial" w:hAnsi="Arial" w:cs="Arial"/>
          <w:b w:val="0"/>
          <w:sz w:val="24"/>
          <w:lang w:val="es-CO"/>
        </w:rPr>
        <w:t>,</w:t>
      </w:r>
      <w:r w:rsidRPr="00BB7D8E">
        <w:rPr>
          <w:rFonts w:ascii="Arial" w:hAnsi="Arial" w:cs="Arial"/>
          <w:b w:val="0"/>
          <w:sz w:val="24"/>
          <w:lang w:val="es-CO"/>
        </w:rPr>
        <w:t xml:space="preserve"> se procederá a realizar los ajustes con comprobante contable manual.</w:t>
      </w:r>
    </w:p>
    <w:p w14:paraId="72246BAD" w14:textId="755BB79C" w:rsidR="002A7301" w:rsidRPr="00BB7D8E" w:rsidRDefault="002A7301" w:rsidP="00FD3D2A">
      <w:pPr>
        <w:pStyle w:val="Textoindependiente"/>
        <w:spacing w:line="360" w:lineRule="auto"/>
        <w:ind w:right="-12"/>
        <w:rPr>
          <w:rFonts w:ascii="Arial" w:hAnsi="Arial" w:cs="Arial"/>
          <w:b w:val="0"/>
          <w:sz w:val="24"/>
          <w:lang w:val="es-CO"/>
        </w:rPr>
      </w:pPr>
    </w:p>
    <w:p w14:paraId="45FAF88F" w14:textId="5AA1623F" w:rsidR="006948D6" w:rsidRPr="00BB7D8E" w:rsidRDefault="006948D6" w:rsidP="00FD3D2A">
      <w:pPr>
        <w:pStyle w:val="Ttulo1"/>
        <w:jc w:val="left"/>
      </w:pPr>
      <w:bookmarkStart w:id="110" w:name="_bookmark54"/>
      <w:bookmarkStart w:id="111" w:name="_Toc220404943"/>
      <w:bookmarkEnd w:id="110"/>
      <w:r w:rsidRPr="00BB7D8E">
        <w:t>POLÍTICA DE OPERACIÓN PARA CUENTAS DE ORDEN DEUDORAS</w:t>
      </w:r>
      <w:bookmarkStart w:id="112" w:name="_bookmark55"/>
      <w:bookmarkStart w:id="113" w:name="_bookmark56"/>
      <w:bookmarkEnd w:id="111"/>
      <w:bookmarkEnd w:id="112"/>
      <w:bookmarkEnd w:id="113"/>
    </w:p>
    <w:p w14:paraId="0EE5BF1B" w14:textId="6D289DF6" w:rsidR="00480334" w:rsidRPr="00BB7D8E" w:rsidRDefault="00480334" w:rsidP="00FD3D2A">
      <w:pPr>
        <w:spacing w:after="0" w:line="360" w:lineRule="auto"/>
        <w:ind w:right="-12"/>
        <w:rPr>
          <w:rFonts w:ascii="Arial" w:hAnsi="Arial" w:cs="Arial"/>
          <w:sz w:val="24"/>
          <w:szCs w:val="24"/>
          <w:lang w:val="es-CO"/>
        </w:rPr>
      </w:pPr>
    </w:p>
    <w:p w14:paraId="4A40DE7A" w14:textId="21B2C4A8" w:rsidR="00480334" w:rsidRPr="00BB7D8E" w:rsidRDefault="00AA150F" w:rsidP="00E040BB">
      <w:pPr>
        <w:pStyle w:val="Ttulo3"/>
      </w:pPr>
      <w:bookmarkStart w:id="114" w:name="_Toc220404944"/>
      <w:r w:rsidRPr="00BB7D8E">
        <w:t xml:space="preserve">20.1. </w:t>
      </w:r>
      <w:r w:rsidR="00480334" w:rsidRPr="00BB7D8E">
        <w:t>Objetivo</w:t>
      </w:r>
      <w:bookmarkEnd w:id="114"/>
    </w:p>
    <w:p w14:paraId="06AB71BF" w14:textId="195A37C6" w:rsidR="004A6144" w:rsidRPr="00BB7D8E" w:rsidRDefault="00480334" w:rsidP="00FD3D2A">
      <w:pPr>
        <w:spacing w:after="0" w:line="360" w:lineRule="auto"/>
        <w:ind w:right="-12"/>
        <w:rPr>
          <w:rFonts w:ascii="Arial" w:hAnsi="Arial" w:cs="Arial"/>
          <w:sz w:val="24"/>
          <w:szCs w:val="24"/>
          <w:lang w:val="es-CO"/>
        </w:rPr>
      </w:pPr>
      <w:r w:rsidRPr="00BB7D8E">
        <w:rPr>
          <w:rFonts w:ascii="Arial" w:hAnsi="Arial" w:cs="Arial"/>
          <w:sz w:val="24"/>
          <w:szCs w:val="24"/>
          <w:lang w:val="es-CO"/>
        </w:rPr>
        <w:t>Establecer los lineamientos necesarios para garantizar</w:t>
      </w:r>
      <w:r w:rsidR="00AD6749">
        <w:rPr>
          <w:rFonts w:ascii="Arial" w:hAnsi="Arial" w:cs="Arial"/>
          <w:sz w:val="24"/>
          <w:szCs w:val="24"/>
          <w:lang w:val="es-CO"/>
        </w:rPr>
        <w:t>,</w:t>
      </w:r>
      <w:r w:rsidRPr="00BB7D8E">
        <w:rPr>
          <w:rFonts w:ascii="Arial" w:hAnsi="Arial" w:cs="Arial"/>
          <w:sz w:val="24"/>
          <w:szCs w:val="24"/>
          <w:lang w:val="es-CO"/>
        </w:rPr>
        <w:t xml:space="preserve"> que todos los hechos económicos clasificados en los estados financieros de la entidad, las cuentas de orden deudoras, reflejen razonablemente la situación financiera de l</w:t>
      </w:r>
      <w:r w:rsidR="007062B5" w:rsidRPr="00BB7D8E">
        <w:rPr>
          <w:rFonts w:ascii="Arial" w:hAnsi="Arial" w:cs="Arial"/>
          <w:sz w:val="24"/>
          <w:szCs w:val="24"/>
          <w:lang w:val="es-CO"/>
        </w:rPr>
        <w:t>a entidad y de manera oportuna.</w:t>
      </w:r>
    </w:p>
    <w:p w14:paraId="402390B2" w14:textId="77777777" w:rsidR="007062B5" w:rsidRPr="00BB7D8E" w:rsidRDefault="007062B5" w:rsidP="00FD3D2A">
      <w:pPr>
        <w:spacing w:after="0" w:line="360" w:lineRule="auto"/>
        <w:ind w:right="-12"/>
        <w:rPr>
          <w:rFonts w:ascii="Arial" w:hAnsi="Arial" w:cs="Arial"/>
          <w:sz w:val="24"/>
          <w:szCs w:val="24"/>
          <w:lang w:val="es-CO"/>
        </w:rPr>
      </w:pPr>
    </w:p>
    <w:p w14:paraId="02255C43" w14:textId="0C30BA41" w:rsidR="00480334" w:rsidRPr="00BB7D8E" w:rsidRDefault="004A6144" w:rsidP="00E040BB">
      <w:pPr>
        <w:pStyle w:val="Ttulo3"/>
      </w:pPr>
      <w:bookmarkStart w:id="115" w:name="_Toc220404945"/>
      <w:r w:rsidRPr="00BB7D8E">
        <w:t xml:space="preserve">20.2. </w:t>
      </w:r>
      <w:r w:rsidR="006948D6" w:rsidRPr="00BB7D8E">
        <w:t>Derechos contingentes</w:t>
      </w:r>
      <w:bookmarkEnd w:id="115"/>
    </w:p>
    <w:p w14:paraId="54D1EB60" w14:textId="618F9BCB" w:rsidR="00AA150F" w:rsidRPr="00BB7D8E" w:rsidRDefault="005052DA" w:rsidP="00FD3D2A">
      <w:pPr>
        <w:pStyle w:val="Prrafodelista"/>
        <w:ind w:left="0"/>
        <w:rPr>
          <w:rFonts w:cs="Arial"/>
          <w:color w:val="auto"/>
          <w:szCs w:val="24"/>
          <w:lang w:val="es-CO"/>
        </w:rPr>
      </w:pPr>
      <w:r w:rsidRPr="00BB7D8E">
        <w:rPr>
          <w:rFonts w:cs="Arial"/>
          <w:color w:val="auto"/>
          <w:szCs w:val="24"/>
          <w:lang w:val="es-CO"/>
        </w:rPr>
        <w:t xml:space="preserve">El proceso Gestión Jurídica, </w:t>
      </w:r>
      <w:r w:rsidR="006948D6" w:rsidRPr="00BB7D8E">
        <w:rPr>
          <w:rFonts w:cs="Arial"/>
          <w:color w:val="auto"/>
          <w:szCs w:val="24"/>
          <w:lang w:val="es-CO"/>
        </w:rPr>
        <w:t>informará trimestralmente a</w:t>
      </w:r>
      <w:r w:rsidRPr="00BB7D8E">
        <w:rPr>
          <w:rFonts w:cs="Arial"/>
          <w:color w:val="auto"/>
          <w:szCs w:val="24"/>
          <w:lang w:val="es-CO"/>
        </w:rPr>
        <w:t>l proceso Gestión Financiera,</w:t>
      </w:r>
      <w:r w:rsidR="006948D6" w:rsidRPr="00BB7D8E">
        <w:rPr>
          <w:rFonts w:cs="Arial"/>
          <w:color w:val="auto"/>
          <w:szCs w:val="24"/>
          <w:lang w:val="es-CO"/>
        </w:rPr>
        <w:t xml:space="preserve"> en el informe </w:t>
      </w:r>
      <w:r w:rsidR="00480334" w:rsidRPr="00BB7D8E">
        <w:rPr>
          <w:rFonts w:cs="Arial"/>
          <w:color w:val="auto"/>
          <w:szCs w:val="24"/>
          <w:lang w:val="es-CO"/>
        </w:rPr>
        <w:t xml:space="preserve">financiero </w:t>
      </w:r>
      <w:r w:rsidR="006948D6" w:rsidRPr="00BB7D8E">
        <w:rPr>
          <w:rFonts w:cs="Arial"/>
          <w:color w:val="auto"/>
          <w:szCs w:val="24"/>
          <w:lang w:val="es-CO"/>
        </w:rPr>
        <w:t>de procesos litigiosos</w:t>
      </w:r>
      <w:r w:rsidR="00480334" w:rsidRPr="00BB7D8E">
        <w:rPr>
          <w:rFonts w:cs="Arial"/>
          <w:color w:val="auto"/>
          <w:szCs w:val="24"/>
          <w:lang w:val="es-CO"/>
        </w:rPr>
        <w:t xml:space="preserve"> y demandas en contra o a favor de la entidad</w:t>
      </w:r>
      <w:r w:rsidR="006948D6" w:rsidRPr="00BB7D8E">
        <w:rPr>
          <w:rFonts w:cs="Arial"/>
          <w:color w:val="auto"/>
          <w:szCs w:val="24"/>
          <w:lang w:val="es-CO"/>
        </w:rPr>
        <w:t xml:space="preserve">, lo concerniente a los procesos contingentes a favor de la </w:t>
      </w:r>
      <w:r w:rsidRPr="00BB7D8E">
        <w:rPr>
          <w:rFonts w:cs="Arial"/>
          <w:color w:val="auto"/>
          <w:szCs w:val="24"/>
          <w:lang w:val="es-CO"/>
        </w:rPr>
        <w:t>e</w:t>
      </w:r>
      <w:r w:rsidR="006948D6" w:rsidRPr="00BB7D8E">
        <w:rPr>
          <w:rFonts w:cs="Arial"/>
          <w:color w:val="auto"/>
          <w:szCs w:val="24"/>
          <w:lang w:val="es-CO"/>
        </w:rPr>
        <w:t>ntidad.</w:t>
      </w:r>
      <w:bookmarkStart w:id="116" w:name="_bookmark57"/>
      <w:bookmarkStart w:id="117" w:name="_bookmark58"/>
      <w:bookmarkEnd w:id="116"/>
      <w:bookmarkEnd w:id="117"/>
    </w:p>
    <w:p w14:paraId="5D58B7F3" w14:textId="77777777" w:rsidR="007062B5" w:rsidRPr="00BB7D8E" w:rsidRDefault="007062B5" w:rsidP="00FD3D2A">
      <w:pPr>
        <w:pStyle w:val="Prrafodelista"/>
        <w:ind w:left="0"/>
        <w:rPr>
          <w:rFonts w:cs="Arial"/>
          <w:color w:val="auto"/>
          <w:szCs w:val="24"/>
          <w:lang w:val="es-CO"/>
        </w:rPr>
      </w:pPr>
    </w:p>
    <w:p w14:paraId="470A8A8C" w14:textId="3C93FEFF" w:rsidR="00480334" w:rsidRPr="00BB7D8E" w:rsidRDefault="004A6144" w:rsidP="00E040BB">
      <w:pPr>
        <w:pStyle w:val="Ttulo3"/>
      </w:pPr>
      <w:bookmarkStart w:id="118" w:name="_Toc220404946"/>
      <w:r w:rsidRPr="00BB7D8E">
        <w:t xml:space="preserve">20.3. </w:t>
      </w:r>
      <w:r w:rsidR="006948D6" w:rsidRPr="00BB7D8E">
        <w:t>Bienes y derechos retirados</w:t>
      </w:r>
      <w:bookmarkEnd w:id="118"/>
    </w:p>
    <w:p w14:paraId="1BA54321" w14:textId="76E795F6" w:rsidR="006948D6" w:rsidRPr="00BB7D8E" w:rsidRDefault="006948D6" w:rsidP="00FD3D2A">
      <w:pPr>
        <w:pStyle w:val="Prrafodelista"/>
        <w:ind w:left="0"/>
        <w:rPr>
          <w:rFonts w:cs="Arial"/>
          <w:color w:val="auto"/>
          <w:w w:val="90"/>
          <w:szCs w:val="24"/>
          <w:lang w:val="es-CO"/>
        </w:rPr>
      </w:pPr>
      <w:r w:rsidRPr="00BB7D8E">
        <w:rPr>
          <w:rFonts w:cs="Arial"/>
          <w:color w:val="auto"/>
          <w:szCs w:val="24"/>
          <w:lang w:val="es-CO"/>
        </w:rPr>
        <w:t>En esta cuenta</w:t>
      </w:r>
      <w:r w:rsidR="005052DA" w:rsidRPr="00BB7D8E">
        <w:rPr>
          <w:rFonts w:cs="Arial"/>
          <w:color w:val="auto"/>
          <w:szCs w:val="24"/>
          <w:lang w:val="es-CO"/>
        </w:rPr>
        <w:t>,</w:t>
      </w:r>
      <w:r w:rsidRPr="00BB7D8E">
        <w:rPr>
          <w:rFonts w:cs="Arial"/>
          <w:color w:val="auto"/>
          <w:szCs w:val="24"/>
          <w:lang w:val="es-CO"/>
        </w:rPr>
        <w:t xml:space="preserve"> se registran los bienes muebles e intangibles que no cumplen la política de materialidad, los cuales se registran de </w:t>
      </w:r>
      <w:r w:rsidRPr="00BB7D8E">
        <w:rPr>
          <w:rFonts w:cs="Arial"/>
          <w:color w:val="auto"/>
          <w:w w:val="105"/>
          <w:szCs w:val="24"/>
          <w:lang w:val="es-CO"/>
        </w:rPr>
        <w:t>acuerdo</w:t>
      </w:r>
      <w:r w:rsidR="005052DA" w:rsidRPr="00BB7D8E">
        <w:rPr>
          <w:rFonts w:cs="Arial"/>
          <w:color w:val="auto"/>
          <w:w w:val="105"/>
          <w:szCs w:val="24"/>
          <w:lang w:val="es-CO"/>
        </w:rPr>
        <w:t>,</w:t>
      </w:r>
      <w:r w:rsidRPr="00BB7D8E">
        <w:rPr>
          <w:rFonts w:cs="Arial"/>
          <w:color w:val="auto"/>
          <w:w w:val="105"/>
          <w:szCs w:val="24"/>
          <w:lang w:val="es-CO"/>
        </w:rPr>
        <w:t xml:space="preserve"> con el reporte de movimientos de almacén</w:t>
      </w:r>
      <w:r w:rsidR="00E040BB">
        <w:rPr>
          <w:rFonts w:cs="Arial"/>
          <w:color w:val="auto"/>
          <w:w w:val="105"/>
          <w:szCs w:val="24"/>
          <w:lang w:val="es-CO"/>
        </w:rPr>
        <w:t>,</w:t>
      </w:r>
      <w:r w:rsidRPr="00BB7D8E">
        <w:rPr>
          <w:rFonts w:cs="Arial"/>
          <w:color w:val="auto"/>
          <w:w w:val="105"/>
          <w:szCs w:val="24"/>
          <w:lang w:val="es-CO"/>
        </w:rPr>
        <w:t xml:space="preserve"> que envía a</w:t>
      </w:r>
      <w:r w:rsidR="005052DA" w:rsidRPr="00BB7D8E">
        <w:rPr>
          <w:rFonts w:cs="Arial"/>
          <w:color w:val="auto"/>
          <w:w w:val="105"/>
          <w:szCs w:val="24"/>
          <w:lang w:val="es-CO"/>
        </w:rPr>
        <w:t>l proceso Gestión Financiera</w:t>
      </w:r>
      <w:r w:rsidRPr="00BB7D8E">
        <w:rPr>
          <w:rFonts w:cs="Arial"/>
          <w:color w:val="auto"/>
          <w:w w:val="105"/>
          <w:szCs w:val="24"/>
          <w:lang w:val="es-CO"/>
        </w:rPr>
        <w:t xml:space="preserve"> </w:t>
      </w:r>
      <w:r w:rsidRPr="00BB7D8E">
        <w:rPr>
          <w:rFonts w:cs="Arial"/>
          <w:color w:val="auto"/>
          <w:szCs w:val="24"/>
          <w:lang w:val="es-CO"/>
        </w:rPr>
        <w:t>mensualmente</w:t>
      </w:r>
      <w:r w:rsidR="005052DA" w:rsidRPr="00BB7D8E">
        <w:rPr>
          <w:rFonts w:cs="Arial"/>
          <w:color w:val="auto"/>
          <w:szCs w:val="24"/>
          <w:lang w:val="es-CO"/>
        </w:rPr>
        <w:t>, al proceso Gestión Administrativa</w:t>
      </w:r>
      <w:r w:rsidRPr="00BB7D8E">
        <w:rPr>
          <w:rFonts w:cs="Arial"/>
          <w:color w:val="auto"/>
          <w:szCs w:val="24"/>
          <w:lang w:val="es-CO"/>
        </w:rPr>
        <w:t>.</w:t>
      </w:r>
    </w:p>
    <w:p w14:paraId="25DA5104" w14:textId="77777777" w:rsidR="003947FB" w:rsidRPr="00BB7D8E" w:rsidRDefault="003947FB" w:rsidP="00FD3D2A">
      <w:pPr>
        <w:pStyle w:val="Textoindependiente"/>
        <w:spacing w:line="360" w:lineRule="auto"/>
        <w:ind w:right="-12"/>
        <w:rPr>
          <w:rFonts w:ascii="Arial" w:hAnsi="Arial" w:cs="Arial"/>
          <w:b w:val="0"/>
          <w:sz w:val="24"/>
          <w:lang w:val="es-CO"/>
        </w:rPr>
      </w:pPr>
    </w:p>
    <w:p w14:paraId="023107FC" w14:textId="13365151" w:rsidR="00F7505A"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También</w:t>
      </w:r>
      <w:r w:rsidR="009A220D" w:rsidRPr="00BB7D8E">
        <w:rPr>
          <w:rFonts w:ascii="Arial" w:hAnsi="Arial" w:cs="Arial"/>
          <w:b w:val="0"/>
          <w:sz w:val="24"/>
          <w:lang w:val="es-CO"/>
        </w:rPr>
        <w:t>,</w:t>
      </w:r>
      <w:r w:rsidRPr="00BB7D8E">
        <w:rPr>
          <w:rFonts w:ascii="Arial" w:hAnsi="Arial" w:cs="Arial"/>
          <w:b w:val="0"/>
          <w:sz w:val="24"/>
          <w:lang w:val="es-CO"/>
        </w:rPr>
        <w:t xml:space="preserve"> se registran los bienes muebles </w:t>
      </w:r>
      <w:r w:rsidR="009A220D" w:rsidRPr="00BB7D8E">
        <w:rPr>
          <w:rFonts w:ascii="Arial" w:hAnsi="Arial" w:cs="Arial"/>
          <w:b w:val="0"/>
          <w:sz w:val="24"/>
          <w:lang w:val="es-CO"/>
        </w:rPr>
        <w:t>que,</w:t>
      </w:r>
      <w:r w:rsidRPr="00BB7D8E">
        <w:rPr>
          <w:rFonts w:ascii="Arial" w:hAnsi="Arial" w:cs="Arial"/>
          <w:b w:val="0"/>
          <w:sz w:val="24"/>
          <w:lang w:val="es-CO"/>
        </w:rPr>
        <w:t xml:space="preserve"> por sus condiciones</w:t>
      </w:r>
      <w:r w:rsidR="009A220D" w:rsidRPr="00BB7D8E">
        <w:rPr>
          <w:rFonts w:ascii="Arial" w:hAnsi="Arial" w:cs="Arial"/>
          <w:b w:val="0"/>
          <w:sz w:val="24"/>
          <w:lang w:val="es-CO"/>
        </w:rPr>
        <w:t>,</w:t>
      </w:r>
      <w:r w:rsidRPr="00BB7D8E">
        <w:rPr>
          <w:rFonts w:ascii="Arial" w:hAnsi="Arial" w:cs="Arial"/>
          <w:b w:val="0"/>
          <w:sz w:val="24"/>
          <w:lang w:val="es-CO"/>
        </w:rPr>
        <w:t xml:space="preserve"> no cumplen el criterio de reconocimiento. De acuerdo con la información que suministra a</w:t>
      </w:r>
      <w:r w:rsidR="009A220D" w:rsidRPr="00BB7D8E">
        <w:rPr>
          <w:rFonts w:ascii="Arial" w:hAnsi="Arial" w:cs="Arial"/>
          <w:b w:val="0"/>
          <w:sz w:val="24"/>
          <w:lang w:val="es-CO"/>
        </w:rPr>
        <w:t xml:space="preserve">l proceso Gestión Financiera, el proceso Gestión Administrativa, </w:t>
      </w:r>
      <w:r w:rsidRPr="00BB7D8E">
        <w:rPr>
          <w:rFonts w:ascii="Arial" w:hAnsi="Arial" w:cs="Arial"/>
          <w:b w:val="0"/>
          <w:sz w:val="24"/>
          <w:lang w:val="es-CO"/>
        </w:rPr>
        <w:t xml:space="preserve">referente al estado de los bienes muebles, se procede a la baja en cuentas y se registra en esta </w:t>
      </w:r>
      <w:r w:rsidR="009C55C4" w:rsidRPr="00BB7D8E">
        <w:rPr>
          <w:rFonts w:ascii="Arial" w:hAnsi="Arial" w:cs="Arial"/>
          <w:b w:val="0"/>
          <w:sz w:val="24"/>
          <w:lang w:val="es-CO"/>
        </w:rPr>
        <w:t>cuenta para efectos de control.</w:t>
      </w:r>
    </w:p>
    <w:p w14:paraId="785A36D2" w14:textId="1A08E236" w:rsidR="002A7301" w:rsidRPr="00BB7D8E" w:rsidRDefault="002A7301" w:rsidP="00FD3D2A">
      <w:pPr>
        <w:pStyle w:val="Textoindependiente"/>
        <w:spacing w:line="360" w:lineRule="auto"/>
        <w:ind w:right="-12"/>
        <w:rPr>
          <w:rFonts w:ascii="Arial" w:hAnsi="Arial" w:cs="Arial"/>
          <w:b w:val="0"/>
          <w:sz w:val="24"/>
          <w:lang w:val="es-CO"/>
        </w:rPr>
      </w:pPr>
    </w:p>
    <w:p w14:paraId="3CB9D265" w14:textId="4E8904D4" w:rsidR="00AA150F" w:rsidRPr="00BB7D8E" w:rsidRDefault="006948D6" w:rsidP="00FD3D2A">
      <w:pPr>
        <w:pStyle w:val="Ttulo1"/>
        <w:jc w:val="left"/>
      </w:pPr>
      <w:bookmarkStart w:id="119" w:name="_bookmark59"/>
      <w:bookmarkStart w:id="120" w:name="_bookmark60"/>
      <w:bookmarkStart w:id="121" w:name="_Toc220404947"/>
      <w:bookmarkEnd w:id="119"/>
      <w:bookmarkEnd w:id="120"/>
      <w:r w:rsidRPr="00BB7D8E">
        <w:t>POLÍTICA DE OPERACIÓN PARA CUENTAS DE ORDEN ACREEDORAS</w:t>
      </w:r>
      <w:bookmarkEnd w:id="121"/>
    </w:p>
    <w:p w14:paraId="56532B75" w14:textId="77777777" w:rsidR="00AA150F" w:rsidRPr="00BB7D8E" w:rsidRDefault="00AA150F" w:rsidP="00FD3D2A">
      <w:pPr>
        <w:spacing w:after="0" w:line="360" w:lineRule="auto"/>
        <w:rPr>
          <w:rFonts w:ascii="Arial" w:hAnsi="Arial" w:cs="Arial"/>
          <w:sz w:val="24"/>
          <w:szCs w:val="24"/>
          <w:lang w:val="es-CO"/>
        </w:rPr>
      </w:pPr>
    </w:p>
    <w:p w14:paraId="204C3DB7" w14:textId="22F6F026" w:rsidR="00F7505A" w:rsidRPr="00BB7D8E" w:rsidRDefault="00AA150F" w:rsidP="00E040BB">
      <w:pPr>
        <w:pStyle w:val="Ttulo3"/>
      </w:pPr>
      <w:bookmarkStart w:id="122" w:name="_Toc220404948"/>
      <w:r w:rsidRPr="00BB7D8E">
        <w:t xml:space="preserve">21.1. </w:t>
      </w:r>
      <w:r w:rsidR="00F7505A" w:rsidRPr="00BB7D8E">
        <w:t>Objetivo</w:t>
      </w:r>
      <w:bookmarkEnd w:id="122"/>
    </w:p>
    <w:p w14:paraId="18DB874B" w14:textId="5220DD25" w:rsidR="00F7505A" w:rsidRPr="00BB7D8E" w:rsidRDefault="00F7505A" w:rsidP="00FD3D2A">
      <w:pPr>
        <w:spacing w:after="0" w:line="360" w:lineRule="auto"/>
        <w:ind w:right="-12"/>
        <w:rPr>
          <w:rFonts w:ascii="Arial" w:hAnsi="Arial" w:cs="Arial"/>
          <w:sz w:val="24"/>
          <w:szCs w:val="24"/>
          <w:lang w:val="es-CO"/>
        </w:rPr>
      </w:pPr>
      <w:r w:rsidRPr="00BB7D8E">
        <w:rPr>
          <w:rFonts w:ascii="Arial" w:hAnsi="Arial" w:cs="Arial"/>
          <w:sz w:val="24"/>
          <w:szCs w:val="24"/>
          <w:lang w:val="es-CO"/>
        </w:rPr>
        <w:t>Establecer los lineamientos necesarios para garantizar</w:t>
      </w:r>
      <w:r w:rsidR="00E040BB">
        <w:rPr>
          <w:rFonts w:ascii="Arial" w:hAnsi="Arial" w:cs="Arial"/>
          <w:sz w:val="24"/>
          <w:szCs w:val="24"/>
          <w:lang w:val="es-CO"/>
        </w:rPr>
        <w:t>,</w:t>
      </w:r>
      <w:r w:rsidRPr="00BB7D8E">
        <w:rPr>
          <w:rFonts w:ascii="Arial" w:hAnsi="Arial" w:cs="Arial"/>
          <w:sz w:val="24"/>
          <w:szCs w:val="24"/>
          <w:lang w:val="es-CO"/>
        </w:rPr>
        <w:t xml:space="preserve"> que todos los hechos económicos clasificados en los estados financieros de la entidad, las cuentas de orden acreedoras, reflejen razonablemente la situación financiera de la entidad y de manera oportuna.</w:t>
      </w:r>
    </w:p>
    <w:p w14:paraId="76124DB8" w14:textId="5F681D20" w:rsidR="003947FB" w:rsidRPr="00BB7D8E" w:rsidRDefault="003947FB" w:rsidP="00FD3D2A">
      <w:pPr>
        <w:spacing w:after="0" w:line="360" w:lineRule="auto"/>
        <w:ind w:right="-12"/>
        <w:rPr>
          <w:rFonts w:ascii="Arial" w:hAnsi="Arial" w:cs="Arial"/>
          <w:sz w:val="24"/>
          <w:szCs w:val="24"/>
          <w:lang w:val="es-CO"/>
        </w:rPr>
      </w:pPr>
    </w:p>
    <w:p w14:paraId="4B95BEF9" w14:textId="2745C7D1" w:rsidR="00F7505A" w:rsidRPr="00BB7D8E" w:rsidRDefault="00AA150F" w:rsidP="00E040BB">
      <w:pPr>
        <w:pStyle w:val="Ttulo3"/>
        <w:numPr>
          <w:ilvl w:val="1"/>
          <w:numId w:val="35"/>
        </w:numPr>
        <w:ind w:hanging="294"/>
      </w:pPr>
      <w:bookmarkStart w:id="123" w:name="_bookmark61"/>
      <w:bookmarkStart w:id="124" w:name="_bookmark62"/>
      <w:bookmarkStart w:id="125" w:name="_bookmark63"/>
      <w:bookmarkEnd w:id="123"/>
      <w:bookmarkEnd w:id="124"/>
      <w:bookmarkEnd w:id="125"/>
      <w:r w:rsidRPr="00BB7D8E">
        <w:t xml:space="preserve"> </w:t>
      </w:r>
      <w:bookmarkStart w:id="126" w:name="_Toc220404949"/>
      <w:r w:rsidR="006948D6" w:rsidRPr="00BB7D8E">
        <w:t>Bienes y derechos recibidos en garantía</w:t>
      </w:r>
      <w:bookmarkEnd w:id="126"/>
    </w:p>
    <w:p w14:paraId="7C961E5C" w14:textId="7060B635" w:rsidR="006948D6" w:rsidRPr="00BB7D8E" w:rsidRDefault="006948D6" w:rsidP="00FD3D2A">
      <w:pPr>
        <w:spacing w:after="0" w:line="360" w:lineRule="auto"/>
        <w:rPr>
          <w:rFonts w:ascii="Arial" w:hAnsi="Arial" w:cs="Arial"/>
          <w:sz w:val="24"/>
          <w:szCs w:val="24"/>
          <w:lang w:val="es-CO"/>
        </w:rPr>
      </w:pPr>
      <w:r w:rsidRPr="00BB7D8E">
        <w:rPr>
          <w:rFonts w:ascii="Arial" w:hAnsi="Arial" w:cs="Arial"/>
          <w:sz w:val="24"/>
          <w:szCs w:val="24"/>
          <w:lang w:val="es-CO"/>
        </w:rPr>
        <w:t>De acuerdo con la información recibida</w:t>
      </w:r>
      <w:r w:rsidR="00567D9D">
        <w:rPr>
          <w:rFonts w:ascii="Arial" w:hAnsi="Arial" w:cs="Arial"/>
          <w:sz w:val="24"/>
          <w:szCs w:val="24"/>
          <w:lang w:val="es-CO"/>
        </w:rPr>
        <w:t>,</w:t>
      </w:r>
      <w:r w:rsidRPr="00BB7D8E">
        <w:rPr>
          <w:rFonts w:ascii="Arial" w:hAnsi="Arial" w:cs="Arial"/>
          <w:sz w:val="24"/>
          <w:szCs w:val="24"/>
          <w:lang w:val="es-CO"/>
        </w:rPr>
        <w:t xml:space="preserve"> por</w:t>
      </w:r>
      <w:r w:rsidR="007F0046" w:rsidRPr="00BB7D8E">
        <w:rPr>
          <w:rFonts w:ascii="Arial" w:hAnsi="Arial" w:cs="Arial"/>
          <w:sz w:val="24"/>
          <w:szCs w:val="24"/>
          <w:lang w:val="es-CO"/>
        </w:rPr>
        <w:t xml:space="preserve"> el proceso Gestión Jurídica,</w:t>
      </w:r>
      <w:r w:rsidR="00F7505A" w:rsidRPr="00BB7D8E">
        <w:rPr>
          <w:rFonts w:ascii="Arial" w:hAnsi="Arial" w:cs="Arial"/>
          <w:sz w:val="24"/>
          <w:szCs w:val="24"/>
          <w:lang w:val="es-CO"/>
        </w:rPr>
        <w:t xml:space="preserve"> </w:t>
      </w:r>
      <w:r w:rsidRPr="00BB7D8E">
        <w:rPr>
          <w:rFonts w:ascii="Arial" w:hAnsi="Arial" w:cs="Arial"/>
          <w:sz w:val="24"/>
          <w:szCs w:val="24"/>
          <w:lang w:val="es-CO"/>
        </w:rPr>
        <w:t>trimestralmente se registra los títulos de depósitos judiciales.</w:t>
      </w:r>
    </w:p>
    <w:p w14:paraId="212BB70B" w14:textId="0D003E44" w:rsidR="007F0046" w:rsidRPr="00BB7D8E" w:rsidRDefault="007F0046" w:rsidP="00FD3D2A">
      <w:pPr>
        <w:pStyle w:val="Textoindependiente"/>
        <w:spacing w:line="360" w:lineRule="auto"/>
        <w:ind w:right="-12"/>
        <w:rPr>
          <w:rFonts w:ascii="Arial" w:hAnsi="Arial" w:cs="Arial"/>
          <w:b w:val="0"/>
          <w:sz w:val="24"/>
          <w:lang w:val="es-CO"/>
        </w:rPr>
      </w:pPr>
      <w:bookmarkStart w:id="127" w:name="_bookmark64"/>
      <w:bookmarkStart w:id="128" w:name="_bookmark65"/>
      <w:bookmarkEnd w:id="127"/>
      <w:bookmarkEnd w:id="128"/>
    </w:p>
    <w:p w14:paraId="77740AF4" w14:textId="027EE470" w:rsidR="006948D6" w:rsidRPr="00BB7D8E" w:rsidRDefault="006948D6" w:rsidP="00FD3D2A">
      <w:pPr>
        <w:pStyle w:val="Ttulo1"/>
        <w:jc w:val="left"/>
      </w:pPr>
      <w:bookmarkStart w:id="129" w:name="_Toc220404950"/>
      <w:r w:rsidRPr="00BB7D8E">
        <w:t>POLÍTICA DE OPERACIÓN PARA PRESENTACIÓN DE ESTADOS FINANCIEROS</w:t>
      </w:r>
      <w:bookmarkEnd w:id="129"/>
    </w:p>
    <w:p w14:paraId="28534A2F" w14:textId="77777777" w:rsidR="00F113E2" w:rsidRPr="00BB7D8E" w:rsidRDefault="00F113E2" w:rsidP="00FD3D2A">
      <w:pPr>
        <w:spacing w:after="0" w:line="360" w:lineRule="auto"/>
        <w:rPr>
          <w:rFonts w:ascii="Arial" w:hAnsi="Arial" w:cs="Arial"/>
          <w:sz w:val="24"/>
          <w:szCs w:val="24"/>
          <w:lang w:val="es-CO"/>
        </w:rPr>
      </w:pPr>
    </w:p>
    <w:p w14:paraId="41637EC8" w14:textId="3342B377" w:rsidR="00507C1A" w:rsidRPr="00BB7D8E" w:rsidRDefault="00AA150F" w:rsidP="00E040BB">
      <w:pPr>
        <w:pStyle w:val="Ttulo3"/>
      </w:pPr>
      <w:bookmarkStart w:id="130" w:name="_Toc220404951"/>
      <w:r w:rsidRPr="00BB7D8E">
        <w:t xml:space="preserve">22.1. </w:t>
      </w:r>
      <w:r w:rsidR="006948D6" w:rsidRPr="00BB7D8E">
        <w:t>Objetivo</w:t>
      </w:r>
      <w:bookmarkEnd w:id="130"/>
    </w:p>
    <w:p w14:paraId="40E752D8" w14:textId="2C4DFDEE"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Establecer los lineamientos necesarios para presentar los hechos económicos de la </w:t>
      </w:r>
      <w:r w:rsidR="007F0046" w:rsidRPr="00BB7D8E">
        <w:rPr>
          <w:rFonts w:ascii="Arial" w:hAnsi="Arial" w:cs="Arial"/>
          <w:b w:val="0"/>
          <w:sz w:val="24"/>
          <w:lang w:val="es-CO"/>
        </w:rPr>
        <w:t>e</w:t>
      </w:r>
      <w:r w:rsidRPr="00BB7D8E">
        <w:rPr>
          <w:rFonts w:ascii="Arial" w:hAnsi="Arial" w:cs="Arial"/>
          <w:b w:val="0"/>
          <w:sz w:val="24"/>
          <w:lang w:val="es-CO"/>
        </w:rPr>
        <w:t>ntidad</w:t>
      </w:r>
      <w:r w:rsidR="00567D9D">
        <w:rPr>
          <w:rFonts w:ascii="Arial" w:hAnsi="Arial" w:cs="Arial"/>
          <w:b w:val="0"/>
          <w:sz w:val="24"/>
          <w:lang w:val="es-CO"/>
        </w:rPr>
        <w:t>,</w:t>
      </w:r>
      <w:r w:rsidRPr="00BB7D8E">
        <w:rPr>
          <w:rFonts w:ascii="Arial" w:hAnsi="Arial" w:cs="Arial"/>
          <w:b w:val="0"/>
          <w:sz w:val="24"/>
          <w:lang w:val="es-CO"/>
        </w:rPr>
        <w:t xml:space="preserve"> registrados durante la vigencia.</w:t>
      </w:r>
    </w:p>
    <w:p w14:paraId="0561EF5B" w14:textId="77777777" w:rsidR="006948D6" w:rsidRPr="00BB7D8E" w:rsidRDefault="006948D6" w:rsidP="00FD3D2A">
      <w:pPr>
        <w:pStyle w:val="Textoindependiente"/>
        <w:spacing w:line="360" w:lineRule="auto"/>
        <w:ind w:right="-12"/>
        <w:rPr>
          <w:rFonts w:ascii="Arial" w:hAnsi="Arial" w:cs="Arial"/>
          <w:b w:val="0"/>
          <w:sz w:val="24"/>
          <w:lang w:val="es-CO"/>
        </w:rPr>
      </w:pPr>
    </w:p>
    <w:p w14:paraId="19282318" w14:textId="75976903"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Se presentará un juego completo de estados financieros</w:t>
      </w:r>
      <w:r w:rsidR="007F0046" w:rsidRPr="00BB7D8E">
        <w:rPr>
          <w:rFonts w:ascii="Arial" w:hAnsi="Arial" w:cs="Arial"/>
          <w:b w:val="0"/>
          <w:sz w:val="24"/>
          <w:lang w:val="es-CO"/>
        </w:rPr>
        <w:t>,</w:t>
      </w:r>
      <w:r w:rsidRPr="00BB7D8E">
        <w:rPr>
          <w:rFonts w:ascii="Arial" w:hAnsi="Arial" w:cs="Arial"/>
          <w:b w:val="0"/>
          <w:sz w:val="24"/>
          <w:lang w:val="es-CO"/>
        </w:rPr>
        <w:t xml:space="preserve"> según la periodicidad establecida por la </w:t>
      </w:r>
      <w:r w:rsidR="007F0046" w:rsidRPr="00BB7D8E">
        <w:rPr>
          <w:rFonts w:ascii="Arial" w:hAnsi="Arial" w:cs="Arial"/>
          <w:b w:val="0"/>
          <w:sz w:val="24"/>
          <w:lang w:val="es-CO"/>
        </w:rPr>
        <w:t>CGN</w:t>
      </w:r>
      <w:r w:rsidRPr="00BB7D8E">
        <w:rPr>
          <w:rFonts w:ascii="Arial" w:hAnsi="Arial" w:cs="Arial"/>
          <w:b w:val="0"/>
          <w:sz w:val="24"/>
          <w:lang w:val="es-CO"/>
        </w:rPr>
        <w:t>. Las revelaciones</w:t>
      </w:r>
      <w:r w:rsidR="007F0046" w:rsidRPr="00BB7D8E">
        <w:rPr>
          <w:rFonts w:ascii="Arial" w:hAnsi="Arial" w:cs="Arial"/>
          <w:b w:val="0"/>
          <w:sz w:val="24"/>
          <w:lang w:val="es-CO"/>
        </w:rPr>
        <w:t>,</w:t>
      </w:r>
      <w:r w:rsidRPr="00BB7D8E">
        <w:rPr>
          <w:rFonts w:ascii="Arial" w:hAnsi="Arial" w:cs="Arial"/>
          <w:b w:val="0"/>
          <w:sz w:val="24"/>
          <w:lang w:val="es-CO"/>
        </w:rPr>
        <w:t xml:space="preserve"> serán presentadas en las notas a los estados financieros y serán elaboradas</w:t>
      </w:r>
      <w:r w:rsidR="007F0046" w:rsidRPr="00BB7D8E">
        <w:rPr>
          <w:rFonts w:ascii="Arial" w:hAnsi="Arial" w:cs="Arial"/>
          <w:b w:val="0"/>
          <w:sz w:val="24"/>
          <w:lang w:val="es-CO"/>
        </w:rPr>
        <w:t>,</w:t>
      </w:r>
      <w:r w:rsidRPr="00BB7D8E">
        <w:rPr>
          <w:rFonts w:ascii="Arial" w:hAnsi="Arial" w:cs="Arial"/>
          <w:b w:val="0"/>
          <w:sz w:val="24"/>
          <w:lang w:val="es-CO"/>
        </w:rPr>
        <w:t xml:space="preserve"> con la información que reporten las diferentes dependencias de la </w:t>
      </w:r>
      <w:r w:rsidR="007F0046" w:rsidRPr="00BB7D8E">
        <w:rPr>
          <w:rFonts w:ascii="Arial" w:hAnsi="Arial" w:cs="Arial"/>
          <w:b w:val="0"/>
          <w:sz w:val="24"/>
          <w:lang w:val="es-CO"/>
        </w:rPr>
        <w:t>e</w:t>
      </w:r>
      <w:r w:rsidRPr="00BB7D8E">
        <w:rPr>
          <w:rFonts w:ascii="Arial" w:hAnsi="Arial" w:cs="Arial"/>
          <w:b w:val="0"/>
          <w:sz w:val="24"/>
          <w:lang w:val="es-CO"/>
        </w:rPr>
        <w:t>ntidad.</w:t>
      </w:r>
    </w:p>
    <w:p w14:paraId="33D70991" w14:textId="77777777" w:rsidR="006948D6" w:rsidRPr="00BB7D8E" w:rsidRDefault="006948D6" w:rsidP="00FD3D2A">
      <w:pPr>
        <w:pStyle w:val="Textoindependiente"/>
        <w:spacing w:line="360" w:lineRule="auto"/>
        <w:ind w:right="-12"/>
        <w:rPr>
          <w:rFonts w:ascii="Arial" w:hAnsi="Arial" w:cs="Arial"/>
          <w:b w:val="0"/>
          <w:sz w:val="24"/>
          <w:lang w:val="es-CO"/>
        </w:rPr>
      </w:pPr>
    </w:p>
    <w:p w14:paraId="4FEF6292" w14:textId="1E712BBE" w:rsidR="009F5CDC" w:rsidRPr="00BB7D8E" w:rsidRDefault="00AA150F" w:rsidP="00E040BB">
      <w:pPr>
        <w:pStyle w:val="Ttulo3"/>
      </w:pPr>
      <w:bookmarkStart w:id="131" w:name="_bookmark66"/>
      <w:bookmarkStart w:id="132" w:name="_Toc220404952"/>
      <w:bookmarkEnd w:id="131"/>
      <w:r w:rsidRPr="00BB7D8E">
        <w:t xml:space="preserve">22.2. </w:t>
      </w:r>
      <w:r w:rsidR="006948D6" w:rsidRPr="00BB7D8E">
        <w:t>Cierre contable</w:t>
      </w:r>
      <w:bookmarkEnd w:id="132"/>
    </w:p>
    <w:p w14:paraId="666BFCCF" w14:textId="4B8B6E1E" w:rsidR="006948D6" w:rsidRPr="00BB7D8E" w:rsidRDefault="007F0046" w:rsidP="00FD3D2A">
      <w:pPr>
        <w:pStyle w:val="Prrafodelista"/>
        <w:ind w:left="0"/>
        <w:rPr>
          <w:rFonts w:cs="Arial"/>
          <w:color w:val="auto"/>
          <w:szCs w:val="24"/>
          <w:lang w:val="es-CO"/>
        </w:rPr>
      </w:pPr>
      <w:r w:rsidRPr="00BB7D8E">
        <w:rPr>
          <w:rFonts w:cs="Arial"/>
          <w:color w:val="auto"/>
          <w:szCs w:val="24"/>
          <w:lang w:val="es-CO"/>
        </w:rPr>
        <w:t>El proceso Gestión Financier</w:t>
      </w:r>
      <w:r w:rsidR="00AA150F" w:rsidRPr="00BB7D8E">
        <w:rPr>
          <w:rFonts w:cs="Arial"/>
          <w:color w:val="auto"/>
          <w:szCs w:val="24"/>
          <w:lang w:val="es-CO"/>
        </w:rPr>
        <w:t>a</w:t>
      </w:r>
      <w:r w:rsidRPr="00BB7D8E">
        <w:rPr>
          <w:rFonts w:cs="Arial"/>
          <w:color w:val="auto"/>
          <w:szCs w:val="24"/>
          <w:lang w:val="es-CO"/>
        </w:rPr>
        <w:t xml:space="preserve">, </w:t>
      </w:r>
      <w:r w:rsidR="006948D6" w:rsidRPr="00BB7D8E">
        <w:rPr>
          <w:rFonts w:cs="Arial"/>
          <w:color w:val="auto"/>
          <w:w w:val="105"/>
          <w:szCs w:val="24"/>
          <w:lang w:val="es-CO"/>
        </w:rPr>
        <w:t>realizará una verificación con una lista de chequeo para controlar que todos los hechos económicos</w:t>
      </w:r>
      <w:r w:rsidRPr="00BB7D8E">
        <w:rPr>
          <w:rFonts w:cs="Arial"/>
          <w:color w:val="auto"/>
          <w:w w:val="105"/>
          <w:szCs w:val="24"/>
          <w:lang w:val="es-CO"/>
        </w:rPr>
        <w:t>,</w:t>
      </w:r>
      <w:r w:rsidR="006948D6" w:rsidRPr="00BB7D8E">
        <w:rPr>
          <w:rFonts w:cs="Arial"/>
          <w:color w:val="auto"/>
          <w:w w:val="105"/>
          <w:szCs w:val="24"/>
          <w:lang w:val="es-CO"/>
        </w:rPr>
        <w:t xml:space="preserve"> estén registrados en </w:t>
      </w:r>
      <w:r w:rsidR="004370B0" w:rsidRPr="00BB7D8E">
        <w:rPr>
          <w:rFonts w:cs="Arial"/>
          <w:color w:val="auto"/>
          <w:w w:val="105"/>
          <w:szCs w:val="24"/>
          <w:lang w:val="es-CO"/>
        </w:rPr>
        <w:t>el</w:t>
      </w:r>
      <w:r w:rsidR="006948D6" w:rsidRPr="00BB7D8E">
        <w:rPr>
          <w:rFonts w:cs="Arial"/>
          <w:color w:val="auto"/>
          <w:w w:val="105"/>
          <w:szCs w:val="24"/>
          <w:lang w:val="es-CO"/>
        </w:rPr>
        <w:t xml:space="preserve"> SIIF Nación</w:t>
      </w:r>
      <w:r w:rsidR="00751154">
        <w:rPr>
          <w:rFonts w:cs="Arial"/>
          <w:color w:val="auto"/>
          <w:w w:val="105"/>
          <w:szCs w:val="24"/>
          <w:lang w:val="es-CO"/>
        </w:rPr>
        <w:t xml:space="preserve"> II</w:t>
      </w:r>
      <w:r w:rsidR="006948D6" w:rsidRPr="00BB7D8E">
        <w:rPr>
          <w:rFonts w:cs="Arial"/>
          <w:color w:val="auto"/>
          <w:w w:val="105"/>
          <w:szCs w:val="24"/>
          <w:lang w:val="es-CO"/>
        </w:rPr>
        <w:t>.</w:t>
      </w:r>
    </w:p>
    <w:p w14:paraId="57CE8AE2" w14:textId="77777777" w:rsidR="006948D6" w:rsidRPr="00BB7D8E" w:rsidRDefault="006948D6" w:rsidP="00FD3D2A">
      <w:pPr>
        <w:pStyle w:val="Textoindependiente"/>
        <w:spacing w:line="360" w:lineRule="auto"/>
        <w:ind w:right="-12"/>
        <w:rPr>
          <w:rFonts w:ascii="Arial" w:hAnsi="Arial" w:cs="Arial"/>
          <w:b w:val="0"/>
          <w:bCs/>
          <w:w w:val="105"/>
          <w:sz w:val="24"/>
          <w:lang w:val="es-CO"/>
        </w:rPr>
      </w:pPr>
    </w:p>
    <w:p w14:paraId="4D48C542" w14:textId="0558E537" w:rsidR="006948D6" w:rsidRPr="00BB7D8E" w:rsidRDefault="006948D6" w:rsidP="00FD3D2A">
      <w:pPr>
        <w:pStyle w:val="Ttulo1"/>
        <w:jc w:val="left"/>
      </w:pPr>
      <w:bookmarkStart w:id="133" w:name="_bookmark67"/>
      <w:bookmarkStart w:id="134" w:name="_Toc220404953"/>
      <w:bookmarkEnd w:id="133"/>
      <w:r w:rsidRPr="00BB7D8E">
        <w:t>POLÍTICA DE OPERACIÓN PARA ELABORACIÓN DE POLÍTICAS CONTABLES</w:t>
      </w:r>
      <w:bookmarkEnd w:id="134"/>
    </w:p>
    <w:p w14:paraId="743CE032" w14:textId="77777777" w:rsidR="00AA150F" w:rsidRPr="00BB7D8E" w:rsidRDefault="00AA150F" w:rsidP="00FD3D2A">
      <w:pPr>
        <w:spacing w:after="0" w:line="360" w:lineRule="auto"/>
        <w:rPr>
          <w:rFonts w:ascii="Arial" w:hAnsi="Arial" w:cs="Arial"/>
          <w:sz w:val="24"/>
          <w:szCs w:val="24"/>
          <w:lang w:val="es-CO"/>
        </w:rPr>
      </w:pPr>
    </w:p>
    <w:p w14:paraId="607BB23B" w14:textId="04A30897" w:rsidR="009F5CDC" w:rsidRPr="00BB7D8E" w:rsidRDefault="00AA150F" w:rsidP="00E040BB">
      <w:pPr>
        <w:pStyle w:val="Ttulo3"/>
      </w:pPr>
      <w:bookmarkStart w:id="135" w:name="_Toc220404954"/>
      <w:r w:rsidRPr="00BB7D8E">
        <w:t xml:space="preserve">23.1. </w:t>
      </w:r>
      <w:r w:rsidR="009F5CDC" w:rsidRPr="00BB7D8E">
        <w:t>Objetivo</w:t>
      </w:r>
      <w:bookmarkEnd w:id="135"/>
    </w:p>
    <w:p w14:paraId="3AA17880" w14:textId="213674DB"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Establecer las reglas necesarias para la elaboración de políticas contables de hechos económicos nuevos</w:t>
      </w:r>
      <w:r w:rsidR="007F0046" w:rsidRPr="00BB7D8E">
        <w:rPr>
          <w:rFonts w:ascii="Arial" w:hAnsi="Arial" w:cs="Arial"/>
          <w:b w:val="0"/>
          <w:sz w:val="24"/>
          <w:lang w:val="es-CO"/>
        </w:rPr>
        <w:t>,</w:t>
      </w:r>
      <w:r w:rsidRPr="00BB7D8E">
        <w:rPr>
          <w:rFonts w:ascii="Arial" w:hAnsi="Arial" w:cs="Arial"/>
          <w:b w:val="0"/>
          <w:sz w:val="24"/>
          <w:lang w:val="es-CO"/>
        </w:rPr>
        <w:t xml:space="preserve"> que no se encuentren dentro del </w:t>
      </w:r>
      <w:r w:rsidR="00567D9D">
        <w:rPr>
          <w:rFonts w:ascii="Arial" w:hAnsi="Arial" w:cs="Arial"/>
          <w:b w:val="0"/>
          <w:sz w:val="24"/>
          <w:lang w:val="es-CO"/>
        </w:rPr>
        <w:t>m</w:t>
      </w:r>
      <w:r w:rsidRPr="00BB7D8E">
        <w:rPr>
          <w:rFonts w:ascii="Arial" w:hAnsi="Arial" w:cs="Arial"/>
          <w:b w:val="0"/>
          <w:sz w:val="24"/>
          <w:lang w:val="es-CO"/>
        </w:rPr>
        <w:t xml:space="preserve">anual de </w:t>
      </w:r>
      <w:r w:rsidR="007F0046" w:rsidRPr="00BB7D8E">
        <w:rPr>
          <w:rFonts w:ascii="Arial" w:hAnsi="Arial" w:cs="Arial"/>
          <w:b w:val="0"/>
          <w:sz w:val="24"/>
          <w:lang w:val="es-CO"/>
        </w:rPr>
        <w:t>p</w:t>
      </w:r>
      <w:r w:rsidRPr="00BB7D8E">
        <w:rPr>
          <w:rFonts w:ascii="Arial" w:hAnsi="Arial" w:cs="Arial"/>
          <w:b w:val="0"/>
          <w:sz w:val="24"/>
          <w:lang w:val="es-CO"/>
        </w:rPr>
        <w:t xml:space="preserve">olíticas </w:t>
      </w:r>
      <w:r w:rsidR="007F0046" w:rsidRPr="00BB7D8E">
        <w:rPr>
          <w:rFonts w:ascii="Arial" w:hAnsi="Arial" w:cs="Arial"/>
          <w:b w:val="0"/>
          <w:sz w:val="24"/>
          <w:lang w:val="es-CO"/>
        </w:rPr>
        <w:t>c</w:t>
      </w:r>
      <w:r w:rsidRPr="00BB7D8E">
        <w:rPr>
          <w:rFonts w:ascii="Arial" w:hAnsi="Arial" w:cs="Arial"/>
          <w:b w:val="0"/>
          <w:sz w:val="24"/>
          <w:lang w:val="es-CO"/>
        </w:rPr>
        <w:t>ontables</w:t>
      </w:r>
      <w:r w:rsidR="00F27F53" w:rsidRPr="00BB7D8E">
        <w:rPr>
          <w:rFonts w:ascii="Arial" w:hAnsi="Arial" w:cs="Arial"/>
          <w:b w:val="0"/>
          <w:sz w:val="24"/>
          <w:lang w:val="es-CO"/>
        </w:rPr>
        <w:t xml:space="preserve"> de </w:t>
      </w:r>
      <w:r w:rsidR="00567D9D">
        <w:rPr>
          <w:rFonts w:ascii="Arial" w:hAnsi="Arial" w:cs="Arial"/>
          <w:b w:val="0"/>
          <w:sz w:val="24"/>
          <w:lang w:val="es-CO"/>
        </w:rPr>
        <w:t xml:space="preserve">la </w:t>
      </w:r>
      <w:r w:rsidR="00F27F53" w:rsidRPr="00BB7D8E">
        <w:rPr>
          <w:rFonts w:ascii="Arial" w:hAnsi="Arial" w:cs="Arial"/>
          <w:b w:val="0"/>
          <w:sz w:val="24"/>
          <w:lang w:val="es-CO"/>
        </w:rPr>
        <w:t>APC Colombia</w:t>
      </w:r>
      <w:r w:rsidR="007F0046" w:rsidRPr="00BB7D8E">
        <w:rPr>
          <w:rFonts w:ascii="Arial" w:hAnsi="Arial" w:cs="Arial"/>
          <w:b w:val="0"/>
          <w:sz w:val="24"/>
          <w:lang w:val="es-CO"/>
        </w:rPr>
        <w:t>.</w:t>
      </w:r>
    </w:p>
    <w:p w14:paraId="417E187B" w14:textId="77777777" w:rsidR="002A7301" w:rsidRPr="00BB7D8E" w:rsidRDefault="002A7301" w:rsidP="00FD3D2A">
      <w:pPr>
        <w:pStyle w:val="Textoindependiente"/>
        <w:spacing w:line="360" w:lineRule="auto"/>
        <w:ind w:right="-12"/>
        <w:rPr>
          <w:rFonts w:ascii="Arial" w:hAnsi="Arial" w:cs="Arial"/>
          <w:b w:val="0"/>
          <w:sz w:val="24"/>
          <w:lang w:val="es-CO"/>
        </w:rPr>
      </w:pPr>
    </w:p>
    <w:p w14:paraId="6F310FA0" w14:textId="6D9C8A83" w:rsidR="009F5CDC" w:rsidRPr="00BB7D8E" w:rsidRDefault="009C55C4" w:rsidP="00E040BB">
      <w:pPr>
        <w:pStyle w:val="Ttulo3"/>
      </w:pPr>
      <w:bookmarkStart w:id="136" w:name="_Toc220404955"/>
      <w:r w:rsidRPr="00BB7D8E">
        <w:t>23</w:t>
      </w:r>
      <w:r w:rsidR="009F5CDC" w:rsidRPr="00BB7D8E">
        <w:t>.2</w:t>
      </w:r>
      <w:r w:rsidR="00AA150F" w:rsidRPr="00BB7D8E">
        <w:t>.</w:t>
      </w:r>
      <w:r w:rsidR="009F5CDC" w:rsidRPr="00BB7D8E">
        <w:t xml:space="preserve"> Creación</w:t>
      </w:r>
      <w:bookmarkEnd w:id="136"/>
    </w:p>
    <w:p w14:paraId="099E93A0" w14:textId="0ED7C5E4" w:rsidR="009F5CDC" w:rsidRPr="00BB7D8E" w:rsidRDefault="009F5CDC" w:rsidP="00FD3D2A">
      <w:pPr>
        <w:spacing w:after="0" w:line="360" w:lineRule="auto"/>
        <w:rPr>
          <w:rFonts w:ascii="Arial" w:hAnsi="Arial" w:cs="Arial"/>
          <w:sz w:val="24"/>
          <w:szCs w:val="24"/>
          <w:lang w:val="es-CO"/>
        </w:rPr>
      </w:pPr>
      <w:r w:rsidRPr="00BB7D8E">
        <w:rPr>
          <w:rFonts w:ascii="Arial" w:hAnsi="Arial" w:cs="Arial"/>
          <w:sz w:val="24"/>
          <w:szCs w:val="24"/>
          <w:lang w:val="es-CO"/>
        </w:rPr>
        <w:t>L</w:t>
      </w:r>
      <w:r w:rsidR="00567D9D">
        <w:rPr>
          <w:rFonts w:ascii="Arial" w:hAnsi="Arial" w:cs="Arial"/>
          <w:sz w:val="24"/>
          <w:szCs w:val="24"/>
          <w:lang w:val="es-CO"/>
        </w:rPr>
        <w:t>a preparación del m</w:t>
      </w:r>
      <w:r w:rsidRPr="00BB7D8E">
        <w:rPr>
          <w:rFonts w:ascii="Arial" w:hAnsi="Arial" w:cs="Arial"/>
          <w:sz w:val="24"/>
          <w:szCs w:val="24"/>
          <w:lang w:val="es-CO"/>
        </w:rPr>
        <w:t xml:space="preserve">anual de </w:t>
      </w:r>
      <w:r w:rsidR="004159B2" w:rsidRPr="00BB7D8E">
        <w:rPr>
          <w:rFonts w:ascii="Arial" w:hAnsi="Arial" w:cs="Arial"/>
          <w:sz w:val="24"/>
          <w:szCs w:val="24"/>
          <w:lang w:val="es-CO"/>
        </w:rPr>
        <w:t>políticas</w:t>
      </w:r>
      <w:r w:rsidRPr="00BB7D8E">
        <w:rPr>
          <w:rFonts w:ascii="Arial" w:hAnsi="Arial" w:cs="Arial"/>
          <w:sz w:val="24"/>
          <w:szCs w:val="24"/>
          <w:lang w:val="es-CO"/>
        </w:rPr>
        <w:t xml:space="preserve"> contables de </w:t>
      </w:r>
      <w:r w:rsidR="00567D9D">
        <w:rPr>
          <w:rFonts w:ascii="Arial" w:hAnsi="Arial" w:cs="Arial"/>
          <w:sz w:val="24"/>
          <w:szCs w:val="24"/>
          <w:lang w:val="es-CO"/>
        </w:rPr>
        <w:t xml:space="preserve">la </w:t>
      </w:r>
      <w:r w:rsidRPr="00BB7D8E">
        <w:rPr>
          <w:rFonts w:ascii="Arial" w:hAnsi="Arial" w:cs="Arial"/>
          <w:sz w:val="24"/>
          <w:szCs w:val="24"/>
          <w:lang w:val="es-CO"/>
        </w:rPr>
        <w:t>APC Colombia</w:t>
      </w:r>
      <w:r w:rsidR="00567D9D">
        <w:rPr>
          <w:rFonts w:ascii="Arial" w:hAnsi="Arial" w:cs="Arial"/>
          <w:sz w:val="24"/>
          <w:szCs w:val="24"/>
          <w:lang w:val="es-CO"/>
        </w:rPr>
        <w:t>,</w:t>
      </w:r>
      <w:r w:rsidRPr="00BB7D8E">
        <w:rPr>
          <w:rFonts w:ascii="Arial" w:hAnsi="Arial" w:cs="Arial"/>
          <w:sz w:val="24"/>
          <w:szCs w:val="24"/>
          <w:lang w:val="es-CO"/>
        </w:rPr>
        <w:t xml:space="preserve"> cumple con la normatividad aplicable</w:t>
      </w:r>
      <w:r w:rsidR="00567D9D">
        <w:rPr>
          <w:rFonts w:ascii="Arial" w:hAnsi="Arial" w:cs="Arial"/>
          <w:sz w:val="24"/>
          <w:szCs w:val="24"/>
          <w:lang w:val="es-CO"/>
        </w:rPr>
        <w:t>,</w:t>
      </w:r>
      <w:r w:rsidRPr="00BB7D8E">
        <w:rPr>
          <w:rFonts w:ascii="Arial" w:hAnsi="Arial" w:cs="Arial"/>
          <w:sz w:val="24"/>
          <w:szCs w:val="24"/>
          <w:lang w:val="es-CO"/>
        </w:rPr>
        <w:t xml:space="preserve"> en materia de Normas Internacionales en Colombia para entidades el sector público; al igual que lo establecido mediante </w:t>
      </w:r>
      <w:r w:rsidR="00AA150F" w:rsidRPr="00BB7D8E">
        <w:rPr>
          <w:rFonts w:ascii="Arial" w:hAnsi="Arial" w:cs="Arial"/>
          <w:sz w:val="24"/>
          <w:szCs w:val="24"/>
          <w:lang w:val="es-CO"/>
        </w:rPr>
        <w:t xml:space="preserve">la </w:t>
      </w:r>
      <w:r w:rsidR="00567D9D">
        <w:rPr>
          <w:rFonts w:ascii="Arial" w:hAnsi="Arial" w:cs="Arial"/>
          <w:sz w:val="24"/>
          <w:szCs w:val="24"/>
          <w:lang w:val="es-CO"/>
        </w:rPr>
        <w:t>Resolución 533 de octubre 2015. A</w:t>
      </w:r>
      <w:r w:rsidRPr="00BB7D8E">
        <w:rPr>
          <w:rFonts w:ascii="Arial" w:hAnsi="Arial" w:cs="Arial"/>
          <w:sz w:val="24"/>
          <w:szCs w:val="24"/>
          <w:lang w:val="es-CO"/>
        </w:rPr>
        <w:t>sí como</w:t>
      </w:r>
      <w:r w:rsidR="00567D9D">
        <w:rPr>
          <w:rFonts w:ascii="Arial" w:hAnsi="Arial" w:cs="Arial"/>
          <w:sz w:val="24"/>
          <w:szCs w:val="24"/>
          <w:lang w:val="es-CO"/>
        </w:rPr>
        <w:t>,</w:t>
      </w:r>
      <w:r w:rsidRPr="00BB7D8E">
        <w:rPr>
          <w:rFonts w:ascii="Arial" w:hAnsi="Arial" w:cs="Arial"/>
          <w:sz w:val="24"/>
          <w:szCs w:val="24"/>
          <w:lang w:val="es-CO"/>
        </w:rPr>
        <w:t xml:space="preserve"> la Ley 1314 </w:t>
      </w:r>
      <w:r w:rsidR="00567D9D">
        <w:rPr>
          <w:rFonts w:ascii="Arial" w:hAnsi="Arial" w:cs="Arial"/>
          <w:sz w:val="24"/>
          <w:szCs w:val="24"/>
          <w:lang w:val="es-CO"/>
        </w:rPr>
        <w:t xml:space="preserve">de </w:t>
      </w:r>
      <w:r w:rsidRPr="00BB7D8E">
        <w:rPr>
          <w:rFonts w:ascii="Arial" w:hAnsi="Arial" w:cs="Arial"/>
          <w:sz w:val="24"/>
          <w:szCs w:val="24"/>
          <w:lang w:val="es-CO"/>
        </w:rPr>
        <w:t>2009</w:t>
      </w:r>
      <w:r w:rsidR="00567D9D">
        <w:rPr>
          <w:rFonts w:ascii="Arial" w:hAnsi="Arial" w:cs="Arial"/>
          <w:sz w:val="24"/>
          <w:szCs w:val="24"/>
          <w:lang w:val="es-CO"/>
        </w:rPr>
        <w:t>,</w:t>
      </w:r>
      <w:r w:rsidRPr="00BB7D8E">
        <w:rPr>
          <w:rFonts w:ascii="Arial" w:hAnsi="Arial" w:cs="Arial"/>
          <w:sz w:val="24"/>
          <w:szCs w:val="24"/>
          <w:lang w:val="es-CO"/>
        </w:rPr>
        <w:t xml:space="preserve"> que establece parámetros a seguir para el proceso de convergencia contable de la entidad.</w:t>
      </w:r>
    </w:p>
    <w:p w14:paraId="71D94D1C" w14:textId="77777777" w:rsidR="004159B2" w:rsidRPr="00BB7D8E" w:rsidRDefault="004159B2" w:rsidP="00FD3D2A">
      <w:pPr>
        <w:spacing w:after="0" w:line="360" w:lineRule="auto"/>
        <w:rPr>
          <w:rFonts w:ascii="Arial" w:hAnsi="Arial" w:cs="Arial"/>
          <w:sz w:val="24"/>
          <w:szCs w:val="24"/>
          <w:lang w:val="es-CO"/>
        </w:rPr>
      </w:pPr>
    </w:p>
    <w:p w14:paraId="31BE30BC" w14:textId="20C1AD8C" w:rsidR="009F5CDC" w:rsidRPr="00BB7D8E" w:rsidRDefault="009C55C4" w:rsidP="00E040BB">
      <w:pPr>
        <w:pStyle w:val="Ttulo3"/>
      </w:pPr>
      <w:bookmarkStart w:id="137" w:name="_Toc220404956"/>
      <w:r w:rsidRPr="00BB7D8E">
        <w:t>23</w:t>
      </w:r>
      <w:r w:rsidR="009F5CDC" w:rsidRPr="00BB7D8E">
        <w:t>.3</w:t>
      </w:r>
      <w:r w:rsidR="00AA150F" w:rsidRPr="00BB7D8E">
        <w:t>.</w:t>
      </w:r>
      <w:r w:rsidR="009F5CDC" w:rsidRPr="00BB7D8E">
        <w:t xml:space="preserve"> Actualización</w:t>
      </w:r>
      <w:bookmarkEnd w:id="137"/>
    </w:p>
    <w:p w14:paraId="5F989DDD" w14:textId="1BBB1491"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En el caso de presentarse un nuevo hecho económico</w:t>
      </w:r>
      <w:r w:rsidR="007F0046" w:rsidRPr="00BB7D8E">
        <w:rPr>
          <w:rFonts w:ascii="Arial" w:hAnsi="Arial" w:cs="Arial"/>
          <w:b w:val="0"/>
          <w:sz w:val="24"/>
          <w:lang w:val="es-CO"/>
        </w:rPr>
        <w:t>,</w:t>
      </w:r>
      <w:r w:rsidRPr="00BB7D8E">
        <w:rPr>
          <w:rFonts w:ascii="Arial" w:hAnsi="Arial" w:cs="Arial"/>
          <w:b w:val="0"/>
          <w:sz w:val="24"/>
          <w:lang w:val="es-CO"/>
        </w:rPr>
        <w:t xml:space="preserve"> que no esté contemplado en el </w:t>
      </w:r>
      <w:r w:rsidR="007F0046" w:rsidRPr="00BB7D8E">
        <w:rPr>
          <w:rFonts w:ascii="Arial" w:hAnsi="Arial" w:cs="Arial"/>
          <w:b w:val="0"/>
          <w:sz w:val="24"/>
          <w:lang w:val="es-CO"/>
        </w:rPr>
        <w:t>m</w:t>
      </w:r>
      <w:r w:rsidRPr="00BB7D8E">
        <w:rPr>
          <w:rFonts w:ascii="Arial" w:hAnsi="Arial" w:cs="Arial"/>
          <w:b w:val="0"/>
          <w:sz w:val="24"/>
          <w:lang w:val="es-CO"/>
        </w:rPr>
        <w:t xml:space="preserve">anual de </w:t>
      </w:r>
      <w:r w:rsidR="007F0046" w:rsidRPr="00BB7D8E">
        <w:rPr>
          <w:rFonts w:ascii="Arial" w:hAnsi="Arial" w:cs="Arial"/>
          <w:b w:val="0"/>
          <w:sz w:val="24"/>
          <w:lang w:val="es-CO"/>
        </w:rPr>
        <w:t>p</w:t>
      </w:r>
      <w:r w:rsidRPr="00BB7D8E">
        <w:rPr>
          <w:rFonts w:ascii="Arial" w:hAnsi="Arial" w:cs="Arial"/>
          <w:b w:val="0"/>
          <w:sz w:val="24"/>
          <w:lang w:val="es-CO"/>
        </w:rPr>
        <w:t xml:space="preserve">olíticas </w:t>
      </w:r>
      <w:r w:rsidR="007F0046" w:rsidRPr="00BB7D8E">
        <w:rPr>
          <w:rFonts w:ascii="Arial" w:hAnsi="Arial" w:cs="Arial"/>
          <w:b w:val="0"/>
          <w:sz w:val="24"/>
          <w:lang w:val="es-CO"/>
        </w:rPr>
        <w:t>c</w:t>
      </w:r>
      <w:r w:rsidRPr="00BB7D8E">
        <w:rPr>
          <w:rFonts w:ascii="Arial" w:hAnsi="Arial" w:cs="Arial"/>
          <w:b w:val="0"/>
          <w:sz w:val="24"/>
          <w:lang w:val="es-CO"/>
        </w:rPr>
        <w:t>ontables</w:t>
      </w:r>
      <w:r w:rsidR="007F0046" w:rsidRPr="00BB7D8E">
        <w:rPr>
          <w:rFonts w:ascii="Arial" w:hAnsi="Arial" w:cs="Arial"/>
          <w:b w:val="0"/>
          <w:sz w:val="24"/>
          <w:lang w:val="es-CO"/>
        </w:rPr>
        <w:t xml:space="preserve">. El proceso Gestión Financiera, </w:t>
      </w:r>
      <w:r w:rsidRPr="00BB7D8E">
        <w:rPr>
          <w:rFonts w:ascii="Arial" w:hAnsi="Arial" w:cs="Arial"/>
          <w:b w:val="0"/>
          <w:sz w:val="24"/>
          <w:lang w:val="es-CO"/>
        </w:rPr>
        <w:t>revisará si dentro del marco normativo vigente existe</w:t>
      </w:r>
      <w:r w:rsidR="007F0046" w:rsidRPr="00BB7D8E">
        <w:rPr>
          <w:rFonts w:ascii="Arial" w:hAnsi="Arial" w:cs="Arial"/>
          <w:b w:val="0"/>
          <w:sz w:val="24"/>
          <w:lang w:val="es-CO"/>
        </w:rPr>
        <w:t>,</w:t>
      </w:r>
      <w:r w:rsidRPr="00BB7D8E">
        <w:rPr>
          <w:rFonts w:ascii="Arial" w:hAnsi="Arial" w:cs="Arial"/>
          <w:b w:val="0"/>
          <w:sz w:val="24"/>
          <w:lang w:val="es-CO"/>
        </w:rPr>
        <w:t xml:space="preserve"> un tratamiento para este hecho económico</w:t>
      </w:r>
      <w:r w:rsidR="007F0046" w:rsidRPr="00BB7D8E">
        <w:rPr>
          <w:rFonts w:ascii="Arial" w:hAnsi="Arial" w:cs="Arial"/>
          <w:b w:val="0"/>
          <w:sz w:val="24"/>
          <w:lang w:val="es-CO"/>
        </w:rPr>
        <w:t>,</w:t>
      </w:r>
      <w:r w:rsidRPr="00BB7D8E">
        <w:rPr>
          <w:rFonts w:ascii="Arial" w:hAnsi="Arial" w:cs="Arial"/>
          <w:b w:val="0"/>
          <w:sz w:val="24"/>
          <w:lang w:val="es-CO"/>
        </w:rPr>
        <w:t xml:space="preserve"> con el fin de ser adoptado como política contable, en caso contrario</w:t>
      </w:r>
      <w:r w:rsidR="007F0046" w:rsidRPr="00BB7D8E">
        <w:rPr>
          <w:rFonts w:ascii="Arial" w:hAnsi="Arial" w:cs="Arial"/>
          <w:b w:val="0"/>
          <w:sz w:val="24"/>
          <w:lang w:val="es-CO"/>
        </w:rPr>
        <w:t>,</w:t>
      </w:r>
      <w:r w:rsidRPr="00BB7D8E">
        <w:rPr>
          <w:rFonts w:ascii="Arial" w:hAnsi="Arial" w:cs="Arial"/>
          <w:b w:val="0"/>
          <w:sz w:val="24"/>
          <w:lang w:val="es-CO"/>
        </w:rPr>
        <w:t xml:space="preserve"> deberá </w:t>
      </w:r>
      <w:r w:rsidR="006C1FED" w:rsidRPr="00BB7D8E">
        <w:rPr>
          <w:rFonts w:ascii="Arial" w:hAnsi="Arial" w:cs="Arial"/>
          <w:b w:val="0"/>
          <w:sz w:val="24"/>
          <w:lang w:val="es-CO"/>
        </w:rPr>
        <w:t>el profesional especializado con funciones de contador</w:t>
      </w:r>
      <w:r w:rsidR="00567D9D">
        <w:rPr>
          <w:rFonts w:ascii="Arial" w:hAnsi="Arial" w:cs="Arial"/>
          <w:b w:val="0"/>
          <w:sz w:val="24"/>
          <w:lang w:val="es-CO"/>
        </w:rPr>
        <w:t>,</w:t>
      </w:r>
      <w:r w:rsidR="006C1FED" w:rsidRPr="00BB7D8E">
        <w:rPr>
          <w:rFonts w:ascii="Arial" w:hAnsi="Arial" w:cs="Arial"/>
          <w:b w:val="0"/>
          <w:sz w:val="24"/>
          <w:lang w:val="es-CO"/>
        </w:rPr>
        <w:t xml:space="preserve"> </w:t>
      </w:r>
      <w:r w:rsidRPr="00BB7D8E">
        <w:rPr>
          <w:rFonts w:ascii="Arial" w:hAnsi="Arial" w:cs="Arial"/>
          <w:b w:val="0"/>
          <w:sz w:val="24"/>
          <w:lang w:val="es-CO"/>
        </w:rPr>
        <w:t xml:space="preserve">elevar una solicitud a la </w:t>
      </w:r>
      <w:r w:rsidR="007F0046" w:rsidRPr="00BB7D8E">
        <w:rPr>
          <w:rFonts w:ascii="Arial" w:hAnsi="Arial" w:cs="Arial"/>
          <w:b w:val="0"/>
          <w:sz w:val="24"/>
          <w:lang w:val="es-CO"/>
        </w:rPr>
        <w:t xml:space="preserve">CGN </w:t>
      </w:r>
      <w:r w:rsidRPr="00BB7D8E">
        <w:rPr>
          <w:rFonts w:ascii="Arial" w:hAnsi="Arial" w:cs="Arial"/>
          <w:b w:val="0"/>
          <w:sz w:val="24"/>
          <w:lang w:val="es-CO"/>
        </w:rPr>
        <w:t>para que ésta establezca</w:t>
      </w:r>
      <w:r w:rsidR="00567D9D">
        <w:rPr>
          <w:rFonts w:ascii="Arial" w:hAnsi="Arial" w:cs="Arial"/>
          <w:b w:val="0"/>
          <w:sz w:val="24"/>
          <w:lang w:val="es-CO"/>
        </w:rPr>
        <w:t>,</w:t>
      </w:r>
      <w:r w:rsidRPr="00BB7D8E">
        <w:rPr>
          <w:rFonts w:ascii="Arial" w:hAnsi="Arial" w:cs="Arial"/>
          <w:b w:val="0"/>
          <w:sz w:val="24"/>
          <w:lang w:val="es-CO"/>
        </w:rPr>
        <w:t xml:space="preserve"> cuál debería ser el tratamiento contable de ese hecho económico en particular.</w:t>
      </w:r>
    </w:p>
    <w:p w14:paraId="5B999FF5" w14:textId="0BED0A50" w:rsidR="00F51C75" w:rsidRPr="00BB7D8E" w:rsidRDefault="00F51C75" w:rsidP="00FD3D2A">
      <w:pPr>
        <w:pStyle w:val="Textoindependiente"/>
        <w:spacing w:line="360" w:lineRule="auto"/>
        <w:ind w:right="-12"/>
        <w:rPr>
          <w:rFonts w:ascii="Arial" w:hAnsi="Arial" w:cs="Arial"/>
          <w:b w:val="0"/>
          <w:sz w:val="24"/>
          <w:lang w:val="es-CO"/>
        </w:rPr>
      </w:pPr>
    </w:p>
    <w:p w14:paraId="1FB15E3B" w14:textId="1D05D046" w:rsidR="00F51C75" w:rsidRPr="00BB7D8E" w:rsidRDefault="00F51C75"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Si se presenta</w:t>
      </w:r>
      <w:r w:rsidR="0026763A" w:rsidRPr="00BB7D8E">
        <w:rPr>
          <w:rFonts w:ascii="Arial" w:hAnsi="Arial" w:cs="Arial"/>
          <w:b w:val="0"/>
          <w:sz w:val="24"/>
          <w:lang w:val="es-CO"/>
        </w:rPr>
        <w:t>n</w:t>
      </w:r>
      <w:r w:rsidRPr="00BB7D8E">
        <w:rPr>
          <w:rFonts w:ascii="Arial" w:hAnsi="Arial" w:cs="Arial"/>
          <w:b w:val="0"/>
          <w:sz w:val="24"/>
          <w:lang w:val="es-CO"/>
        </w:rPr>
        <w:t xml:space="preserve"> actualizaciones en materia contable, </w:t>
      </w:r>
      <w:r w:rsidR="00A82E45" w:rsidRPr="00BB7D8E">
        <w:rPr>
          <w:rFonts w:ascii="Arial" w:hAnsi="Arial" w:cs="Arial"/>
          <w:b w:val="0"/>
          <w:sz w:val="24"/>
          <w:lang w:val="es-CO"/>
        </w:rPr>
        <w:t xml:space="preserve">el </w:t>
      </w:r>
      <w:r w:rsidR="0026763A" w:rsidRPr="00BB7D8E">
        <w:rPr>
          <w:rFonts w:ascii="Arial" w:hAnsi="Arial" w:cs="Arial"/>
          <w:b w:val="0"/>
          <w:sz w:val="24"/>
          <w:lang w:val="es-CO"/>
        </w:rPr>
        <w:t xml:space="preserve">proceso Gestión Financiera, </w:t>
      </w:r>
      <w:r w:rsidR="00A82E45" w:rsidRPr="00BB7D8E">
        <w:rPr>
          <w:rFonts w:ascii="Arial" w:hAnsi="Arial" w:cs="Arial"/>
          <w:b w:val="0"/>
          <w:sz w:val="24"/>
          <w:lang w:val="es-CO"/>
        </w:rPr>
        <w:t xml:space="preserve">deberá generar las </w:t>
      </w:r>
      <w:r w:rsidR="0026763A" w:rsidRPr="00BB7D8E">
        <w:rPr>
          <w:rFonts w:ascii="Arial" w:hAnsi="Arial" w:cs="Arial"/>
          <w:b w:val="0"/>
          <w:sz w:val="24"/>
          <w:lang w:val="es-CO"/>
        </w:rPr>
        <w:t xml:space="preserve">revisiones y modificaciones </w:t>
      </w:r>
      <w:r w:rsidR="00A82E45" w:rsidRPr="00BB7D8E">
        <w:rPr>
          <w:rFonts w:ascii="Arial" w:hAnsi="Arial" w:cs="Arial"/>
          <w:b w:val="0"/>
          <w:sz w:val="24"/>
          <w:lang w:val="es-CO"/>
        </w:rPr>
        <w:t>correspondientes al manual de política</w:t>
      </w:r>
      <w:r w:rsidR="00567D9D">
        <w:rPr>
          <w:rFonts w:ascii="Arial" w:hAnsi="Arial" w:cs="Arial"/>
          <w:b w:val="0"/>
          <w:sz w:val="24"/>
          <w:lang w:val="es-CO"/>
        </w:rPr>
        <w:t>s</w:t>
      </w:r>
      <w:r w:rsidR="00A82E45" w:rsidRPr="00BB7D8E">
        <w:rPr>
          <w:rFonts w:ascii="Arial" w:hAnsi="Arial" w:cs="Arial"/>
          <w:b w:val="0"/>
          <w:sz w:val="24"/>
          <w:lang w:val="es-CO"/>
        </w:rPr>
        <w:t xml:space="preserve"> contable y solicitar la </w:t>
      </w:r>
      <w:r w:rsidR="0026763A" w:rsidRPr="00BB7D8E">
        <w:rPr>
          <w:rFonts w:ascii="Arial" w:hAnsi="Arial" w:cs="Arial"/>
          <w:b w:val="0"/>
          <w:sz w:val="24"/>
          <w:lang w:val="es-CO"/>
        </w:rPr>
        <w:t>publicación del documento actualizado, en el Sistema de Gestión Integral (SGI), a través del aplicativo tecnológico Brújula, con el proceso Direccionamiento Estratégico y Planeación.</w:t>
      </w:r>
    </w:p>
    <w:p w14:paraId="0292E7BE" w14:textId="5D93AC0A" w:rsidR="004370B0" w:rsidRPr="00BB7D8E" w:rsidRDefault="004370B0" w:rsidP="00FD3D2A">
      <w:pPr>
        <w:pStyle w:val="Textoindependiente"/>
        <w:spacing w:line="360" w:lineRule="auto"/>
        <w:ind w:right="-12"/>
        <w:rPr>
          <w:rFonts w:ascii="Arial" w:hAnsi="Arial" w:cs="Arial"/>
          <w:b w:val="0"/>
          <w:sz w:val="24"/>
          <w:lang w:val="es-CO"/>
        </w:rPr>
      </w:pPr>
    </w:p>
    <w:p w14:paraId="2FE005CB" w14:textId="481A09CB" w:rsidR="006948D6" w:rsidRPr="00BB7D8E" w:rsidRDefault="006948D6" w:rsidP="00FD3D2A">
      <w:pPr>
        <w:pStyle w:val="Ttulo1"/>
        <w:jc w:val="left"/>
      </w:pPr>
      <w:bookmarkStart w:id="138" w:name="_bookmark68"/>
      <w:bookmarkStart w:id="139" w:name="_Toc220404957"/>
      <w:bookmarkEnd w:id="138"/>
      <w:r w:rsidRPr="00BB7D8E">
        <w:t>POLÍTICA DE OPERACIÓN PARA REVISIÓN Y DEPURACIÓN DE CUENTAS</w:t>
      </w:r>
      <w:bookmarkEnd w:id="139"/>
    </w:p>
    <w:p w14:paraId="2ADB487F" w14:textId="77777777" w:rsidR="00655D9D" w:rsidRPr="00BB7D8E" w:rsidRDefault="00655D9D" w:rsidP="00FD3D2A">
      <w:pPr>
        <w:spacing w:after="0" w:line="360" w:lineRule="auto"/>
        <w:rPr>
          <w:rFonts w:ascii="Arial" w:hAnsi="Arial" w:cs="Arial"/>
          <w:sz w:val="24"/>
          <w:szCs w:val="24"/>
          <w:lang w:val="es-CO"/>
        </w:rPr>
      </w:pPr>
    </w:p>
    <w:p w14:paraId="73AB6E80" w14:textId="6EC1305A" w:rsidR="00A82E45" w:rsidRPr="00BB7D8E" w:rsidRDefault="009C55C4" w:rsidP="00E040BB">
      <w:pPr>
        <w:pStyle w:val="Ttulo3"/>
      </w:pPr>
      <w:bookmarkStart w:id="140" w:name="_Toc220404958"/>
      <w:r w:rsidRPr="00BB7D8E">
        <w:t>24</w:t>
      </w:r>
      <w:r w:rsidR="00A82E45" w:rsidRPr="00BB7D8E">
        <w:t>.1</w:t>
      </w:r>
      <w:r w:rsidR="00655D9D" w:rsidRPr="00BB7D8E">
        <w:t>.</w:t>
      </w:r>
      <w:r w:rsidR="00A82E45" w:rsidRPr="00BB7D8E">
        <w:t xml:space="preserve"> Objetivo</w:t>
      </w:r>
      <w:bookmarkEnd w:id="140"/>
    </w:p>
    <w:p w14:paraId="1816738D" w14:textId="34CADF44"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Establecer las actividades que </w:t>
      </w:r>
      <w:r w:rsidR="00916D7F" w:rsidRPr="00BB7D8E">
        <w:rPr>
          <w:rFonts w:ascii="Arial" w:hAnsi="Arial" w:cs="Arial"/>
          <w:b w:val="0"/>
          <w:sz w:val="24"/>
          <w:lang w:val="es-CO"/>
        </w:rPr>
        <w:t>el profesional especializado con funciones de contador</w:t>
      </w:r>
      <w:r w:rsidR="007F0046" w:rsidRPr="00BB7D8E">
        <w:rPr>
          <w:rFonts w:ascii="Arial" w:hAnsi="Arial" w:cs="Arial"/>
          <w:b w:val="0"/>
          <w:sz w:val="24"/>
          <w:lang w:val="es-CO"/>
        </w:rPr>
        <w:t xml:space="preserve">, </w:t>
      </w:r>
      <w:r w:rsidRPr="00BB7D8E">
        <w:rPr>
          <w:rFonts w:ascii="Arial" w:hAnsi="Arial" w:cs="Arial"/>
          <w:b w:val="0"/>
          <w:sz w:val="24"/>
          <w:lang w:val="es-CO"/>
        </w:rPr>
        <w:t>realizará mensualmente para la revisión y depuración de las cuentas</w:t>
      </w:r>
      <w:r w:rsidR="007F0046" w:rsidRPr="00BB7D8E">
        <w:rPr>
          <w:rFonts w:ascii="Arial" w:hAnsi="Arial" w:cs="Arial"/>
          <w:b w:val="0"/>
          <w:sz w:val="24"/>
          <w:lang w:val="es-CO"/>
        </w:rPr>
        <w:t>,</w:t>
      </w:r>
      <w:r w:rsidRPr="00BB7D8E">
        <w:rPr>
          <w:rFonts w:ascii="Arial" w:hAnsi="Arial" w:cs="Arial"/>
          <w:b w:val="0"/>
          <w:sz w:val="24"/>
          <w:lang w:val="es-CO"/>
        </w:rPr>
        <w:t xml:space="preserve"> con el fin de obtener información financiera razonable y oportuna.</w:t>
      </w:r>
    </w:p>
    <w:p w14:paraId="305BA9A3" w14:textId="77777777" w:rsidR="006948D6" w:rsidRPr="00BB7D8E" w:rsidRDefault="006948D6" w:rsidP="00FD3D2A">
      <w:pPr>
        <w:pStyle w:val="Textoindependiente"/>
        <w:spacing w:line="360" w:lineRule="auto"/>
        <w:ind w:right="-12"/>
        <w:rPr>
          <w:rFonts w:ascii="Arial" w:hAnsi="Arial" w:cs="Arial"/>
          <w:b w:val="0"/>
          <w:sz w:val="24"/>
          <w:lang w:val="es-CO"/>
        </w:rPr>
      </w:pPr>
    </w:p>
    <w:p w14:paraId="386AE315" w14:textId="4A040485"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Mensualmente</w:t>
      </w:r>
      <w:r w:rsidR="007F0046" w:rsidRPr="00BB7D8E">
        <w:rPr>
          <w:rFonts w:ascii="Arial" w:hAnsi="Arial" w:cs="Arial"/>
          <w:b w:val="0"/>
          <w:sz w:val="24"/>
          <w:lang w:val="es-CO"/>
        </w:rPr>
        <w:t>,</w:t>
      </w:r>
      <w:r w:rsidRPr="00BB7D8E">
        <w:rPr>
          <w:rFonts w:ascii="Arial" w:hAnsi="Arial" w:cs="Arial"/>
          <w:b w:val="0"/>
          <w:sz w:val="24"/>
          <w:lang w:val="es-CO"/>
        </w:rPr>
        <w:t xml:space="preserve"> se genera el auxiliar por rubro de gasto para verificar</w:t>
      </w:r>
      <w:r w:rsidR="00567D9D">
        <w:rPr>
          <w:rFonts w:ascii="Arial" w:hAnsi="Arial" w:cs="Arial"/>
          <w:b w:val="0"/>
          <w:sz w:val="24"/>
          <w:lang w:val="es-CO"/>
        </w:rPr>
        <w:t>,</w:t>
      </w:r>
      <w:r w:rsidRPr="00BB7D8E">
        <w:rPr>
          <w:rFonts w:ascii="Arial" w:hAnsi="Arial" w:cs="Arial"/>
          <w:b w:val="0"/>
          <w:sz w:val="24"/>
          <w:lang w:val="es-CO"/>
        </w:rPr>
        <w:t xml:space="preserve"> que el auxiliar de gastos CAT</w:t>
      </w:r>
      <w:r w:rsidR="009F5CDC" w:rsidRPr="00BB7D8E">
        <w:rPr>
          <w:rFonts w:ascii="Arial" w:hAnsi="Arial" w:cs="Arial"/>
          <w:b w:val="0"/>
          <w:sz w:val="24"/>
          <w:lang w:val="es-CO"/>
        </w:rPr>
        <w:t>-GAS</w:t>
      </w:r>
      <w:r w:rsidR="00567D9D">
        <w:rPr>
          <w:rFonts w:ascii="Arial" w:hAnsi="Arial" w:cs="Arial"/>
          <w:b w:val="0"/>
          <w:sz w:val="24"/>
          <w:lang w:val="es-CO"/>
        </w:rPr>
        <w:t>,</w:t>
      </w:r>
      <w:r w:rsidRPr="00BB7D8E">
        <w:rPr>
          <w:rFonts w:ascii="Arial" w:hAnsi="Arial" w:cs="Arial"/>
          <w:b w:val="0"/>
          <w:sz w:val="24"/>
          <w:lang w:val="es-CO"/>
        </w:rPr>
        <w:t xml:space="preserve"> sea coherente con el concepto de la cuenta contable.</w:t>
      </w:r>
    </w:p>
    <w:p w14:paraId="4CA82710" w14:textId="77777777" w:rsidR="003947FB" w:rsidRPr="00BB7D8E" w:rsidRDefault="003947FB" w:rsidP="00FD3D2A">
      <w:pPr>
        <w:pStyle w:val="Textoindependiente"/>
        <w:spacing w:line="360" w:lineRule="auto"/>
        <w:ind w:right="-12"/>
        <w:rPr>
          <w:rFonts w:ascii="Arial" w:hAnsi="Arial" w:cs="Arial"/>
          <w:b w:val="0"/>
          <w:sz w:val="24"/>
          <w:lang w:val="es-CO"/>
        </w:rPr>
      </w:pPr>
    </w:p>
    <w:p w14:paraId="779663CF" w14:textId="3B447779"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Verificar mediante el reporte de auxiliares negativos, las cuentas y terceros con saldos negativos para realizar la respectiva reclasificación.</w:t>
      </w:r>
      <w:bookmarkStart w:id="141" w:name="_bookmark69"/>
      <w:bookmarkEnd w:id="141"/>
    </w:p>
    <w:p w14:paraId="5F7FEB77" w14:textId="77777777" w:rsidR="006948D6" w:rsidRPr="00BB7D8E" w:rsidRDefault="006948D6" w:rsidP="00FD3D2A">
      <w:pPr>
        <w:pStyle w:val="Textoindependiente"/>
        <w:spacing w:line="360" w:lineRule="auto"/>
        <w:ind w:right="-12"/>
        <w:rPr>
          <w:rFonts w:ascii="Arial" w:hAnsi="Arial" w:cs="Arial"/>
          <w:b w:val="0"/>
          <w:sz w:val="24"/>
          <w:lang w:val="es-CO"/>
        </w:rPr>
      </w:pPr>
    </w:p>
    <w:p w14:paraId="05C8503A" w14:textId="25E47DD4" w:rsidR="00A82E45" w:rsidRPr="00BB7D8E" w:rsidRDefault="009C55C4" w:rsidP="00E040BB">
      <w:pPr>
        <w:pStyle w:val="Ttulo3"/>
      </w:pPr>
      <w:bookmarkStart w:id="142" w:name="_bookmark43"/>
      <w:bookmarkStart w:id="143" w:name="_Toc220404959"/>
      <w:bookmarkEnd w:id="142"/>
      <w:r w:rsidRPr="00BB7D8E">
        <w:t>24</w:t>
      </w:r>
      <w:r w:rsidR="00A82E45" w:rsidRPr="00BB7D8E">
        <w:t>.2</w:t>
      </w:r>
      <w:r w:rsidR="00655D9D" w:rsidRPr="00BB7D8E">
        <w:t>.</w:t>
      </w:r>
      <w:r w:rsidR="00A82E45" w:rsidRPr="00BB7D8E">
        <w:t xml:space="preserve"> </w:t>
      </w:r>
      <w:r w:rsidR="006948D6" w:rsidRPr="00BB7D8E">
        <w:t>Reclasificación de impuestos</w:t>
      </w:r>
      <w:bookmarkEnd w:id="143"/>
    </w:p>
    <w:p w14:paraId="15900AE0" w14:textId="104FFB02" w:rsidR="006948D6" w:rsidRPr="00BB7D8E" w:rsidRDefault="00A72500"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Los saldos pagados que generen saldos negativos</w:t>
      </w:r>
      <w:r w:rsidR="002B65AA">
        <w:rPr>
          <w:rFonts w:ascii="Arial" w:hAnsi="Arial" w:cs="Arial"/>
          <w:b w:val="0"/>
          <w:sz w:val="24"/>
          <w:lang w:val="es-CO"/>
        </w:rPr>
        <w:t>,</w:t>
      </w:r>
      <w:r w:rsidRPr="00BB7D8E">
        <w:rPr>
          <w:rFonts w:ascii="Arial" w:hAnsi="Arial" w:cs="Arial"/>
          <w:b w:val="0"/>
          <w:sz w:val="24"/>
          <w:lang w:val="es-CO"/>
        </w:rPr>
        <w:t xml:space="preserve"> en las cuentas por pagar a nombre de la Dirección de Impuestos y Aduanas Nacionales (DIAN)</w:t>
      </w:r>
      <w:r w:rsidR="002B65AA">
        <w:rPr>
          <w:rFonts w:ascii="Arial" w:hAnsi="Arial" w:cs="Arial"/>
          <w:b w:val="0"/>
          <w:sz w:val="24"/>
          <w:lang w:val="es-CO"/>
        </w:rPr>
        <w:t>,</w:t>
      </w:r>
      <w:r w:rsidRPr="00BB7D8E">
        <w:rPr>
          <w:rFonts w:ascii="Arial" w:hAnsi="Arial" w:cs="Arial"/>
          <w:b w:val="0"/>
          <w:sz w:val="24"/>
          <w:lang w:val="es-CO"/>
        </w:rPr>
        <w:t xml:space="preserve"> corresponden a los impuestos pagados</w:t>
      </w:r>
      <w:r w:rsidR="006948D6" w:rsidRPr="00BB7D8E">
        <w:rPr>
          <w:rFonts w:ascii="Arial" w:hAnsi="Arial" w:cs="Arial"/>
          <w:b w:val="0"/>
          <w:sz w:val="24"/>
          <w:lang w:val="es-CO"/>
        </w:rPr>
        <w:t xml:space="preserve"> por retenciones practicadas</w:t>
      </w:r>
      <w:r w:rsidR="002B65AA">
        <w:rPr>
          <w:rFonts w:ascii="Arial" w:hAnsi="Arial" w:cs="Arial"/>
          <w:b w:val="0"/>
          <w:sz w:val="24"/>
          <w:lang w:val="es-CO"/>
        </w:rPr>
        <w:t>,</w:t>
      </w:r>
      <w:r w:rsidR="006948D6" w:rsidRPr="00BB7D8E">
        <w:rPr>
          <w:rFonts w:ascii="Arial" w:hAnsi="Arial" w:cs="Arial"/>
          <w:b w:val="0"/>
          <w:sz w:val="24"/>
          <w:lang w:val="es-CO"/>
        </w:rPr>
        <w:t xml:space="preserve"> por</w:t>
      </w:r>
      <w:r w:rsidR="00A82E45" w:rsidRPr="00BB7D8E">
        <w:rPr>
          <w:rFonts w:ascii="Arial" w:hAnsi="Arial" w:cs="Arial"/>
          <w:b w:val="0"/>
          <w:sz w:val="24"/>
          <w:lang w:val="es-CO"/>
        </w:rPr>
        <w:t xml:space="preserve"> concepto de retención</w:t>
      </w:r>
      <w:r w:rsidRPr="00BB7D8E">
        <w:rPr>
          <w:rFonts w:ascii="Arial" w:hAnsi="Arial" w:cs="Arial"/>
          <w:b w:val="0"/>
          <w:sz w:val="24"/>
          <w:lang w:val="es-CO"/>
        </w:rPr>
        <w:t xml:space="preserve"> en la fuente</w:t>
      </w:r>
      <w:r w:rsidR="002B65AA">
        <w:rPr>
          <w:rFonts w:ascii="Arial" w:hAnsi="Arial" w:cs="Arial"/>
          <w:b w:val="0"/>
          <w:sz w:val="24"/>
          <w:lang w:val="es-CO"/>
        </w:rPr>
        <w:t>,</w:t>
      </w:r>
      <w:r w:rsidRPr="00BB7D8E">
        <w:rPr>
          <w:rFonts w:ascii="Arial" w:hAnsi="Arial" w:cs="Arial"/>
          <w:b w:val="0"/>
          <w:sz w:val="24"/>
          <w:lang w:val="es-CO"/>
        </w:rPr>
        <w:t xml:space="preserve"> por concepto de renta, IVA,</w:t>
      </w:r>
      <w:r w:rsidR="006948D6" w:rsidRPr="00BB7D8E">
        <w:rPr>
          <w:rFonts w:ascii="Arial" w:hAnsi="Arial" w:cs="Arial"/>
          <w:b w:val="0"/>
          <w:sz w:val="24"/>
          <w:lang w:val="es-CO"/>
        </w:rPr>
        <w:t xml:space="preserve"> ICA</w:t>
      </w:r>
      <w:r w:rsidRPr="00BB7D8E">
        <w:rPr>
          <w:rFonts w:ascii="Arial" w:hAnsi="Arial" w:cs="Arial"/>
          <w:b w:val="0"/>
          <w:sz w:val="24"/>
          <w:lang w:val="es-CO"/>
        </w:rPr>
        <w:t xml:space="preserve">, timbre y estampillas de manera mensual y cada </w:t>
      </w:r>
      <w:r w:rsidR="00655D9D" w:rsidRPr="00BB7D8E">
        <w:rPr>
          <w:rFonts w:ascii="Arial" w:hAnsi="Arial" w:cs="Arial"/>
          <w:b w:val="0"/>
          <w:sz w:val="24"/>
          <w:lang w:val="es-CO"/>
        </w:rPr>
        <w:t>vez</w:t>
      </w:r>
      <w:r w:rsidRPr="00BB7D8E">
        <w:rPr>
          <w:rFonts w:ascii="Arial" w:hAnsi="Arial" w:cs="Arial"/>
          <w:b w:val="0"/>
          <w:sz w:val="24"/>
          <w:lang w:val="es-CO"/>
        </w:rPr>
        <w:t xml:space="preserve"> que se gestiona un pago a terceros jurídico o naturales</w:t>
      </w:r>
    </w:p>
    <w:p w14:paraId="30A3C7A6" w14:textId="77777777" w:rsidR="003947FB" w:rsidRPr="00BB7D8E" w:rsidRDefault="003947FB" w:rsidP="00FD3D2A">
      <w:pPr>
        <w:pStyle w:val="Textoindependiente"/>
        <w:spacing w:line="360" w:lineRule="auto"/>
        <w:ind w:right="-12"/>
        <w:rPr>
          <w:rFonts w:ascii="Arial" w:hAnsi="Arial" w:cs="Arial"/>
          <w:b w:val="0"/>
          <w:sz w:val="24"/>
          <w:lang w:val="es-CO"/>
        </w:rPr>
      </w:pPr>
    </w:p>
    <w:p w14:paraId="1811C264" w14:textId="67BF4AC1"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En este proceso</w:t>
      </w:r>
      <w:r w:rsidR="007F0046" w:rsidRPr="00BB7D8E">
        <w:rPr>
          <w:rFonts w:ascii="Arial" w:hAnsi="Arial" w:cs="Arial"/>
          <w:b w:val="0"/>
          <w:sz w:val="24"/>
          <w:lang w:val="es-CO"/>
        </w:rPr>
        <w:t>,</w:t>
      </w:r>
      <w:r w:rsidRPr="00BB7D8E">
        <w:rPr>
          <w:rFonts w:ascii="Arial" w:hAnsi="Arial" w:cs="Arial"/>
          <w:b w:val="0"/>
          <w:sz w:val="24"/>
          <w:lang w:val="es-CO"/>
        </w:rPr>
        <w:t xml:space="preserve"> se realiza la reclasificación de las retenciones aplicadas a las obligaciones con el auxiliar de retención de impuestos pagados de acuerdo con la información del pago suministrado por la</w:t>
      </w:r>
      <w:bookmarkStart w:id="144" w:name="_bookmark44"/>
      <w:bookmarkEnd w:id="144"/>
      <w:r w:rsidRPr="00BB7D8E">
        <w:rPr>
          <w:rFonts w:ascii="Arial" w:hAnsi="Arial" w:cs="Arial"/>
          <w:b w:val="0"/>
          <w:sz w:val="24"/>
          <w:lang w:val="es-CO"/>
        </w:rPr>
        <w:t xml:space="preserve"> tesorería.</w:t>
      </w:r>
    </w:p>
    <w:p w14:paraId="39177CD3" w14:textId="77777777" w:rsidR="003947FB" w:rsidRPr="00BB7D8E" w:rsidRDefault="003947FB" w:rsidP="00FD3D2A">
      <w:pPr>
        <w:pStyle w:val="Textoindependiente"/>
        <w:spacing w:line="360" w:lineRule="auto"/>
        <w:ind w:right="-12"/>
        <w:rPr>
          <w:rFonts w:ascii="Arial" w:hAnsi="Arial" w:cs="Arial"/>
          <w:b w:val="0"/>
          <w:sz w:val="24"/>
          <w:lang w:val="es-CO"/>
        </w:rPr>
      </w:pPr>
    </w:p>
    <w:p w14:paraId="52791D53" w14:textId="3429ED6F"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Se deberá</w:t>
      </w:r>
      <w:r w:rsidR="007F0046" w:rsidRPr="00BB7D8E">
        <w:rPr>
          <w:rFonts w:ascii="Arial" w:hAnsi="Arial" w:cs="Arial"/>
          <w:b w:val="0"/>
          <w:sz w:val="24"/>
          <w:lang w:val="es-CO"/>
        </w:rPr>
        <w:t>,</w:t>
      </w:r>
      <w:r w:rsidRPr="00BB7D8E">
        <w:rPr>
          <w:rFonts w:ascii="Arial" w:hAnsi="Arial" w:cs="Arial"/>
          <w:b w:val="0"/>
          <w:sz w:val="24"/>
          <w:lang w:val="es-CO"/>
        </w:rPr>
        <w:t xml:space="preserve"> realizar e</w:t>
      </w:r>
      <w:r w:rsidR="004370B0" w:rsidRPr="00BB7D8E">
        <w:rPr>
          <w:rFonts w:ascii="Arial" w:hAnsi="Arial" w:cs="Arial"/>
          <w:b w:val="0"/>
          <w:sz w:val="24"/>
          <w:lang w:val="es-CO"/>
        </w:rPr>
        <w:t xml:space="preserve">l cargue del ajuste contable en el </w:t>
      </w:r>
      <w:r w:rsidRPr="00BB7D8E">
        <w:rPr>
          <w:rFonts w:ascii="Arial" w:hAnsi="Arial" w:cs="Arial"/>
          <w:b w:val="0"/>
          <w:sz w:val="24"/>
          <w:lang w:val="es-CO"/>
        </w:rPr>
        <w:t>SIIF Nación</w:t>
      </w:r>
      <w:r w:rsidR="00751154">
        <w:rPr>
          <w:rFonts w:ascii="Arial" w:hAnsi="Arial" w:cs="Arial"/>
          <w:b w:val="0"/>
          <w:sz w:val="24"/>
          <w:lang w:val="es-CO"/>
        </w:rPr>
        <w:t xml:space="preserve"> II</w:t>
      </w:r>
      <w:r w:rsidRPr="00BB7D8E">
        <w:rPr>
          <w:rFonts w:ascii="Arial" w:hAnsi="Arial" w:cs="Arial"/>
          <w:b w:val="0"/>
          <w:sz w:val="24"/>
          <w:lang w:val="es-CO"/>
        </w:rPr>
        <w:t xml:space="preserve"> para que el saldo pagado a la</w:t>
      </w:r>
      <w:r w:rsidR="00A72500" w:rsidRPr="00BB7D8E">
        <w:rPr>
          <w:rFonts w:ascii="Arial" w:hAnsi="Arial" w:cs="Arial"/>
          <w:b w:val="0"/>
          <w:sz w:val="24"/>
          <w:lang w:val="es-CO"/>
        </w:rPr>
        <w:t xml:space="preserve"> DIAN, Secretaria de Hacienda o Ministerio de Educación</w:t>
      </w:r>
      <w:r w:rsidRPr="00BB7D8E">
        <w:rPr>
          <w:rFonts w:ascii="Arial" w:hAnsi="Arial" w:cs="Arial"/>
          <w:b w:val="0"/>
          <w:sz w:val="24"/>
          <w:lang w:val="es-CO"/>
        </w:rPr>
        <w:t>, según sea el caso, quede con un valor de $ 0,00 pesos al cierre de cada periodo.</w:t>
      </w:r>
    </w:p>
    <w:p w14:paraId="0B66CF40" w14:textId="77777777" w:rsidR="006948D6" w:rsidRPr="00BB7D8E" w:rsidRDefault="006948D6" w:rsidP="00FD3D2A">
      <w:pPr>
        <w:pStyle w:val="Textoindependiente"/>
        <w:spacing w:line="360" w:lineRule="auto"/>
        <w:ind w:right="-12"/>
        <w:rPr>
          <w:rFonts w:ascii="Arial" w:hAnsi="Arial" w:cs="Arial"/>
          <w:b w:val="0"/>
          <w:sz w:val="24"/>
          <w:lang w:val="es-CO"/>
        </w:rPr>
      </w:pPr>
    </w:p>
    <w:p w14:paraId="0B170DC6" w14:textId="3E5CF86D" w:rsidR="006948D6" w:rsidRPr="00BB7D8E" w:rsidRDefault="006948D6" w:rsidP="00FD3D2A">
      <w:pPr>
        <w:pStyle w:val="Ttulo1"/>
        <w:jc w:val="left"/>
      </w:pPr>
      <w:bookmarkStart w:id="145" w:name="_Toc220404960"/>
      <w:r w:rsidRPr="00BB7D8E">
        <w:t>POLÍTICA DE OPERACIÓN PARA GASTOS PAGADOS POR ANTICIPADO</w:t>
      </w:r>
      <w:bookmarkEnd w:id="145"/>
    </w:p>
    <w:p w14:paraId="24438E42" w14:textId="77777777" w:rsidR="00F00A67" w:rsidRPr="00BB7D8E" w:rsidRDefault="00F00A67" w:rsidP="00FD3D2A">
      <w:pPr>
        <w:spacing w:after="0" w:line="360" w:lineRule="auto"/>
        <w:rPr>
          <w:rFonts w:ascii="Arial" w:hAnsi="Arial" w:cs="Arial"/>
          <w:sz w:val="24"/>
          <w:szCs w:val="24"/>
          <w:lang w:val="es-CO"/>
        </w:rPr>
      </w:pPr>
    </w:p>
    <w:p w14:paraId="2BAC4B06" w14:textId="42033FA5" w:rsidR="004159B2" w:rsidRPr="00BB7D8E" w:rsidRDefault="009C55C4" w:rsidP="00E040BB">
      <w:pPr>
        <w:pStyle w:val="Ttulo3"/>
      </w:pPr>
      <w:bookmarkStart w:id="146" w:name="_Toc220404961"/>
      <w:r w:rsidRPr="00BB7D8E">
        <w:t>25</w:t>
      </w:r>
      <w:r w:rsidR="004159B2" w:rsidRPr="00BB7D8E">
        <w:t>.1</w:t>
      </w:r>
      <w:r w:rsidR="00F00A67" w:rsidRPr="00BB7D8E">
        <w:t>.</w:t>
      </w:r>
      <w:r w:rsidR="004159B2" w:rsidRPr="00BB7D8E">
        <w:t xml:space="preserve"> Objetivo</w:t>
      </w:r>
      <w:bookmarkEnd w:id="146"/>
    </w:p>
    <w:p w14:paraId="3180C89C" w14:textId="40FCC067"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Establecer las actividades que </w:t>
      </w:r>
      <w:r w:rsidR="007F0046" w:rsidRPr="00BB7D8E">
        <w:rPr>
          <w:rFonts w:ascii="Arial" w:hAnsi="Arial" w:cs="Arial"/>
          <w:b w:val="0"/>
          <w:sz w:val="24"/>
          <w:lang w:val="es-CO"/>
        </w:rPr>
        <w:t xml:space="preserve">el proceso Gestión Financiera, </w:t>
      </w:r>
      <w:r w:rsidRPr="00BB7D8E">
        <w:rPr>
          <w:rFonts w:ascii="Arial" w:hAnsi="Arial" w:cs="Arial"/>
          <w:b w:val="0"/>
          <w:sz w:val="24"/>
          <w:lang w:val="es-CO"/>
        </w:rPr>
        <w:t xml:space="preserve">realizará </w:t>
      </w:r>
      <w:r w:rsidRPr="00BB7D8E">
        <w:rPr>
          <w:rFonts w:ascii="Arial" w:hAnsi="Arial" w:cs="Arial"/>
          <w:b w:val="0"/>
          <w:w w:val="105"/>
          <w:sz w:val="24"/>
          <w:lang w:val="es-CO"/>
        </w:rPr>
        <w:t xml:space="preserve">mensualmente para el reconocimiento y </w:t>
      </w:r>
      <w:r w:rsidR="007F0046" w:rsidRPr="00BB7D8E">
        <w:rPr>
          <w:rFonts w:ascii="Arial" w:hAnsi="Arial" w:cs="Arial"/>
          <w:b w:val="0"/>
          <w:w w:val="105"/>
          <w:sz w:val="24"/>
          <w:lang w:val="es-CO"/>
        </w:rPr>
        <w:t xml:space="preserve">la </w:t>
      </w:r>
      <w:r w:rsidRPr="00BB7D8E">
        <w:rPr>
          <w:rFonts w:ascii="Arial" w:hAnsi="Arial" w:cs="Arial"/>
          <w:b w:val="0"/>
          <w:w w:val="105"/>
          <w:sz w:val="24"/>
          <w:lang w:val="es-CO"/>
        </w:rPr>
        <w:t xml:space="preserve">actualización de los gastos </w:t>
      </w:r>
      <w:r w:rsidRPr="00BB7D8E">
        <w:rPr>
          <w:rFonts w:ascii="Arial" w:hAnsi="Arial" w:cs="Arial"/>
          <w:b w:val="0"/>
          <w:sz w:val="24"/>
          <w:lang w:val="es-CO"/>
        </w:rPr>
        <w:t>pagados por anticipado.</w:t>
      </w:r>
    </w:p>
    <w:p w14:paraId="349CDD28" w14:textId="77777777" w:rsidR="006948D6" w:rsidRPr="00BB7D8E" w:rsidRDefault="006948D6" w:rsidP="00FD3D2A">
      <w:pPr>
        <w:pStyle w:val="Textoindependiente"/>
        <w:spacing w:line="360" w:lineRule="auto"/>
        <w:ind w:right="-12"/>
        <w:rPr>
          <w:rFonts w:ascii="Arial" w:hAnsi="Arial" w:cs="Arial"/>
          <w:b w:val="0"/>
          <w:sz w:val="24"/>
          <w:lang w:val="es-CO"/>
        </w:rPr>
      </w:pPr>
    </w:p>
    <w:p w14:paraId="32045F15" w14:textId="663FB3A0" w:rsidR="00A72500" w:rsidRPr="00BB7D8E" w:rsidRDefault="009C55C4" w:rsidP="00E040BB">
      <w:pPr>
        <w:pStyle w:val="Ttulo3"/>
      </w:pPr>
      <w:bookmarkStart w:id="147" w:name="_Toc220404962"/>
      <w:r w:rsidRPr="00BB7D8E">
        <w:t>25</w:t>
      </w:r>
      <w:r w:rsidR="00A72500" w:rsidRPr="00BB7D8E">
        <w:t>.</w:t>
      </w:r>
      <w:r w:rsidR="004159B2" w:rsidRPr="00BB7D8E">
        <w:t>2</w:t>
      </w:r>
      <w:r w:rsidR="00F00A67" w:rsidRPr="00BB7D8E">
        <w:t>.</w:t>
      </w:r>
      <w:r w:rsidR="00A72500" w:rsidRPr="00BB7D8E">
        <w:t xml:space="preserve"> Medición Inicial</w:t>
      </w:r>
      <w:bookmarkEnd w:id="147"/>
    </w:p>
    <w:p w14:paraId="00DD0683" w14:textId="56604992" w:rsidR="006948D6" w:rsidRPr="00BB7D8E" w:rsidRDefault="006948D6" w:rsidP="00FD3D2A">
      <w:pPr>
        <w:pStyle w:val="Textoindependiente"/>
        <w:spacing w:line="360" w:lineRule="auto"/>
        <w:ind w:right="-12"/>
        <w:rPr>
          <w:rFonts w:ascii="Arial" w:hAnsi="Arial" w:cs="Arial"/>
          <w:b w:val="0"/>
          <w:w w:val="105"/>
          <w:sz w:val="24"/>
          <w:lang w:val="es-CO"/>
        </w:rPr>
      </w:pPr>
      <w:r w:rsidRPr="00BB7D8E">
        <w:rPr>
          <w:rFonts w:ascii="Arial" w:hAnsi="Arial" w:cs="Arial"/>
          <w:b w:val="0"/>
          <w:sz w:val="24"/>
          <w:lang w:val="es-CO"/>
        </w:rPr>
        <w:t xml:space="preserve">Cuando se reconozcan obligaciones de gastos pagados por anticipado, se </w:t>
      </w:r>
      <w:r w:rsidRPr="00BB7D8E">
        <w:rPr>
          <w:rFonts w:ascii="Arial" w:hAnsi="Arial" w:cs="Arial"/>
          <w:b w:val="0"/>
          <w:w w:val="105"/>
          <w:sz w:val="24"/>
          <w:lang w:val="es-CO"/>
        </w:rPr>
        <w:t xml:space="preserve">realizará el reconocimiento de un activo por gastos pagados por </w:t>
      </w:r>
      <w:r w:rsidRPr="00BB7D8E">
        <w:rPr>
          <w:rFonts w:ascii="Arial" w:hAnsi="Arial" w:cs="Arial"/>
          <w:b w:val="0"/>
          <w:sz w:val="24"/>
          <w:lang w:val="es-CO"/>
        </w:rPr>
        <w:t xml:space="preserve">anticipado, reversando el gasto causado inicialmente, siempre y cuando </w:t>
      </w:r>
      <w:r w:rsidRPr="00BB7D8E">
        <w:rPr>
          <w:rFonts w:ascii="Arial" w:hAnsi="Arial" w:cs="Arial"/>
          <w:b w:val="0"/>
          <w:w w:val="105"/>
          <w:sz w:val="24"/>
          <w:lang w:val="es-CO"/>
        </w:rPr>
        <w:t>este cumpla el criterio de reconocimiento establecido en la política contable.</w:t>
      </w:r>
    </w:p>
    <w:p w14:paraId="33F2C7C2" w14:textId="2507DBAE" w:rsidR="00C84CA8" w:rsidRPr="00BB7D8E" w:rsidRDefault="00C84CA8" w:rsidP="00FD3D2A">
      <w:pPr>
        <w:pStyle w:val="Textoindependiente"/>
        <w:spacing w:line="360" w:lineRule="auto"/>
        <w:ind w:right="-12"/>
        <w:rPr>
          <w:rFonts w:ascii="Arial" w:hAnsi="Arial" w:cs="Arial"/>
          <w:b w:val="0"/>
          <w:w w:val="105"/>
          <w:sz w:val="24"/>
          <w:lang w:val="es-CO"/>
        </w:rPr>
      </w:pPr>
    </w:p>
    <w:p w14:paraId="3983795A" w14:textId="70ACC082" w:rsidR="00C84CA8" w:rsidRPr="00BB7D8E" w:rsidRDefault="00C84CA8" w:rsidP="00FD3D2A">
      <w:pPr>
        <w:pStyle w:val="Textoindependiente"/>
        <w:spacing w:line="360" w:lineRule="auto"/>
        <w:ind w:right="-12"/>
        <w:rPr>
          <w:rFonts w:ascii="Arial" w:hAnsi="Arial" w:cs="Arial"/>
          <w:b w:val="0"/>
          <w:w w:val="105"/>
          <w:sz w:val="24"/>
          <w:lang w:val="es-CO"/>
        </w:rPr>
      </w:pPr>
      <w:r w:rsidRPr="00BB7D8E">
        <w:rPr>
          <w:rFonts w:ascii="Arial" w:hAnsi="Arial" w:cs="Arial"/>
          <w:b w:val="0"/>
          <w:w w:val="105"/>
          <w:sz w:val="24"/>
          <w:lang w:val="es-CO"/>
        </w:rPr>
        <w:t>Este proceso se deberá realizar con comprobante contable manual, identificando la cuenta del activo que corresponda al bien o servicio adquirido y reversando la cuenta del gasto que se afectó al mo</w:t>
      </w:r>
      <w:r w:rsidR="002B65AA">
        <w:rPr>
          <w:rFonts w:ascii="Arial" w:hAnsi="Arial" w:cs="Arial"/>
          <w:b w:val="0"/>
          <w:w w:val="105"/>
          <w:sz w:val="24"/>
          <w:lang w:val="es-CO"/>
        </w:rPr>
        <w:t xml:space="preserve">mento de realizar la obligación, </w:t>
      </w:r>
      <w:r w:rsidRPr="00BB7D8E">
        <w:rPr>
          <w:rFonts w:ascii="Arial" w:hAnsi="Arial" w:cs="Arial"/>
          <w:b w:val="0"/>
          <w:w w:val="105"/>
          <w:sz w:val="24"/>
          <w:lang w:val="es-CO"/>
        </w:rPr>
        <w:t xml:space="preserve">la cual debe quedar en saldo cero </w:t>
      </w:r>
      <w:r w:rsidR="002B65AA">
        <w:rPr>
          <w:rFonts w:ascii="Arial" w:hAnsi="Arial" w:cs="Arial"/>
          <w:b w:val="0"/>
          <w:w w:val="105"/>
          <w:sz w:val="24"/>
          <w:lang w:val="es-CO"/>
        </w:rPr>
        <w:t xml:space="preserve">(0) </w:t>
      </w:r>
      <w:r w:rsidRPr="00BB7D8E">
        <w:rPr>
          <w:rFonts w:ascii="Arial" w:hAnsi="Arial" w:cs="Arial"/>
          <w:b w:val="0"/>
          <w:w w:val="105"/>
          <w:sz w:val="24"/>
          <w:lang w:val="es-CO"/>
        </w:rPr>
        <w:t>o en su defecto reconocer</w:t>
      </w:r>
      <w:r w:rsidR="002B65AA">
        <w:rPr>
          <w:rFonts w:ascii="Arial" w:hAnsi="Arial" w:cs="Arial"/>
          <w:b w:val="0"/>
          <w:w w:val="105"/>
          <w:sz w:val="24"/>
          <w:lang w:val="es-CO"/>
        </w:rPr>
        <w:t>,</w:t>
      </w:r>
      <w:r w:rsidRPr="00BB7D8E">
        <w:rPr>
          <w:rFonts w:ascii="Arial" w:hAnsi="Arial" w:cs="Arial"/>
          <w:b w:val="0"/>
          <w:w w:val="105"/>
          <w:sz w:val="24"/>
          <w:lang w:val="es-CO"/>
        </w:rPr>
        <w:t xml:space="preserve"> en el mismo mes la causación del gasto correspondiente según sea el caso.</w:t>
      </w:r>
    </w:p>
    <w:p w14:paraId="1D70F799" w14:textId="7BCB9A42" w:rsidR="00C84CA8" w:rsidRPr="00BB7D8E" w:rsidRDefault="00C84CA8" w:rsidP="00FD3D2A">
      <w:pPr>
        <w:pStyle w:val="Textoindependiente"/>
        <w:spacing w:line="360" w:lineRule="auto"/>
        <w:ind w:left="720" w:right="-12"/>
        <w:rPr>
          <w:rFonts w:ascii="Arial" w:hAnsi="Arial" w:cs="Arial"/>
          <w:b w:val="0"/>
          <w:w w:val="105"/>
          <w:sz w:val="24"/>
          <w:lang w:val="es-CO"/>
        </w:rPr>
      </w:pPr>
    </w:p>
    <w:p w14:paraId="3A4F898C" w14:textId="6055A15B" w:rsidR="006948D6" w:rsidRPr="00BB7D8E" w:rsidRDefault="009C55C4" w:rsidP="00E040BB">
      <w:pPr>
        <w:pStyle w:val="Ttulo3"/>
      </w:pPr>
      <w:bookmarkStart w:id="148" w:name="_Toc220404963"/>
      <w:r w:rsidRPr="00BB7D8E">
        <w:t>25</w:t>
      </w:r>
      <w:r w:rsidR="00C84CA8" w:rsidRPr="00BB7D8E">
        <w:t>.</w:t>
      </w:r>
      <w:r w:rsidR="00F00A67" w:rsidRPr="00BB7D8E">
        <w:t>3.</w:t>
      </w:r>
      <w:r w:rsidR="00C84CA8" w:rsidRPr="00BB7D8E">
        <w:t xml:space="preserve"> Medición </w:t>
      </w:r>
      <w:r w:rsidR="00F00A67" w:rsidRPr="00BB7D8E">
        <w:t>p</w:t>
      </w:r>
      <w:r w:rsidR="00C84CA8" w:rsidRPr="00BB7D8E">
        <w:t>osterior</w:t>
      </w:r>
      <w:bookmarkEnd w:id="148"/>
    </w:p>
    <w:p w14:paraId="185C99AA" w14:textId="655C9EA9" w:rsidR="006948D6" w:rsidRPr="00BB7D8E" w:rsidRDefault="003947FB"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M</w:t>
      </w:r>
      <w:r w:rsidR="006948D6" w:rsidRPr="00BB7D8E">
        <w:rPr>
          <w:rFonts w:ascii="Arial" w:hAnsi="Arial" w:cs="Arial"/>
          <w:b w:val="0"/>
          <w:sz w:val="24"/>
          <w:lang w:val="es-CO"/>
        </w:rPr>
        <w:t>ensualmente</w:t>
      </w:r>
      <w:r w:rsidR="007F0046" w:rsidRPr="00BB7D8E">
        <w:rPr>
          <w:rFonts w:ascii="Arial" w:hAnsi="Arial" w:cs="Arial"/>
          <w:b w:val="0"/>
          <w:sz w:val="24"/>
          <w:lang w:val="es-CO"/>
        </w:rPr>
        <w:t xml:space="preserve">, </w:t>
      </w:r>
      <w:r w:rsidR="006948D6" w:rsidRPr="00BB7D8E">
        <w:rPr>
          <w:rFonts w:ascii="Arial" w:hAnsi="Arial" w:cs="Arial"/>
          <w:b w:val="0"/>
          <w:sz w:val="24"/>
          <w:lang w:val="es-CO"/>
        </w:rPr>
        <w:t>se realizará la amortización durante el tiempo</w:t>
      </w:r>
      <w:r w:rsidR="002B65AA">
        <w:rPr>
          <w:rFonts w:ascii="Arial" w:hAnsi="Arial" w:cs="Arial"/>
          <w:b w:val="0"/>
          <w:sz w:val="24"/>
          <w:lang w:val="es-CO"/>
        </w:rPr>
        <w:t>,</w:t>
      </w:r>
      <w:r w:rsidR="006948D6" w:rsidRPr="00BB7D8E">
        <w:rPr>
          <w:rFonts w:ascii="Arial" w:hAnsi="Arial" w:cs="Arial"/>
          <w:b w:val="0"/>
          <w:sz w:val="24"/>
          <w:lang w:val="es-CO"/>
        </w:rPr>
        <w:t xml:space="preserve"> en el cual la </w:t>
      </w:r>
      <w:r w:rsidR="007F0046" w:rsidRPr="00BB7D8E">
        <w:rPr>
          <w:rFonts w:ascii="Arial" w:hAnsi="Arial" w:cs="Arial"/>
          <w:b w:val="0"/>
          <w:sz w:val="24"/>
          <w:lang w:val="es-CO"/>
        </w:rPr>
        <w:t>e</w:t>
      </w:r>
      <w:r w:rsidR="006948D6" w:rsidRPr="00BB7D8E">
        <w:rPr>
          <w:rFonts w:ascii="Arial" w:hAnsi="Arial" w:cs="Arial"/>
          <w:b w:val="0"/>
          <w:sz w:val="24"/>
          <w:lang w:val="es-CO"/>
        </w:rPr>
        <w:t>ntidad espere recibir los beneficios económicos o potencial de servicio. El método utilizado</w:t>
      </w:r>
      <w:r w:rsidR="007F0046" w:rsidRPr="00BB7D8E">
        <w:rPr>
          <w:rFonts w:ascii="Arial" w:hAnsi="Arial" w:cs="Arial"/>
          <w:b w:val="0"/>
          <w:sz w:val="24"/>
          <w:lang w:val="es-CO"/>
        </w:rPr>
        <w:t>,</w:t>
      </w:r>
      <w:r w:rsidR="006948D6" w:rsidRPr="00BB7D8E">
        <w:rPr>
          <w:rFonts w:ascii="Arial" w:hAnsi="Arial" w:cs="Arial"/>
          <w:b w:val="0"/>
          <w:sz w:val="24"/>
          <w:lang w:val="es-CO"/>
        </w:rPr>
        <w:t xml:space="preserve"> será línea recta por los días transcurridos del mes</w:t>
      </w:r>
      <w:r w:rsidR="007F0046" w:rsidRPr="00BB7D8E">
        <w:rPr>
          <w:rFonts w:ascii="Arial" w:hAnsi="Arial" w:cs="Arial"/>
          <w:b w:val="0"/>
          <w:sz w:val="24"/>
          <w:lang w:val="es-CO"/>
        </w:rPr>
        <w:t>,</w:t>
      </w:r>
      <w:r w:rsidR="006948D6" w:rsidRPr="00BB7D8E">
        <w:rPr>
          <w:rFonts w:ascii="Arial" w:hAnsi="Arial" w:cs="Arial"/>
          <w:b w:val="0"/>
          <w:sz w:val="24"/>
          <w:lang w:val="es-CO"/>
        </w:rPr>
        <w:t xml:space="preserve"> en el cual se realiza el registro contable.</w:t>
      </w:r>
    </w:p>
    <w:p w14:paraId="130FCB80" w14:textId="68C9FD42" w:rsidR="00C84CA8" w:rsidRPr="00BB7D8E" w:rsidRDefault="00C84CA8" w:rsidP="00FD3D2A">
      <w:pPr>
        <w:pStyle w:val="Textoindependiente"/>
        <w:spacing w:line="360" w:lineRule="auto"/>
        <w:ind w:right="-12"/>
        <w:rPr>
          <w:rFonts w:ascii="Arial" w:hAnsi="Arial" w:cs="Arial"/>
          <w:b w:val="0"/>
          <w:sz w:val="24"/>
          <w:lang w:val="es-CO"/>
        </w:rPr>
      </w:pPr>
    </w:p>
    <w:p w14:paraId="2805BF52" w14:textId="55323FF6" w:rsidR="00C84CA8" w:rsidRPr="00BB7D8E" w:rsidRDefault="00C84CA8"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Esta información</w:t>
      </w:r>
      <w:r w:rsidR="002B65AA">
        <w:rPr>
          <w:rFonts w:ascii="Arial" w:hAnsi="Arial" w:cs="Arial"/>
          <w:b w:val="0"/>
          <w:sz w:val="24"/>
          <w:lang w:val="es-CO"/>
        </w:rPr>
        <w:t>,</w:t>
      </w:r>
      <w:r w:rsidRPr="00BB7D8E">
        <w:rPr>
          <w:rFonts w:ascii="Arial" w:hAnsi="Arial" w:cs="Arial"/>
          <w:b w:val="0"/>
          <w:sz w:val="24"/>
          <w:lang w:val="es-CO"/>
        </w:rPr>
        <w:t xml:space="preserve"> debe ser controlada por el proceso generador y </w:t>
      </w:r>
      <w:r w:rsidR="002B65AA">
        <w:rPr>
          <w:rFonts w:ascii="Arial" w:hAnsi="Arial" w:cs="Arial"/>
          <w:b w:val="0"/>
          <w:sz w:val="24"/>
          <w:lang w:val="es-CO"/>
        </w:rPr>
        <w:t xml:space="preserve">el(a) </w:t>
      </w:r>
      <w:r w:rsidRPr="00BB7D8E">
        <w:rPr>
          <w:rFonts w:ascii="Arial" w:hAnsi="Arial" w:cs="Arial"/>
          <w:b w:val="0"/>
          <w:sz w:val="24"/>
          <w:lang w:val="es-CO"/>
        </w:rPr>
        <w:t>supervisor</w:t>
      </w:r>
      <w:r w:rsidR="002B65AA">
        <w:rPr>
          <w:rFonts w:ascii="Arial" w:hAnsi="Arial" w:cs="Arial"/>
          <w:b w:val="0"/>
          <w:sz w:val="24"/>
          <w:lang w:val="es-CO"/>
        </w:rPr>
        <w:t>(a)</w:t>
      </w:r>
      <w:r w:rsidRPr="00BB7D8E">
        <w:rPr>
          <w:rFonts w:ascii="Arial" w:hAnsi="Arial" w:cs="Arial"/>
          <w:b w:val="0"/>
          <w:sz w:val="24"/>
          <w:lang w:val="es-CO"/>
        </w:rPr>
        <w:t xml:space="preserve"> de la compra de dicho bien o servicio, esto debido a que el</w:t>
      </w:r>
      <w:r w:rsidR="002B65AA">
        <w:rPr>
          <w:rFonts w:ascii="Arial" w:hAnsi="Arial" w:cs="Arial"/>
          <w:b w:val="0"/>
          <w:sz w:val="24"/>
          <w:lang w:val="es-CO"/>
        </w:rPr>
        <w:t>(a)</w:t>
      </w:r>
      <w:r w:rsidRPr="00BB7D8E">
        <w:rPr>
          <w:rFonts w:ascii="Arial" w:hAnsi="Arial" w:cs="Arial"/>
          <w:b w:val="0"/>
          <w:sz w:val="24"/>
          <w:lang w:val="es-CO"/>
        </w:rPr>
        <w:t xml:space="preserve"> supervisor</w:t>
      </w:r>
      <w:r w:rsidR="002B65AA">
        <w:rPr>
          <w:rFonts w:ascii="Arial" w:hAnsi="Arial" w:cs="Arial"/>
          <w:b w:val="0"/>
          <w:sz w:val="24"/>
          <w:lang w:val="es-CO"/>
        </w:rPr>
        <w:t>(a)</w:t>
      </w:r>
      <w:r w:rsidRPr="00BB7D8E">
        <w:rPr>
          <w:rFonts w:ascii="Arial" w:hAnsi="Arial" w:cs="Arial"/>
          <w:b w:val="0"/>
          <w:sz w:val="24"/>
          <w:lang w:val="es-CO"/>
        </w:rPr>
        <w:t xml:space="preserve"> o proceso del contrato u orden de compra</w:t>
      </w:r>
      <w:r w:rsidR="002B65AA">
        <w:rPr>
          <w:rFonts w:ascii="Arial" w:hAnsi="Arial" w:cs="Arial"/>
          <w:b w:val="0"/>
          <w:sz w:val="24"/>
          <w:lang w:val="es-CO"/>
        </w:rPr>
        <w:t>,</w:t>
      </w:r>
      <w:r w:rsidRPr="00BB7D8E">
        <w:rPr>
          <w:rFonts w:ascii="Arial" w:hAnsi="Arial" w:cs="Arial"/>
          <w:b w:val="0"/>
          <w:sz w:val="24"/>
          <w:lang w:val="es-CO"/>
        </w:rPr>
        <w:t xml:space="preserve"> será quien informe si se ha recibido a satisfacción lo adquirido.</w:t>
      </w:r>
    </w:p>
    <w:p w14:paraId="337FD544" w14:textId="77777777" w:rsidR="006948D6" w:rsidRPr="00BB7D8E" w:rsidRDefault="006948D6" w:rsidP="00FD3D2A">
      <w:pPr>
        <w:pStyle w:val="Textoindependiente"/>
        <w:spacing w:line="360" w:lineRule="auto"/>
        <w:ind w:right="-12"/>
        <w:rPr>
          <w:rFonts w:ascii="Arial" w:hAnsi="Arial" w:cs="Arial"/>
          <w:b w:val="0"/>
          <w:sz w:val="24"/>
          <w:lang w:val="es-CO"/>
        </w:rPr>
      </w:pPr>
    </w:p>
    <w:p w14:paraId="4A25689F" w14:textId="0FB80DE8" w:rsidR="006948D6" w:rsidRPr="00BB7D8E" w:rsidRDefault="006948D6" w:rsidP="00FD3D2A">
      <w:pPr>
        <w:pStyle w:val="Ttulo1"/>
        <w:jc w:val="left"/>
      </w:pPr>
      <w:bookmarkStart w:id="149" w:name="_bookmark70"/>
      <w:bookmarkStart w:id="150" w:name="_Toc220404964"/>
      <w:bookmarkEnd w:id="149"/>
      <w:r w:rsidRPr="00BB7D8E">
        <w:t>POLÍTICA DE OPERACIÓN PARA LOS REPORTES MENSUALES, TRIMESTRALES Y ANUALES</w:t>
      </w:r>
      <w:bookmarkEnd w:id="150"/>
      <w:r w:rsidRPr="00BB7D8E">
        <w:t xml:space="preserve"> </w:t>
      </w:r>
    </w:p>
    <w:p w14:paraId="4608EFBE" w14:textId="77777777" w:rsidR="00E0391D" w:rsidRPr="00BB7D8E" w:rsidRDefault="00E0391D" w:rsidP="00FD3D2A">
      <w:pPr>
        <w:spacing w:after="0" w:line="360" w:lineRule="auto"/>
        <w:rPr>
          <w:rFonts w:ascii="Arial" w:hAnsi="Arial" w:cs="Arial"/>
          <w:sz w:val="24"/>
          <w:szCs w:val="24"/>
          <w:lang w:val="es-CO"/>
        </w:rPr>
      </w:pPr>
    </w:p>
    <w:p w14:paraId="1BD00A07" w14:textId="03985B0B" w:rsidR="00C84CA8" w:rsidRPr="00BB7D8E" w:rsidRDefault="00C84CA8" w:rsidP="00E040BB">
      <w:pPr>
        <w:pStyle w:val="Ttulo3"/>
      </w:pPr>
      <w:bookmarkStart w:id="151" w:name="_Toc220404965"/>
      <w:r w:rsidRPr="00BB7D8E">
        <w:t>2</w:t>
      </w:r>
      <w:r w:rsidR="009C55C4" w:rsidRPr="00BB7D8E">
        <w:t>6</w:t>
      </w:r>
      <w:r w:rsidRPr="00BB7D8E">
        <w:t>.1</w:t>
      </w:r>
      <w:r w:rsidR="00E0391D" w:rsidRPr="00BB7D8E">
        <w:t>.</w:t>
      </w:r>
      <w:r w:rsidRPr="00BB7D8E">
        <w:t xml:space="preserve"> Objetivo</w:t>
      </w:r>
      <w:bookmarkEnd w:id="151"/>
    </w:p>
    <w:p w14:paraId="54967A46" w14:textId="297A8C37"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Establecer el marco metodológico y los procedimientos estandarizados para la generación, validación, presentación y archivo de los reportes financieros, técnicos y de impacto de la cooperación, asegurando la oportunidad, la veracidad y la comparabilidad de la información reportada a los cooperantes, entidades gubernamentales y a la propia administración de la </w:t>
      </w:r>
      <w:r w:rsidR="007F0046" w:rsidRPr="00BB7D8E">
        <w:rPr>
          <w:rFonts w:ascii="Arial" w:hAnsi="Arial" w:cs="Arial"/>
          <w:b w:val="0"/>
          <w:sz w:val="24"/>
          <w:lang w:val="es-CO"/>
        </w:rPr>
        <w:t>e</w:t>
      </w:r>
      <w:r w:rsidRPr="00BB7D8E">
        <w:rPr>
          <w:rFonts w:ascii="Arial" w:hAnsi="Arial" w:cs="Arial"/>
          <w:b w:val="0"/>
          <w:sz w:val="24"/>
          <w:lang w:val="es-CO"/>
        </w:rPr>
        <w:t>ntidad.</w:t>
      </w:r>
    </w:p>
    <w:p w14:paraId="2BDDB569" w14:textId="77777777" w:rsidR="006948D6" w:rsidRPr="00BB7D8E" w:rsidRDefault="006948D6" w:rsidP="00FD3D2A">
      <w:pPr>
        <w:pStyle w:val="Textoindependiente"/>
        <w:spacing w:line="360" w:lineRule="auto"/>
        <w:ind w:right="-12"/>
        <w:rPr>
          <w:rFonts w:ascii="Arial" w:hAnsi="Arial" w:cs="Arial"/>
          <w:b w:val="0"/>
          <w:sz w:val="24"/>
          <w:lang w:val="es-CO"/>
        </w:rPr>
      </w:pPr>
    </w:p>
    <w:p w14:paraId="58E06756" w14:textId="4776C03B" w:rsidR="006948D6" w:rsidRPr="00BB7D8E" w:rsidRDefault="009C55C4" w:rsidP="00E040BB">
      <w:pPr>
        <w:pStyle w:val="Ttulo3"/>
      </w:pPr>
      <w:bookmarkStart w:id="152" w:name="_Toc220404966"/>
      <w:r w:rsidRPr="00BB7D8E">
        <w:t>26</w:t>
      </w:r>
      <w:r w:rsidR="00C84CA8" w:rsidRPr="00BB7D8E">
        <w:t>.2</w:t>
      </w:r>
      <w:r w:rsidR="00E0391D" w:rsidRPr="00BB7D8E">
        <w:t>.</w:t>
      </w:r>
      <w:r w:rsidR="00C84CA8" w:rsidRPr="00BB7D8E">
        <w:t xml:space="preserve"> Operaciones reciprocas</w:t>
      </w:r>
      <w:bookmarkEnd w:id="152"/>
    </w:p>
    <w:p w14:paraId="10679FFB" w14:textId="360DF504" w:rsidR="006948D6" w:rsidRPr="00BB7D8E" w:rsidRDefault="00C84CA8"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Este reporte se realizará de manera trimestral</w:t>
      </w:r>
      <w:r w:rsidR="00624EDF">
        <w:rPr>
          <w:rFonts w:ascii="Arial" w:hAnsi="Arial" w:cs="Arial"/>
          <w:b w:val="0"/>
          <w:sz w:val="24"/>
          <w:lang w:val="es-CO"/>
        </w:rPr>
        <w:t>,</w:t>
      </w:r>
      <w:r w:rsidRPr="00BB7D8E">
        <w:rPr>
          <w:rFonts w:ascii="Arial" w:hAnsi="Arial" w:cs="Arial"/>
          <w:b w:val="0"/>
          <w:sz w:val="24"/>
          <w:lang w:val="es-CO"/>
        </w:rPr>
        <w:t xml:space="preserve"> siguiendo las fechas establecidas por la CGN</w:t>
      </w:r>
      <w:r w:rsidR="00624EDF">
        <w:rPr>
          <w:rFonts w:ascii="Arial" w:hAnsi="Arial" w:cs="Arial"/>
          <w:b w:val="0"/>
          <w:sz w:val="24"/>
          <w:lang w:val="es-CO"/>
        </w:rPr>
        <w:t>,</w:t>
      </w:r>
      <w:r w:rsidRPr="00BB7D8E">
        <w:rPr>
          <w:rFonts w:ascii="Arial" w:hAnsi="Arial" w:cs="Arial"/>
          <w:b w:val="0"/>
          <w:sz w:val="24"/>
          <w:lang w:val="es-CO"/>
        </w:rPr>
        <w:t xml:space="preserve"> en el aplicativo dispuesto por esta entidad</w:t>
      </w:r>
      <w:r w:rsidR="00624EDF">
        <w:rPr>
          <w:rFonts w:ascii="Arial" w:hAnsi="Arial" w:cs="Arial"/>
          <w:b w:val="0"/>
          <w:sz w:val="24"/>
          <w:lang w:val="es-CO"/>
        </w:rPr>
        <w:t>,</w:t>
      </w:r>
      <w:r w:rsidRPr="00BB7D8E">
        <w:rPr>
          <w:rFonts w:ascii="Arial" w:hAnsi="Arial" w:cs="Arial"/>
          <w:b w:val="0"/>
          <w:sz w:val="24"/>
          <w:lang w:val="es-CO"/>
        </w:rPr>
        <w:t xml:space="preserve"> como lo es el CHIP. Para efectuar este proceso </w:t>
      </w:r>
      <w:r w:rsidR="006948D6" w:rsidRPr="00BB7D8E">
        <w:rPr>
          <w:rFonts w:ascii="Arial" w:hAnsi="Arial" w:cs="Arial"/>
          <w:b w:val="0"/>
          <w:sz w:val="24"/>
          <w:lang w:val="es-CO"/>
        </w:rPr>
        <w:t xml:space="preserve">se procederá a circularizar, verificar y conciliar, las transacciones reciprocas que la </w:t>
      </w:r>
      <w:r w:rsidR="00F93CD3" w:rsidRPr="00BB7D8E">
        <w:rPr>
          <w:rFonts w:ascii="Arial" w:hAnsi="Arial" w:cs="Arial"/>
          <w:b w:val="0"/>
          <w:sz w:val="24"/>
          <w:lang w:val="es-CO"/>
        </w:rPr>
        <w:t>e</w:t>
      </w:r>
      <w:r w:rsidR="006948D6" w:rsidRPr="00BB7D8E">
        <w:rPr>
          <w:rFonts w:ascii="Arial" w:hAnsi="Arial" w:cs="Arial"/>
          <w:b w:val="0"/>
          <w:sz w:val="24"/>
          <w:lang w:val="es-CO"/>
        </w:rPr>
        <w:t>ntidad tiene con otras entidades públicas</w:t>
      </w:r>
      <w:r w:rsidR="00F93CD3" w:rsidRPr="00BB7D8E">
        <w:rPr>
          <w:rFonts w:ascii="Arial" w:hAnsi="Arial" w:cs="Arial"/>
          <w:b w:val="0"/>
          <w:sz w:val="24"/>
          <w:lang w:val="es-CO"/>
        </w:rPr>
        <w:t xml:space="preserve">, </w:t>
      </w:r>
      <w:r w:rsidR="006948D6" w:rsidRPr="00BB7D8E">
        <w:rPr>
          <w:rFonts w:ascii="Arial" w:hAnsi="Arial" w:cs="Arial"/>
          <w:b w:val="0"/>
          <w:sz w:val="24"/>
          <w:lang w:val="es-CO"/>
        </w:rPr>
        <w:t>teniendo en cuenta las reglas de eliminación emitidas por la C</w:t>
      </w:r>
      <w:r w:rsidR="00F93CD3" w:rsidRPr="00BB7D8E">
        <w:rPr>
          <w:rFonts w:ascii="Arial" w:hAnsi="Arial" w:cs="Arial"/>
          <w:b w:val="0"/>
          <w:sz w:val="24"/>
          <w:lang w:val="es-CO"/>
        </w:rPr>
        <w:t>GN</w:t>
      </w:r>
      <w:r w:rsidR="006948D6" w:rsidRPr="00BB7D8E">
        <w:rPr>
          <w:rFonts w:ascii="Arial" w:hAnsi="Arial" w:cs="Arial"/>
          <w:b w:val="0"/>
          <w:sz w:val="24"/>
          <w:lang w:val="es-CO"/>
        </w:rPr>
        <w:t>.</w:t>
      </w:r>
    </w:p>
    <w:p w14:paraId="201DB9BC" w14:textId="5F1BA91B" w:rsidR="00C84CA8" w:rsidRPr="00BB7D8E" w:rsidRDefault="00C84CA8" w:rsidP="00FD3D2A">
      <w:pPr>
        <w:pStyle w:val="Textoindependiente"/>
        <w:spacing w:line="360" w:lineRule="auto"/>
        <w:ind w:right="-12"/>
        <w:rPr>
          <w:rFonts w:ascii="Arial" w:hAnsi="Arial" w:cs="Arial"/>
          <w:b w:val="0"/>
          <w:sz w:val="24"/>
          <w:lang w:val="es-CO"/>
        </w:rPr>
      </w:pPr>
    </w:p>
    <w:p w14:paraId="78039FE7" w14:textId="43608900" w:rsidR="005B39D0" w:rsidRPr="00BB7D8E" w:rsidRDefault="00C84CA8"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El reporte se deberá preparar</w:t>
      </w:r>
      <w:r w:rsidR="00624EDF">
        <w:rPr>
          <w:rFonts w:ascii="Arial" w:hAnsi="Arial" w:cs="Arial"/>
          <w:b w:val="0"/>
          <w:sz w:val="24"/>
          <w:lang w:val="es-CO"/>
        </w:rPr>
        <w:t>,</w:t>
      </w:r>
      <w:r w:rsidRPr="00BB7D8E">
        <w:rPr>
          <w:rFonts w:ascii="Arial" w:hAnsi="Arial" w:cs="Arial"/>
          <w:b w:val="0"/>
          <w:sz w:val="24"/>
          <w:lang w:val="es-CO"/>
        </w:rPr>
        <w:t xml:space="preserve"> con los aspectos técnicos que requieren los archivos</w:t>
      </w:r>
      <w:r w:rsidR="005B39D0" w:rsidRPr="00BB7D8E">
        <w:rPr>
          <w:rFonts w:ascii="Arial" w:hAnsi="Arial" w:cs="Arial"/>
          <w:b w:val="0"/>
          <w:sz w:val="24"/>
          <w:lang w:val="es-CO"/>
        </w:rPr>
        <w:t xml:space="preserve"> de cargue de información y deberán ser cargados en el aplicativo CHIP</w:t>
      </w:r>
      <w:r w:rsidR="00624EDF">
        <w:rPr>
          <w:rFonts w:ascii="Arial" w:hAnsi="Arial" w:cs="Arial"/>
          <w:b w:val="0"/>
          <w:sz w:val="24"/>
          <w:lang w:val="es-CO"/>
        </w:rPr>
        <w:t>,</w:t>
      </w:r>
      <w:r w:rsidR="005B39D0" w:rsidRPr="00BB7D8E">
        <w:rPr>
          <w:rFonts w:ascii="Arial" w:hAnsi="Arial" w:cs="Arial"/>
          <w:b w:val="0"/>
          <w:sz w:val="24"/>
          <w:lang w:val="es-CO"/>
        </w:rPr>
        <w:t xml:space="preserve"> antes de la fecha de corte establecido para generar este reporte</w:t>
      </w:r>
      <w:r w:rsidR="002E1AFF" w:rsidRPr="00BB7D8E">
        <w:rPr>
          <w:rFonts w:ascii="Arial" w:hAnsi="Arial" w:cs="Arial"/>
          <w:b w:val="0"/>
          <w:sz w:val="24"/>
          <w:lang w:val="es-CO"/>
        </w:rPr>
        <w:t>. As</w:t>
      </w:r>
      <w:r w:rsidR="005B39D0" w:rsidRPr="00BB7D8E">
        <w:rPr>
          <w:rFonts w:ascii="Arial" w:hAnsi="Arial" w:cs="Arial"/>
          <w:b w:val="0"/>
          <w:sz w:val="24"/>
          <w:lang w:val="es-CO"/>
        </w:rPr>
        <w:t>í mismo</w:t>
      </w:r>
      <w:r w:rsidR="002E1AFF" w:rsidRPr="00BB7D8E">
        <w:rPr>
          <w:rFonts w:ascii="Arial" w:hAnsi="Arial" w:cs="Arial"/>
          <w:b w:val="0"/>
          <w:sz w:val="24"/>
          <w:lang w:val="es-CO"/>
        </w:rPr>
        <w:t>,</w:t>
      </w:r>
      <w:r w:rsidR="005B39D0" w:rsidRPr="00BB7D8E">
        <w:rPr>
          <w:rFonts w:ascii="Arial" w:hAnsi="Arial" w:cs="Arial"/>
          <w:b w:val="0"/>
          <w:sz w:val="24"/>
          <w:lang w:val="es-CO"/>
        </w:rPr>
        <w:t xml:space="preserve"> se deberá descargar y guardar en la carpeta compartida del proceso de Gestión Financiera</w:t>
      </w:r>
      <w:r w:rsidR="00624EDF">
        <w:rPr>
          <w:rFonts w:ascii="Arial" w:hAnsi="Arial" w:cs="Arial"/>
          <w:b w:val="0"/>
          <w:sz w:val="24"/>
          <w:lang w:val="es-CO"/>
        </w:rPr>
        <w:t>,</w:t>
      </w:r>
      <w:r w:rsidR="005B39D0" w:rsidRPr="00BB7D8E">
        <w:rPr>
          <w:rFonts w:ascii="Arial" w:hAnsi="Arial" w:cs="Arial"/>
          <w:b w:val="0"/>
          <w:sz w:val="24"/>
          <w:lang w:val="es-CO"/>
        </w:rPr>
        <w:t xml:space="preserve"> el soporte de cargue de la información</w:t>
      </w:r>
      <w:r w:rsidR="00624EDF">
        <w:rPr>
          <w:rFonts w:ascii="Arial" w:hAnsi="Arial" w:cs="Arial"/>
          <w:b w:val="0"/>
          <w:sz w:val="24"/>
          <w:lang w:val="es-CO"/>
        </w:rPr>
        <w:t>,</w:t>
      </w:r>
      <w:r w:rsidR="005B39D0" w:rsidRPr="00BB7D8E">
        <w:rPr>
          <w:rFonts w:ascii="Arial" w:hAnsi="Arial" w:cs="Arial"/>
          <w:b w:val="0"/>
          <w:sz w:val="24"/>
          <w:lang w:val="es-CO"/>
        </w:rPr>
        <w:t xml:space="preserve"> con la marca aceptado por la CGN.</w:t>
      </w:r>
    </w:p>
    <w:p w14:paraId="0385987C" w14:textId="7AAAB87F" w:rsidR="009E5581" w:rsidRPr="00BB7D8E" w:rsidRDefault="009E5581" w:rsidP="00FD3D2A">
      <w:pPr>
        <w:pStyle w:val="Textoindependiente"/>
        <w:spacing w:line="360" w:lineRule="auto"/>
        <w:ind w:right="-12"/>
        <w:rPr>
          <w:rFonts w:ascii="Arial" w:hAnsi="Arial" w:cs="Arial"/>
          <w:b w:val="0"/>
          <w:sz w:val="24"/>
          <w:lang w:val="es-CO"/>
        </w:rPr>
      </w:pPr>
    </w:p>
    <w:p w14:paraId="0274CE06" w14:textId="1D2C3E57" w:rsidR="009E5581" w:rsidRPr="00BB7D8E" w:rsidRDefault="009C55C4" w:rsidP="00E040BB">
      <w:pPr>
        <w:pStyle w:val="Ttulo3"/>
      </w:pPr>
      <w:bookmarkStart w:id="153" w:name="_Toc220404967"/>
      <w:r w:rsidRPr="00BB7D8E">
        <w:t>26</w:t>
      </w:r>
      <w:r w:rsidR="009E5581" w:rsidRPr="00BB7D8E">
        <w:t>.3</w:t>
      </w:r>
      <w:r w:rsidR="002E1AFF" w:rsidRPr="00BB7D8E">
        <w:t>.</w:t>
      </w:r>
      <w:r w:rsidR="009E5581" w:rsidRPr="00BB7D8E">
        <w:t xml:space="preserve"> Información financiera, económica, social y ambiental de naturaleza cuantitativa y cualitativa a través del sistema CHIP</w:t>
      </w:r>
      <w:bookmarkEnd w:id="153"/>
      <w:r w:rsidR="009E5581" w:rsidRPr="00BB7D8E">
        <w:t xml:space="preserve"> </w:t>
      </w:r>
    </w:p>
    <w:p w14:paraId="059C1DDE" w14:textId="77777777" w:rsidR="00624EDF" w:rsidRDefault="009E5581"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La entidad, debe reportar a la CGN</w:t>
      </w:r>
      <w:r w:rsidR="00624EDF">
        <w:rPr>
          <w:rFonts w:ascii="Arial" w:hAnsi="Arial" w:cs="Arial"/>
          <w:b w:val="0"/>
          <w:sz w:val="24"/>
          <w:lang w:val="es-CO"/>
        </w:rPr>
        <w:t>,</w:t>
      </w:r>
      <w:r w:rsidRPr="00BB7D8E">
        <w:rPr>
          <w:rFonts w:ascii="Arial" w:hAnsi="Arial" w:cs="Arial"/>
          <w:b w:val="0"/>
          <w:sz w:val="24"/>
          <w:lang w:val="es-CO"/>
        </w:rPr>
        <w:t xml:space="preserve"> la información contable, a través del CHIP.</w:t>
      </w:r>
      <w:r w:rsidR="00624EDF">
        <w:rPr>
          <w:rFonts w:ascii="Arial" w:hAnsi="Arial" w:cs="Arial"/>
          <w:b w:val="0"/>
          <w:sz w:val="24"/>
          <w:lang w:val="es-CO"/>
        </w:rPr>
        <w:t xml:space="preserve"> </w:t>
      </w:r>
    </w:p>
    <w:p w14:paraId="05ADFA24" w14:textId="77777777" w:rsidR="00624EDF" w:rsidRDefault="00624EDF" w:rsidP="00FD3D2A">
      <w:pPr>
        <w:pStyle w:val="Textoindependiente"/>
        <w:spacing w:line="360" w:lineRule="auto"/>
        <w:ind w:right="-12"/>
        <w:rPr>
          <w:rFonts w:ascii="Arial" w:hAnsi="Arial" w:cs="Arial"/>
          <w:b w:val="0"/>
          <w:sz w:val="24"/>
          <w:lang w:val="es-CO"/>
        </w:rPr>
      </w:pPr>
    </w:p>
    <w:p w14:paraId="3976AE1A" w14:textId="5D25940F" w:rsidR="009E5581" w:rsidRPr="00BB7D8E" w:rsidRDefault="009E5581"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Trimestralmente, se enviará a la CGN, la información contable pública que, será exportada del SIIF Nación</w:t>
      </w:r>
      <w:r w:rsidR="00751154">
        <w:rPr>
          <w:rFonts w:ascii="Arial" w:hAnsi="Arial" w:cs="Arial"/>
          <w:b w:val="0"/>
          <w:sz w:val="24"/>
          <w:lang w:val="es-CO"/>
        </w:rPr>
        <w:t xml:space="preserve"> II</w:t>
      </w:r>
      <w:r w:rsidRPr="00BB7D8E">
        <w:rPr>
          <w:rFonts w:ascii="Arial" w:hAnsi="Arial" w:cs="Arial"/>
          <w:b w:val="0"/>
          <w:sz w:val="24"/>
          <w:lang w:val="es-CO"/>
        </w:rPr>
        <w:t>, la cual será previamente validada.</w:t>
      </w:r>
    </w:p>
    <w:p w14:paraId="1901E939" w14:textId="77777777" w:rsidR="009E5581" w:rsidRPr="00BB7D8E" w:rsidRDefault="009E5581" w:rsidP="00FD3D2A">
      <w:pPr>
        <w:pStyle w:val="Textoindependiente"/>
        <w:spacing w:line="360" w:lineRule="auto"/>
        <w:ind w:right="-12"/>
        <w:rPr>
          <w:rFonts w:ascii="Arial" w:hAnsi="Arial" w:cs="Arial"/>
          <w:b w:val="0"/>
          <w:sz w:val="24"/>
          <w:lang w:val="es-CO"/>
        </w:rPr>
      </w:pPr>
    </w:p>
    <w:p w14:paraId="795CF802" w14:textId="77777777" w:rsidR="009E5581" w:rsidRPr="00BB7D8E" w:rsidRDefault="009E5581"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Semestralmente, se transmite el Boletín de Deudores Morosos del Estado (BDME), con los saldos deudores reflejados en los saldos contables.</w:t>
      </w:r>
    </w:p>
    <w:p w14:paraId="7EA36FCA" w14:textId="77777777" w:rsidR="009E5581" w:rsidRPr="00BB7D8E" w:rsidRDefault="009E5581" w:rsidP="00FD3D2A">
      <w:pPr>
        <w:pStyle w:val="Textoindependiente"/>
        <w:spacing w:line="360" w:lineRule="auto"/>
        <w:ind w:right="-12"/>
        <w:rPr>
          <w:rFonts w:ascii="Arial" w:hAnsi="Arial" w:cs="Arial"/>
          <w:b w:val="0"/>
          <w:sz w:val="24"/>
          <w:lang w:val="es-CO"/>
        </w:rPr>
      </w:pPr>
    </w:p>
    <w:p w14:paraId="5F049D61" w14:textId="77777777" w:rsidR="009E5581" w:rsidRPr="00BB7D8E" w:rsidRDefault="009E5581"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El proceso Gestión Financiera, validará y transmitirá los reportes de costos y personal, los cuales son elaborados por los procesos Gestión Contractual y Gestión de Talento Humano respectivamente.</w:t>
      </w:r>
    </w:p>
    <w:p w14:paraId="0F53214D" w14:textId="77777777" w:rsidR="005B39D0" w:rsidRPr="00BB7D8E" w:rsidRDefault="005B39D0" w:rsidP="00FD3D2A">
      <w:pPr>
        <w:pStyle w:val="Textoindependiente"/>
        <w:spacing w:line="360" w:lineRule="auto"/>
        <w:ind w:right="-12"/>
        <w:rPr>
          <w:rFonts w:ascii="Arial" w:hAnsi="Arial" w:cs="Arial"/>
          <w:b w:val="0"/>
          <w:sz w:val="24"/>
          <w:lang w:val="es-CO"/>
        </w:rPr>
      </w:pPr>
    </w:p>
    <w:p w14:paraId="43335331" w14:textId="672396A8" w:rsidR="00C84CA8" w:rsidRPr="00BB7D8E" w:rsidRDefault="009C55C4" w:rsidP="00E040BB">
      <w:pPr>
        <w:pStyle w:val="Ttulo3"/>
      </w:pPr>
      <w:bookmarkStart w:id="154" w:name="_Toc220404968"/>
      <w:r w:rsidRPr="00BB7D8E">
        <w:t>26</w:t>
      </w:r>
      <w:r w:rsidR="009E5581" w:rsidRPr="00BB7D8E">
        <w:t>.4</w:t>
      </w:r>
      <w:r w:rsidR="002E1AFF" w:rsidRPr="00BB7D8E">
        <w:t>.</w:t>
      </w:r>
      <w:r w:rsidR="005B39D0" w:rsidRPr="00BB7D8E">
        <w:t xml:space="preserve"> Información exógena</w:t>
      </w:r>
      <w:bookmarkEnd w:id="154"/>
      <w:r w:rsidR="005B39D0" w:rsidRPr="00BB7D8E">
        <w:t xml:space="preserve"> </w:t>
      </w:r>
    </w:p>
    <w:p w14:paraId="6596B3B5" w14:textId="042477E5" w:rsidR="005B39D0" w:rsidRDefault="005B39D0" w:rsidP="00FD3D2A">
      <w:pPr>
        <w:pStyle w:val="Textoindependiente"/>
        <w:spacing w:line="360" w:lineRule="auto"/>
        <w:ind w:right="-12"/>
        <w:rPr>
          <w:rFonts w:ascii="Arial" w:hAnsi="Arial" w:cs="Arial"/>
          <w:b w:val="0"/>
          <w:sz w:val="24"/>
          <w:lang w:val="es-CO"/>
        </w:rPr>
      </w:pPr>
      <w:bookmarkStart w:id="155" w:name="_bookmark71"/>
      <w:bookmarkEnd w:id="155"/>
      <w:r w:rsidRPr="00BB7D8E">
        <w:rPr>
          <w:rFonts w:ascii="Arial" w:hAnsi="Arial" w:cs="Arial"/>
          <w:b w:val="0"/>
          <w:sz w:val="24"/>
          <w:lang w:val="es-CO"/>
        </w:rPr>
        <w:t xml:space="preserve">Se deberá tener en cuenta los tiempos y </w:t>
      </w:r>
      <w:r w:rsidR="00D47F3E">
        <w:rPr>
          <w:rFonts w:ascii="Arial" w:hAnsi="Arial" w:cs="Arial"/>
          <w:b w:val="0"/>
          <w:sz w:val="24"/>
          <w:lang w:val="es-CO"/>
        </w:rPr>
        <w:t xml:space="preserve">las </w:t>
      </w:r>
      <w:r w:rsidRPr="00BB7D8E">
        <w:rPr>
          <w:rFonts w:ascii="Arial" w:hAnsi="Arial" w:cs="Arial"/>
          <w:b w:val="0"/>
          <w:sz w:val="24"/>
          <w:lang w:val="es-CO"/>
        </w:rPr>
        <w:t>fechas límites establecidos</w:t>
      </w:r>
      <w:r w:rsidR="00D47F3E">
        <w:rPr>
          <w:rFonts w:ascii="Arial" w:hAnsi="Arial" w:cs="Arial"/>
          <w:b w:val="0"/>
          <w:sz w:val="24"/>
          <w:lang w:val="es-CO"/>
        </w:rPr>
        <w:t>, por cada entidad las cua</w:t>
      </w:r>
      <w:r w:rsidRPr="00BB7D8E">
        <w:rPr>
          <w:rFonts w:ascii="Arial" w:hAnsi="Arial" w:cs="Arial"/>
          <w:b w:val="0"/>
          <w:sz w:val="24"/>
          <w:lang w:val="es-CO"/>
        </w:rPr>
        <w:t>les lo emiten bajo resolución</w:t>
      </w:r>
      <w:r w:rsidR="00D47F3E">
        <w:rPr>
          <w:rFonts w:ascii="Arial" w:hAnsi="Arial" w:cs="Arial"/>
          <w:b w:val="0"/>
          <w:sz w:val="24"/>
          <w:lang w:val="es-CO"/>
        </w:rPr>
        <w:t>,</w:t>
      </w:r>
      <w:r w:rsidRPr="00BB7D8E">
        <w:rPr>
          <w:rFonts w:ascii="Arial" w:hAnsi="Arial" w:cs="Arial"/>
          <w:b w:val="0"/>
          <w:sz w:val="24"/>
          <w:lang w:val="es-CO"/>
        </w:rPr>
        <w:t xml:space="preserve"> </w:t>
      </w:r>
      <w:r w:rsidR="00D47F3E">
        <w:rPr>
          <w:rFonts w:ascii="Arial" w:hAnsi="Arial" w:cs="Arial"/>
          <w:b w:val="0"/>
          <w:sz w:val="24"/>
          <w:lang w:val="es-CO"/>
        </w:rPr>
        <w:t>esta</w:t>
      </w:r>
      <w:r w:rsidRPr="00BB7D8E">
        <w:rPr>
          <w:rFonts w:ascii="Arial" w:hAnsi="Arial" w:cs="Arial"/>
          <w:b w:val="0"/>
          <w:sz w:val="24"/>
          <w:lang w:val="es-CO"/>
        </w:rPr>
        <w:t xml:space="preserve"> deberá ser consultada en cada una de las páginas WEB de cada entidad.</w:t>
      </w:r>
    </w:p>
    <w:p w14:paraId="7BCF5817" w14:textId="77777777" w:rsidR="00624EDF" w:rsidRPr="00BB7D8E" w:rsidRDefault="00624EDF" w:rsidP="00FD3D2A">
      <w:pPr>
        <w:pStyle w:val="Textoindependiente"/>
        <w:spacing w:line="360" w:lineRule="auto"/>
        <w:ind w:right="-12"/>
        <w:rPr>
          <w:rFonts w:ascii="Arial" w:hAnsi="Arial" w:cs="Arial"/>
          <w:b w:val="0"/>
          <w:sz w:val="24"/>
          <w:lang w:val="es-CO"/>
        </w:rPr>
      </w:pPr>
    </w:p>
    <w:p w14:paraId="04B7C598" w14:textId="5CE8226F" w:rsidR="005B39D0" w:rsidRPr="00BB7D8E" w:rsidRDefault="005B39D0"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Los procesos de nómina y almacén y los generadores de C</w:t>
      </w:r>
      <w:r w:rsidR="00D47F3E">
        <w:rPr>
          <w:rFonts w:ascii="Arial" w:hAnsi="Arial" w:cs="Arial"/>
          <w:b w:val="0"/>
          <w:sz w:val="24"/>
          <w:lang w:val="es-CO"/>
        </w:rPr>
        <w:t>ertificado de Utilidad Común (C</w:t>
      </w:r>
      <w:r w:rsidRPr="00BB7D8E">
        <w:rPr>
          <w:rFonts w:ascii="Arial" w:hAnsi="Arial" w:cs="Arial"/>
          <w:b w:val="0"/>
          <w:sz w:val="24"/>
          <w:lang w:val="es-CO"/>
        </w:rPr>
        <w:t>UC</w:t>
      </w:r>
      <w:r w:rsidR="00D47F3E">
        <w:rPr>
          <w:rFonts w:ascii="Arial" w:hAnsi="Arial" w:cs="Arial"/>
          <w:b w:val="0"/>
          <w:sz w:val="24"/>
          <w:lang w:val="es-CO"/>
        </w:rPr>
        <w:t>)</w:t>
      </w:r>
      <w:r w:rsidRPr="00BB7D8E">
        <w:rPr>
          <w:rFonts w:ascii="Arial" w:hAnsi="Arial" w:cs="Arial"/>
          <w:b w:val="0"/>
          <w:sz w:val="24"/>
          <w:lang w:val="es-CO"/>
        </w:rPr>
        <w:t xml:space="preserve"> </w:t>
      </w:r>
      <w:r w:rsidR="009E5581" w:rsidRPr="00BB7D8E">
        <w:rPr>
          <w:rFonts w:ascii="Arial" w:hAnsi="Arial" w:cs="Arial"/>
          <w:b w:val="0"/>
          <w:sz w:val="24"/>
          <w:lang w:val="es-CO"/>
        </w:rPr>
        <w:t>de la APC Colombia</w:t>
      </w:r>
      <w:r w:rsidR="00D47F3E">
        <w:rPr>
          <w:rFonts w:ascii="Arial" w:hAnsi="Arial" w:cs="Arial"/>
          <w:b w:val="0"/>
          <w:sz w:val="24"/>
          <w:lang w:val="es-CO"/>
        </w:rPr>
        <w:t>,</w:t>
      </w:r>
      <w:r w:rsidR="009E5581" w:rsidRPr="00BB7D8E">
        <w:rPr>
          <w:rFonts w:ascii="Arial" w:hAnsi="Arial" w:cs="Arial"/>
          <w:b w:val="0"/>
          <w:sz w:val="24"/>
          <w:lang w:val="es-CO"/>
        </w:rPr>
        <w:t xml:space="preserve"> deberán generar la información correspondiente de cada proceso</w:t>
      </w:r>
      <w:r w:rsidR="00D47F3E">
        <w:rPr>
          <w:rFonts w:ascii="Arial" w:hAnsi="Arial" w:cs="Arial"/>
          <w:b w:val="0"/>
          <w:sz w:val="24"/>
          <w:lang w:val="es-CO"/>
        </w:rPr>
        <w:t>,</w:t>
      </w:r>
      <w:r w:rsidR="009E5581" w:rsidRPr="00BB7D8E">
        <w:rPr>
          <w:rFonts w:ascii="Arial" w:hAnsi="Arial" w:cs="Arial"/>
          <w:b w:val="0"/>
          <w:sz w:val="24"/>
          <w:lang w:val="es-CO"/>
        </w:rPr>
        <w:t xml:space="preserve"> que se deba reportar a la DIAN y a Secretaria de Hacienda</w:t>
      </w:r>
      <w:r w:rsidR="00D47F3E">
        <w:rPr>
          <w:rFonts w:ascii="Arial" w:hAnsi="Arial" w:cs="Arial"/>
          <w:b w:val="0"/>
          <w:sz w:val="24"/>
          <w:lang w:val="es-CO"/>
        </w:rPr>
        <w:t>,</w:t>
      </w:r>
      <w:r w:rsidR="009E5581" w:rsidRPr="00BB7D8E">
        <w:rPr>
          <w:rFonts w:ascii="Arial" w:hAnsi="Arial" w:cs="Arial"/>
          <w:b w:val="0"/>
          <w:sz w:val="24"/>
          <w:lang w:val="es-CO"/>
        </w:rPr>
        <w:t xml:space="preserve"> según la resolución que se expida para cada vigencia y dependiendo del tipo de información que requiera cada entidad.</w:t>
      </w:r>
    </w:p>
    <w:p w14:paraId="18B48CBD" w14:textId="55B9791B" w:rsidR="009E5581" w:rsidRPr="00BB7D8E" w:rsidRDefault="009E5581" w:rsidP="00FD3D2A">
      <w:pPr>
        <w:pStyle w:val="Textoindependiente"/>
        <w:spacing w:line="360" w:lineRule="auto"/>
        <w:ind w:right="-12"/>
        <w:rPr>
          <w:rFonts w:ascii="Arial" w:hAnsi="Arial" w:cs="Arial"/>
          <w:b w:val="0"/>
          <w:sz w:val="24"/>
          <w:lang w:val="es-CO"/>
        </w:rPr>
      </w:pPr>
    </w:p>
    <w:p w14:paraId="1964A42A" w14:textId="289BED6B" w:rsidR="009E5581" w:rsidRPr="00BB7D8E" w:rsidRDefault="009E5581"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Los archivos de medios magnéticos, serán </w:t>
      </w:r>
      <w:r w:rsidR="002E1AFF" w:rsidRPr="00BB7D8E">
        <w:rPr>
          <w:rFonts w:ascii="Arial" w:hAnsi="Arial" w:cs="Arial"/>
          <w:b w:val="0"/>
          <w:sz w:val="24"/>
          <w:lang w:val="es-CO"/>
        </w:rPr>
        <w:t>preparados acordes</w:t>
      </w:r>
      <w:r w:rsidRPr="00BB7D8E">
        <w:rPr>
          <w:rFonts w:ascii="Arial" w:hAnsi="Arial" w:cs="Arial"/>
          <w:b w:val="0"/>
          <w:sz w:val="24"/>
          <w:lang w:val="es-CO"/>
        </w:rPr>
        <w:t xml:space="preserve"> a los anexos técnicos emitidos por la DIAN y Secretaria de Hacienda de Bogotá para su cargue</w:t>
      </w:r>
      <w:r w:rsidR="005A3310">
        <w:rPr>
          <w:rFonts w:ascii="Arial" w:hAnsi="Arial" w:cs="Arial"/>
          <w:b w:val="0"/>
          <w:sz w:val="24"/>
          <w:lang w:val="es-CO"/>
        </w:rPr>
        <w:t>,</w:t>
      </w:r>
      <w:r w:rsidRPr="00BB7D8E">
        <w:rPr>
          <w:rFonts w:ascii="Arial" w:hAnsi="Arial" w:cs="Arial"/>
          <w:b w:val="0"/>
          <w:sz w:val="24"/>
          <w:lang w:val="es-CO"/>
        </w:rPr>
        <w:t xml:space="preserve"> en los aplicativos dispuestos por cada entidad, teniendo en cuenta los lineamientos establecidos para tal fin y acorde al requerimiento que se realice por parte de la entidad administradora de impuestos a la que se requiera transmitir la información.</w:t>
      </w:r>
    </w:p>
    <w:p w14:paraId="0656AD27" w14:textId="77777777" w:rsidR="006948D6" w:rsidRPr="00BB7D8E" w:rsidRDefault="006948D6" w:rsidP="00FD3D2A">
      <w:pPr>
        <w:pStyle w:val="Textoindependiente"/>
        <w:spacing w:line="360" w:lineRule="auto"/>
        <w:ind w:right="-12"/>
        <w:rPr>
          <w:rFonts w:ascii="Arial" w:hAnsi="Arial" w:cs="Arial"/>
          <w:b w:val="0"/>
          <w:sz w:val="24"/>
          <w:lang w:val="es-CO"/>
        </w:rPr>
      </w:pPr>
    </w:p>
    <w:p w14:paraId="463D756D" w14:textId="2A03C484"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Posteriormente</w:t>
      </w:r>
      <w:r w:rsidR="00F93CD3" w:rsidRPr="00BB7D8E">
        <w:rPr>
          <w:rFonts w:ascii="Arial" w:hAnsi="Arial" w:cs="Arial"/>
          <w:b w:val="0"/>
          <w:sz w:val="24"/>
          <w:lang w:val="es-CO"/>
        </w:rPr>
        <w:t>,</w:t>
      </w:r>
      <w:r w:rsidRPr="00BB7D8E">
        <w:rPr>
          <w:rFonts w:ascii="Arial" w:hAnsi="Arial" w:cs="Arial"/>
          <w:b w:val="0"/>
          <w:sz w:val="24"/>
          <w:lang w:val="es-CO"/>
        </w:rPr>
        <w:t xml:space="preserve"> se realizará envió de la información a</w:t>
      </w:r>
      <w:r w:rsidR="00F93CD3" w:rsidRPr="00BB7D8E">
        <w:rPr>
          <w:rFonts w:ascii="Arial" w:hAnsi="Arial" w:cs="Arial"/>
          <w:b w:val="0"/>
          <w:sz w:val="24"/>
          <w:lang w:val="es-CO"/>
        </w:rPr>
        <w:t>l proceso Gestión Financiera</w:t>
      </w:r>
      <w:r w:rsidRPr="00BB7D8E">
        <w:rPr>
          <w:rFonts w:ascii="Arial" w:hAnsi="Arial" w:cs="Arial"/>
          <w:b w:val="0"/>
          <w:sz w:val="24"/>
          <w:lang w:val="es-CO"/>
        </w:rPr>
        <w:t xml:space="preserve"> para su validación y verificación</w:t>
      </w:r>
      <w:r w:rsidR="00F93CD3" w:rsidRPr="00BB7D8E">
        <w:rPr>
          <w:rFonts w:ascii="Arial" w:hAnsi="Arial" w:cs="Arial"/>
          <w:b w:val="0"/>
          <w:sz w:val="24"/>
          <w:lang w:val="es-CO"/>
        </w:rPr>
        <w:t>,</w:t>
      </w:r>
      <w:r w:rsidRPr="00BB7D8E">
        <w:rPr>
          <w:rFonts w:ascii="Arial" w:hAnsi="Arial" w:cs="Arial"/>
          <w:b w:val="0"/>
          <w:sz w:val="24"/>
          <w:lang w:val="es-CO"/>
        </w:rPr>
        <w:t xml:space="preserve"> con los pagos realizados en la vigencia a reportar. Al finalizar este proceso la información será devuelta </w:t>
      </w:r>
      <w:r w:rsidR="00F93CD3" w:rsidRPr="00BB7D8E">
        <w:rPr>
          <w:rFonts w:ascii="Arial" w:hAnsi="Arial" w:cs="Arial"/>
          <w:b w:val="0"/>
          <w:sz w:val="24"/>
          <w:lang w:val="es-CO"/>
        </w:rPr>
        <w:t>al proceso Gestión Financiera,</w:t>
      </w:r>
      <w:r w:rsidRPr="00BB7D8E">
        <w:rPr>
          <w:rFonts w:ascii="Arial" w:hAnsi="Arial" w:cs="Arial"/>
          <w:b w:val="0"/>
          <w:sz w:val="24"/>
          <w:lang w:val="es-CO"/>
        </w:rPr>
        <w:t xml:space="preserve"> quien realizará los ajustes pertinentes y finalmente generaran los archivos correspondientes para la transmisión de la información a la</w:t>
      </w:r>
      <w:r w:rsidR="00F93CD3" w:rsidRPr="00BB7D8E">
        <w:rPr>
          <w:rFonts w:ascii="Arial" w:hAnsi="Arial" w:cs="Arial"/>
          <w:b w:val="0"/>
          <w:sz w:val="24"/>
          <w:lang w:val="es-CO"/>
        </w:rPr>
        <w:t xml:space="preserve"> e</w:t>
      </w:r>
      <w:r w:rsidRPr="00BB7D8E">
        <w:rPr>
          <w:rFonts w:ascii="Arial" w:hAnsi="Arial" w:cs="Arial"/>
          <w:b w:val="0"/>
          <w:sz w:val="24"/>
          <w:lang w:val="es-CO"/>
        </w:rPr>
        <w:t>ntidad administradora de impuestos ya sea del nivel nacional o distrital.</w:t>
      </w:r>
    </w:p>
    <w:p w14:paraId="3ECEC2A5" w14:textId="77777777" w:rsidR="006948D6" w:rsidRPr="00BB7D8E" w:rsidRDefault="006948D6" w:rsidP="00FD3D2A">
      <w:pPr>
        <w:pStyle w:val="Textoindependiente"/>
        <w:spacing w:line="360" w:lineRule="auto"/>
        <w:ind w:right="-12"/>
        <w:rPr>
          <w:rFonts w:ascii="Arial" w:hAnsi="Arial" w:cs="Arial"/>
          <w:b w:val="0"/>
          <w:sz w:val="24"/>
          <w:lang w:val="es-CO"/>
        </w:rPr>
      </w:pPr>
    </w:p>
    <w:p w14:paraId="5DC8571C" w14:textId="6E2351BE" w:rsidR="009E5581" w:rsidRPr="00BB7D8E" w:rsidRDefault="009C55C4" w:rsidP="00E040BB">
      <w:pPr>
        <w:pStyle w:val="Ttulo3"/>
      </w:pPr>
      <w:bookmarkStart w:id="156" w:name="_bookmark72"/>
      <w:bookmarkStart w:id="157" w:name="_bookmark73"/>
      <w:bookmarkStart w:id="158" w:name="_Toc220404969"/>
      <w:bookmarkEnd w:id="156"/>
      <w:bookmarkEnd w:id="157"/>
      <w:r w:rsidRPr="00BB7D8E">
        <w:t>26</w:t>
      </w:r>
      <w:r w:rsidR="009E5581" w:rsidRPr="00BB7D8E">
        <w:t>.5</w:t>
      </w:r>
      <w:r w:rsidR="002E1AFF" w:rsidRPr="00BB7D8E">
        <w:t>.</w:t>
      </w:r>
      <w:r w:rsidR="009E5581" w:rsidRPr="00BB7D8E">
        <w:t xml:space="preserve"> </w:t>
      </w:r>
      <w:r w:rsidR="006948D6" w:rsidRPr="00BB7D8E">
        <w:t>Presentación de informes financieros</w:t>
      </w:r>
      <w:bookmarkEnd w:id="158"/>
    </w:p>
    <w:p w14:paraId="4F647392" w14:textId="63E9C7AB" w:rsidR="006948D6" w:rsidRPr="00BB7D8E" w:rsidRDefault="00F93CD3"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La </w:t>
      </w:r>
      <w:r w:rsidR="006948D6" w:rsidRPr="00BB7D8E">
        <w:rPr>
          <w:rFonts w:ascii="Arial" w:hAnsi="Arial" w:cs="Arial"/>
          <w:b w:val="0"/>
          <w:sz w:val="24"/>
          <w:lang w:val="es-CO"/>
        </w:rPr>
        <w:t>APC</w:t>
      </w:r>
      <w:r w:rsidRPr="00BB7D8E">
        <w:rPr>
          <w:rFonts w:ascii="Arial" w:hAnsi="Arial" w:cs="Arial"/>
          <w:b w:val="0"/>
          <w:sz w:val="24"/>
          <w:lang w:val="es-CO"/>
        </w:rPr>
        <w:t xml:space="preserve"> </w:t>
      </w:r>
      <w:r w:rsidR="006948D6" w:rsidRPr="00BB7D8E">
        <w:rPr>
          <w:rFonts w:ascii="Arial" w:hAnsi="Arial" w:cs="Arial"/>
          <w:b w:val="0"/>
          <w:sz w:val="24"/>
          <w:lang w:val="es-CO"/>
        </w:rPr>
        <w:t>Colombia</w:t>
      </w:r>
      <w:r w:rsidRPr="00BB7D8E">
        <w:rPr>
          <w:rFonts w:ascii="Arial" w:hAnsi="Arial" w:cs="Arial"/>
          <w:b w:val="0"/>
          <w:sz w:val="24"/>
          <w:lang w:val="es-CO"/>
        </w:rPr>
        <w:t xml:space="preserve">, </w:t>
      </w:r>
      <w:r w:rsidR="006948D6" w:rsidRPr="00BB7D8E">
        <w:rPr>
          <w:rFonts w:ascii="Arial" w:hAnsi="Arial" w:cs="Arial"/>
          <w:b w:val="0"/>
          <w:sz w:val="24"/>
          <w:lang w:val="es-CO"/>
        </w:rPr>
        <w:t>presentará y publicará los siguientes informes financieros trimestrales:</w:t>
      </w:r>
    </w:p>
    <w:p w14:paraId="5BB28852" w14:textId="77777777" w:rsidR="006948D6" w:rsidRPr="00BB7D8E" w:rsidRDefault="006948D6" w:rsidP="00FD3D2A">
      <w:pPr>
        <w:pStyle w:val="Textoindependiente"/>
        <w:spacing w:line="360" w:lineRule="auto"/>
        <w:ind w:left="720" w:right="-12"/>
        <w:rPr>
          <w:rFonts w:ascii="Arial" w:hAnsi="Arial" w:cs="Arial"/>
          <w:b w:val="0"/>
          <w:sz w:val="24"/>
          <w:lang w:val="es-CO"/>
        </w:rPr>
      </w:pPr>
    </w:p>
    <w:p w14:paraId="6B249B49" w14:textId="1427207A" w:rsidR="006948D6" w:rsidRPr="00BB7D8E" w:rsidRDefault="006948D6" w:rsidP="00FD3D2A">
      <w:pPr>
        <w:pStyle w:val="Textoindependiente"/>
        <w:numPr>
          <w:ilvl w:val="0"/>
          <w:numId w:val="14"/>
        </w:numPr>
        <w:spacing w:line="360" w:lineRule="auto"/>
        <w:ind w:right="-12"/>
        <w:rPr>
          <w:rFonts w:ascii="Arial" w:hAnsi="Arial" w:cs="Arial"/>
          <w:b w:val="0"/>
          <w:sz w:val="24"/>
          <w:lang w:val="es-CO"/>
        </w:rPr>
      </w:pPr>
      <w:r w:rsidRPr="00BB7D8E">
        <w:rPr>
          <w:rFonts w:ascii="Arial" w:hAnsi="Arial" w:cs="Arial"/>
          <w:b w:val="0"/>
          <w:sz w:val="24"/>
          <w:lang w:val="es-CO"/>
        </w:rPr>
        <w:t>Un estado de situación financiera</w:t>
      </w:r>
      <w:r w:rsidR="00F93CD3" w:rsidRPr="00BB7D8E">
        <w:rPr>
          <w:rFonts w:ascii="Arial" w:hAnsi="Arial" w:cs="Arial"/>
          <w:b w:val="0"/>
          <w:sz w:val="24"/>
          <w:lang w:val="es-CO"/>
        </w:rPr>
        <w:t>.</w:t>
      </w:r>
    </w:p>
    <w:p w14:paraId="6A0BCB8D" w14:textId="77777777" w:rsidR="00607CC8" w:rsidRPr="00BB7D8E" w:rsidRDefault="006948D6" w:rsidP="00FD3D2A">
      <w:pPr>
        <w:pStyle w:val="Textoindependiente"/>
        <w:numPr>
          <w:ilvl w:val="0"/>
          <w:numId w:val="14"/>
        </w:numPr>
        <w:spacing w:line="360" w:lineRule="auto"/>
        <w:ind w:right="-12"/>
        <w:rPr>
          <w:rFonts w:ascii="Arial" w:hAnsi="Arial" w:cs="Arial"/>
          <w:b w:val="0"/>
          <w:sz w:val="24"/>
          <w:lang w:val="es-CO"/>
        </w:rPr>
      </w:pPr>
      <w:r w:rsidRPr="00BB7D8E">
        <w:rPr>
          <w:rFonts w:ascii="Arial" w:hAnsi="Arial" w:cs="Arial"/>
          <w:b w:val="0"/>
          <w:sz w:val="24"/>
          <w:lang w:val="es-CO"/>
        </w:rPr>
        <w:t>Un estado de resultados</w:t>
      </w:r>
      <w:r w:rsidR="00F93CD3" w:rsidRPr="00BB7D8E">
        <w:rPr>
          <w:rFonts w:ascii="Arial" w:hAnsi="Arial" w:cs="Arial"/>
          <w:b w:val="0"/>
          <w:sz w:val="24"/>
          <w:lang w:val="es-CO"/>
        </w:rPr>
        <w:t>.</w:t>
      </w:r>
    </w:p>
    <w:p w14:paraId="1DD713DB" w14:textId="78BBDBB3" w:rsidR="00607CC8" w:rsidRPr="00BB7D8E" w:rsidRDefault="006948D6" w:rsidP="00FD3D2A">
      <w:pPr>
        <w:pStyle w:val="Textoindependiente"/>
        <w:numPr>
          <w:ilvl w:val="0"/>
          <w:numId w:val="14"/>
        </w:numPr>
        <w:spacing w:line="360" w:lineRule="auto"/>
        <w:ind w:right="-12"/>
        <w:rPr>
          <w:rFonts w:ascii="Arial" w:hAnsi="Arial" w:cs="Arial"/>
          <w:b w:val="0"/>
          <w:sz w:val="24"/>
          <w:lang w:val="es-CO"/>
        </w:rPr>
      </w:pPr>
      <w:r w:rsidRPr="00BB7D8E">
        <w:rPr>
          <w:rFonts w:ascii="Arial" w:hAnsi="Arial" w:cs="Arial"/>
          <w:b w:val="0"/>
          <w:sz w:val="24"/>
          <w:lang w:val="es-CO"/>
        </w:rPr>
        <w:t>Las notas a los informes financieros y contables</w:t>
      </w:r>
      <w:r w:rsidR="00F93CD3" w:rsidRPr="00BB7D8E">
        <w:rPr>
          <w:rFonts w:ascii="Arial" w:hAnsi="Arial" w:cs="Arial"/>
          <w:b w:val="0"/>
          <w:sz w:val="24"/>
          <w:lang w:val="es-CO"/>
        </w:rPr>
        <w:t>,</w:t>
      </w:r>
      <w:r w:rsidRPr="00BB7D8E">
        <w:rPr>
          <w:rFonts w:ascii="Arial" w:hAnsi="Arial" w:cs="Arial"/>
          <w:b w:val="0"/>
          <w:sz w:val="24"/>
          <w:lang w:val="es-CO"/>
        </w:rPr>
        <w:t xml:space="preserve"> se </w:t>
      </w:r>
      <w:r w:rsidR="00607CC8" w:rsidRPr="00BB7D8E">
        <w:rPr>
          <w:rFonts w:ascii="Arial" w:hAnsi="Arial" w:cs="Arial"/>
          <w:b w:val="0"/>
          <w:sz w:val="24"/>
          <w:lang w:val="es-CO"/>
        </w:rPr>
        <w:t>elaborarán de acuerdo con lo establecido en el numeral 4.2</w:t>
      </w:r>
      <w:r w:rsidR="002E1AFF" w:rsidRPr="00BB7D8E">
        <w:rPr>
          <w:rFonts w:ascii="Arial" w:hAnsi="Arial" w:cs="Arial"/>
          <w:b w:val="0"/>
          <w:sz w:val="24"/>
          <w:lang w:val="es-CO"/>
        </w:rPr>
        <w:t>.</w:t>
      </w:r>
      <w:r w:rsidR="00607CC8" w:rsidRPr="00BB7D8E">
        <w:rPr>
          <w:rFonts w:ascii="Arial" w:hAnsi="Arial" w:cs="Arial"/>
          <w:b w:val="0"/>
          <w:sz w:val="24"/>
          <w:lang w:val="es-CO"/>
        </w:rPr>
        <w:t xml:space="preserve"> del procedimiento para la preparación, presentación y publicación de los informes financieros y contables presente procedimiento, tengan un efecto material en la situación financiera o en el rendimiento de esta.</w:t>
      </w:r>
    </w:p>
    <w:p w14:paraId="4DFD1811" w14:textId="77777777" w:rsidR="006948D6" w:rsidRPr="00BB7D8E" w:rsidRDefault="006948D6" w:rsidP="00FD3D2A">
      <w:pPr>
        <w:pStyle w:val="Textoindependiente"/>
        <w:spacing w:line="360" w:lineRule="auto"/>
        <w:ind w:right="-12"/>
        <w:rPr>
          <w:rFonts w:ascii="Arial" w:hAnsi="Arial" w:cs="Arial"/>
          <w:b w:val="0"/>
          <w:sz w:val="24"/>
          <w:lang w:val="es-CO"/>
        </w:rPr>
      </w:pPr>
    </w:p>
    <w:p w14:paraId="01913206" w14:textId="56FA5CFE"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Para la vigencia del año 2018</w:t>
      </w:r>
      <w:r w:rsidR="00F93CD3" w:rsidRPr="00BB7D8E">
        <w:rPr>
          <w:rFonts w:ascii="Arial" w:hAnsi="Arial" w:cs="Arial"/>
          <w:b w:val="0"/>
          <w:sz w:val="24"/>
          <w:lang w:val="es-CO"/>
        </w:rPr>
        <w:t>,</w:t>
      </w:r>
      <w:r w:rsidRPr="00BB7D8E">
        <w:rPr>
          <w:rFonts w:ascii="Arial" w:hAnsi="Arial" w:cs="Arial"/>
          <w:b w:val="0"/>
          <w:sz w:val="24"/>
          <w:lang w:val="es-CO"/>
        </w:rPr>
        <w:t xml:space="preserve"> estos informes financieros</w:t>
      </w:r>
      <w:r w:rsidR="005A3310">
        <w:rPr>
          <w:rFonts w:ascii="Arial" w:hAnsi="Arial" w:cs="Arial"/>
          <w:b w:val="0"/>
          <w:sz w:val="24"/>
          <w:lang w:val="es-CO"/>
        </w:rPr>
        <w:t>,</w:t>
      </w:r>
      <w:r w:rsidRPr="00BB7D8E">
        <w:rPr>
          <w:rFonts w:ascii="Arial" w:hAnsi="Arial" w:cs="Arial"/>
          <w:b w:val="0"/>
          <w:sz w:val="24"/>
          <w:lang w:val="es-CO"/>
        </w:rPr>
        <w:t xml:space="preserve"> no fueron comparativos, dado a la transición al nuevo marco normativo contable.</w:t>
      </w:r>
    </w:p>
    <w:p w14:paraId="3A38CE98" w14:textId="77777777" w:rsidR="006948D6" w:rsidRPr="00BB7D8E" w:rsidRDefault="006948D6" w:rsidP="00FD3D2A">
      <w:pPr>
        <w:pStyle w:val="Textoindependiente"/>
        <w:spacing w:line="360" w:lineRule="auto"/>
        <w:ind w:right="-12"/>
        <w:rPr>
          <w:rFonts w:ascii="Arial" w:hAnsi="Arial" w:cs="Arial"/>
          <w:b w:val="0"/>
          <w:sz w:val="24"/>
          <w:lang w:val="es-CO"/>
        </w:rPr>
      </w:pPr>
    </w:p>
    <w:p w14:paraId="305A82D3" w14:textId="1D679504"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Los informes financieros y contables trimestrales</w:t>
      </w:r>
      <w:r w:rsidR="00F93CD3" w:rsidRPr="00BB7D8E">
        <w:rPr>
          <w:rFonts w:ascii="Arial" w:hAnsi="Arial" w:cs="Arial"/>
          <w:b w:val="0"/>
          <w:sz w:val="24"/>
          <w:lang w:val="es-CO"/>
        </w:rPr>
        <w:t xml:space="preserve">, </w:t>
      </w:r>
      <w:r w:rsidRPr="00BB7D8E">
        <w:rPr>
          <w:rFonts w:ascii="Arial" w:hAnsi="Arial" w:cs="Arial"/>
          <w:b w:val="0"/>
          <w:sz w:val="24"/>
          <w:lang w:val="es-CO"/>
        </w:rPr>
        <w:t xml:space="preserve">se publicarán de acuerdo con los plazos estipulados en el </w:t>
      </w:r>
      <w:r w:rsidR="00F93CD3" w:rsidRPr="00BB7D8E">
        <w:rPr>
          <w:rFonts w:ascii="Arial" w:hAnsi="Arial" w:cs="Arial"/>
          <w:b w:val="0"/>
          <w:sz w:val="24"/>
          <w:lang w:val="es-CO"/>
        </w:rPr>
        <w:t>m</w:t>
      </w:r>
      <w:r w:rsidRPr="00BB7D8E">
        <w:rPr>
          <w:rFonts w:ascii="Arial" w:hAnsi="Arial" w:cs="Arial"/>
          <w:b w:val="0"/>
          <w:sz w:val="24"/>
          <w:lang w:val="es-CO"/>
        </w:rPr>
        <w:t xml:space="preserve">anual de </w:t>
      </w:r>
      <w:r w:rsidR="00F93CD3" w:rsidRPr="00BB7D8E">
        <w:rPr>
          <w:rFonts w:ascii="Arial" w:hAnsi="Arial" w:cs="Arial"/>
          <w:b w:val="0"/>
          <w:sz w:val="24"/>
          <w:lang w:val="es-CO"/>
        </w:rPr>
        <w:t>p</w:t>
      </w:r>
      <w:r w:rsidRPr="00BB7D8E">
        <w:rPr>
          <w:rFonts w:ascii="Arial" w:hAnsi="Arial" w:cs="Arial"/>
          <w:b w:val="0"/>
          <w:sz w:val="24"/>
          <w:lang w:val="es-CO"/>
        </w:rPr>
        <w:t xml:space="preserve">olíticas </w:t>
      </w:r>
      <w:r w:rsidR="00F93CD3" w:rsidRPr="00BB7D8E">
        <w:rPr>
          <w:rFonts w:ascii="Arial" w:hAnsi="Arial" w:cs="Arial"/>
          <w:b w:val="0"/>
          <w:sz w:val="24"/>
          <w:lang w:val="es-CO"/>
        </w:rPr>
        <w:t>c</w:t>
      </w:r>
      <w:r w:rsidRPr="00BB7D8E">
        <w:rPr>
          <w:rFonts w:ascii="Arial" w:hAnsi="Arial" w:cs="Arial"/>
          <w:b w:val="0"/>
          <w:sz w:val="24"/>
          <w:lang w:val="es-CO"/>
        </w:rPr>
        <w:t>ontables.</w:t>
      </w:r>
    </w:p>
    <w:p w14:paraId="1B59A349" w14:textId="77777777" w:rsidR="006948D6" w:rsidRPr="00BB7D8E" w:rsidRDefault="006948D6" w:rsidP="00FD3D2A">
      <w:pPr>
        <w:pStyle w:val="Textoindependiente"/>
        <w:spacing w:line="360" w:lineRule="auto"/>
        <w:ind w:right="-12"/>
        <w:rPr>
          <w:rFonts w:ascii="Arial" w:hAnsi="Arial" w:cs="Arial"/>
          <w:b w:val="0"/>
          <w:sz w:val="24"/>
          <w:lang w:val="es-CO"/>
        </w:rPr>
      </w:pPr>
    </w:p>
    <w:p w14:paraId="58D9D7B2" w14:textId="7B3585D2" w:rsidR="006948D6" w:rsidRPr="00BB7D8E" w:rsidRDefault="006948D6" w:rsidP="00FD3D2A">
      <w:pPr>
        <w:pStyle w:val="Textoindependiente"/>
        <w:spacing w:line="360" w:lineRule="auto"/>
        <w:ind w:right="-12"/>
        <w:rPr>
          <w:rFonts w:ascii="Arial" w:hAnsi="Arial" w:cs="Arial"/>
          <w:b w:val="0"/>
          <w:sz w:val="24"/>
          <w:lang w:val="es-CO"/>
        </w:rPr>
      </w:pPr>
      <w:r w:rsidRPr="00BB7D8E">
        <w:rPr>
          <w:rFonts w:ascii="Arial" w:hAnsi="Arial" w:cs="Arial"/>
          <w:b w:val="0"/>
          <w:sz w:val="24"/>
          <w:lang w:val="es-CO"/>
        </w:rPr>
        <w:t xml:space="preserve">La </w:t>
      </w:r>
      <w:r w:rsidR="00F93CD3" w:rsidRPr="00BB7D8E">
        <w:rPr>
          <w:rFonts w:ascii="Arial" w:hAnsi="Arial" w:cs="Arial"/>
          <w:b w:val="0"/>
          <w:sz w:val="24"/>
          <w:lang w:val="es-CO"/>
        </w:rPr>
        <w:t>e</w:t>
      </w:r>
      <w:r w:rsidRPr="00BB7D8E">
        <w:rPr>
          <w:rFonts w:ascii="Arial" w:hAnsi="Arial" w:cs="Arial"/>
          <w:b w:val="0"/>
          <w:sz w:val="24"/>
          <w:lang w:val="es-CO"/>
        </w:rPr>
        <w:t>ntidad</w:t>
      </w:r>
      <w:r w:rsidR="00F93CD3" w:rsidRPr="00BB7D8E">
        <w:rPr>
          <w:rFonts w:ascii="Arial" w:hAnsi="Arial" w:cs="Arial"/>
          <w:b w:val="0"/>
          <w:sz w:val="24"/>
          <w:lang w:val="es-CO"/>
        </w:rPr>
        <w:t>,</w:t>
      </w:r>
      <w:r w:rsidRPr="00BB7D8E">
        <w:rPr>
          <w:rFonts w:ascii="Arial" w:hAnsi="Arial" w:cs="Arial"/>
          <w:b w:val="0"/>
          <w:sz w:val="24"/>
          <w:lang w:val="es-CO"/>
        </w:rPr>
        <w:t xml:space="preserve"> realizará la publicación de los informes financieros y contables de acuerdo con la Resolución 182 de 2017 de la C</w:t>
      </w:r>
      <w:r w:rsidR="00F93CD3" w:rsidRPr="00BB7D8E">
        <w:rPr>
          <w:rFonts w:ascii="Arial" w:hAnsi="Arial" w:cs="Arial"/>
          <w:b w:val="0"/>
          <w:sz w:val="24"/>
          <w:lang w:val="es-CO"/>
        </w:rPr>
        <w:t>GN</w:t>
      </w:r>
      <w:r w:rsidRPr="00BB7D8E">
        <w:rPr>
          <w:rFonts w:ascii="Arial" w:hAnsi="Arial" w:cs="Arial"/>
          <w:b w:val="0"/>
          <w:sz w:val="24"/>
          <w:lang w:val="es-CO"/>
        </w:rPr>
        <w:t xml:space="preserve"> y sus modificaciones.</w:t>
      </w:r>
    </w:p>
    <w:p w14:paraId="79097440" w14:textId="5B0C1B27" w:rsidR="004370B0" w:rsidRPr="00BB7D8E" w:rsidRDefault="004370B0" w:rsidP="00FD3D2A">
      <w:pPr>
        <w:pStyle w:val="Textoindependiente"/>
        <w:spacing w:line="360" w:lineRule="auto"/>
        <w:ind w:right="-12"/>
        <w:rPr>
          <w:rFonts w:ascii="Arial" w:hAnsi="Arial" w:cs="Arial"/>
          <w:b w:val="0"/>
          <w:sz w:val="24"/>
          <w:lang w:val="es-CO"/>
        </w:rPr>
      </w:pPr>
    </w:p>
    <w:p w14:paraId="1B592886" w14:textId="54EBAA2E" w:rsidR="00B055C7" w:rsidRPr="00BB7D8E" w:rsidRDefault="006948D6" w:rsidP="0079037A">
      <w:pPr>
        <w:pStyle w:val="Ttulo1"/>
        <w:ind w:left="357" w:hanging="357"/>
        <w:jc w:val="left"/>
      </w:pPr>
      <w:bookmarkStart w:id="159" w:name="_Toc220404970"/>
      <w:r w:rsidRPr="00BB7D8E">
        <w:t>CONTROL DE CAMBIOS</w:t>
      </w:r>
      <w:bookmarkEnd w:id="159"/>
    </w:p>
    <w:p w14:paraId="6FEC94DA" w14:textId="77777777" w:rsidR="004159B2" w:rsidRPr="00BB7D8E" w:rsidRDefault="004159B2" w:rsidP="00FD3D2A">
      <w:pPr>
        <w:spacing w:after="0" w:line="360" w:lineRule="auto"/>
        <w:rPr>
          <w:rFonts w:ascii="Arial" w:hAnsi="Arial" w:cs="Arial"/>
          <w:sz w:val="24"/>
          <w:szCs w:val="24"/>
          <w:lang w:val="es-CO"/>
        </w:rPr>
      </w:pPr>
    </w:p>
    <w:tbl>
      <w:tblPr>
        <w:tblpPr w:leftFromText="141" w:rightFromText="141" w:vertAnchor="text" w:tblpY="1"/>
        <w:tblOverlap w:val="neve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NTROL DE CAMBIOS"/>
        <w:tblDescription w:val="Tabla en word: Donde se relaciona las columnas de versión, código, nombre del documento, acto/mecanismo y descripción del cambio. Información correspondiente a todas las actualizaciones (creación y modificaciones) que ha tenido el documento."/>
      </w:tblPr>
      <w:tblGrid>
        <w:gridCol w:w="1611"/>
        <w:gridCol w:w="1614"/>
        <w:gridCol w:w="2260"/>
        <w:gridCol w:w="2260"/>
        <w:gridCol w:w="2266"/>
      </w:tblGrid>
      <w:tr w:rsidR="008D6A55" w:rsidRPr="00BB7D8E" w14:paraId="1D5F8AD5" w14:textId="77777777" w:rsidTr="004159B2">
        <w:trPr>
          <w:trHeight w:val="225"/>
          <w:tblHeader/>
        </w:trPr>
        <w:tc>
          <w:tcPr>
            <w:tcW w:w="804" w:type="pct"/>
            <w:shd w:val="clear" w:color="auto" w:fill="FFFFFF" w:themeFill="background1"/>
          </w:tcPr>
          <w:p w14:paraId="5A5B980D" w14:textId="77777777" w:rsidR="006948D6" w:rsidRPr="00BB7D8E" w:rsidRDefault="006948D6" w:rsidP="00FD3D2A">
            <w:pPr>
              <w:spacing w:after="0" w:line="360" w:lineRule="auto"/>
              <w:rPr>
                <w:rFonts w:ascii="Arial" w:eastAsia="Times New Roman" w:hAnsi="Arial" w:cs="Arial"/>
                <w:b/>
                <w:sz w:val="24"/>
                <w:szCs w:val="24"/>
                <w:lang w:val="es-CO"/>
              </w:rPr>
            </w:pPr>
            <w:r w:rsidRPr="00BB7D8E">
              <w:rPr>
                <w:rFonts w:ascii="Arial" w:eastAsia="Times New Roman" w:hAnsi="Arial" w:cs="Arial"/>
                <w:b/>
                <w:sz w:val="24"/>
                <w:szCs w:val="24"/>
                <w:lang w:val="es-CO"/>
              </w:rPr>
              <w:t>VERSIÓN</w:t>
            </w:r>
          </w:p>
        </w:tc>
        <w:tc>
          <w:tcPr>
            <w:tcW w:w="806" w:type="pct"/>
            <w:shd w:val="clear" w:color="auto" w:fill="FFFFFF" w:themeFill="background1"/>
          </w:tcPr>
          <w:p w14:paraId="06E509F6" w14:textId="77777777" w:rsidR="006948D6" w:rsidRPr="00BB7D8E" w:rsidRDefault="006948D6" w:rsidP="00FD3D2A">
            <w:pPr>
              <w:spacing w:after="0" w:line="360" w:lineRule="auto"/>
              <w:rPr>
                <w:rFonts w:ascii="Arial" w:eastAsia="Times New Roman" w:hAnsi="Arial" w:cs="Arial"/>
                <w:b/>
                <w:sz w:val="24"/>
                <w:szCs w:val="24"/>
                <w:lang w:val="es-CO"/>
              </w:rPr>
            </w:pPr>
            <w:r w:rsidRPr="00BB7D8E">
              <w:rPr>
                <w:rFonts w:ascii="Arial" w:eastAsia="Times New Roman" w:hAnsi="Arial" w:cs="Arial"/>
                <w:b/>
                <w:sz w:val="24"/>
                <w:szCs w:val="24"/>
                <w:lang w:val="es-CO"/>
              </w:rPr>
              <w:t>CÓDIGO</w:t>
            </w:r>
          </w:p>
        </w:tc>
        <w:tc>
          <w:tcPr>
            <w:tcW w:w="1129" w:type="pct"/>
            <w:shd w:val="clear" w:color="auto" w:fill="FFFFFF" w:themeFill="background1"/>
          </w:tcPr>
          <w:p w14:paraId="1BBBD0AD" w14:textId="77777777" w:rsidR="006948D6" w:rsidRPr="00BB7D8E" w:rsidRDefault="006948D6" w:rsidP="00FD3D2A">
            <w:pPr>
              <w:spacing w:after="0" w:line="360" w:lineRule="auto"/>
              <w:rPr>
                <w:rFonts w:ascii="Arial" w:eastAsia="Times New Roman" w:hAnsi="Arial" w:cs="Arial"/>
                <w:b/>
                <w:sz w:val="24"/>
                <w:szCs w:val="24"/>
                <w:lang w:val="es-CO"/>
              </w:rPr>
            </w:pPr>
            <w:r w:rsidRPr="00BB7D8E">
              <w:rPr>
                <w:rFonts w:ascii="Arial" w:eastAsia="Times New Roman" w:hAnsi="Arial" w:cs="Arial"/>
                <w:b/>
                <w:sz w:val="24"/>
                <w:szCs w:val="24"/>
                <w:lang w:val="es-CO"/>
              </w:rPr>
              <w:t>NOMBRE DEL DOCUMENTO</w:t>
            </w:r>
          </w:p>
        </w:tc>
        <w:tc>
          <w:tcPr>
            <w:tcW w:w="1129" w:type="pct"/>
            <w:shd w:val="clear" w:color="auto" w:fill="FFFFFF" w:themeFill="background1"/>
          </w:tcPr>
          <w:p w14:paraId="0F413A11" w14:textId="77777777" w:rsidR="006948D6" w:rsidRPr="00BB7D8E" w:rsidRDefault="006948D6" w:rsidP="00FD3D2A">
            <w:pPr>
              <w:spacing w:after="0" w:line="360" w:lineRule="auto"/>
              <w:rPr>
                <w:rFonts w:ascii="Arial" w:eastAsia="Times New Roman" w:hAnsi="Arial" w:cs="Arial"/>
                <w:b/>
                <w:sz w:val="24"/>
                <w:szCs w:val="24"/>
                <w:lang w:val="es-CO"/>
              </w:rPr>
            </w:pPr>
            <w:r w:rsidRPr="00BB7D8E">
              <w:rPr>
                <w:rFonts w:ascii="Arial" w:eastAsia="Times New Roman" w:hAnsi="Arial" w:cs="Arial"/>
                <w:b/>
                <w:sz w:val="24"/>
                <w:szCs w:val="24"/>
                <w:lang w:val="es-CO"/>
              </w:rPr>
              <w:t>ACTO/ MECANISMO</w:t>
            </w:r>
          </w:p>
        </w:tc>
        <w:tc>
          <w:tcPr>
            <w:tcW w:w="1132" w:type="pct"/>
            <w:shd w:val="clear" w:color="auto" w:fill="FFFFFF" w:themeFill="background1"/>
          </w:tcPr>
          <w:p w14:paraId="545D6103" w14:textId="77777777" w:rsidR="006948D6" w:rsidRPr="00BB7D8E" w:rsidRDefault="006948D6" w:rsidP="00FD3D2A">
            <w:pPr>
              <w:spacing w:after="0" w:line="360" w:lineRule="auto"/>
              <w:rPr>
                <w:rFonts w:ascii="Arial" w:eastAsia="Times New Roman" w:hAnsi="Arial" w:cs="Arial"/>
                <w:b/>
                <w:sz w:val="24"/>
                <w:szCs w:val="24"/>
                <w:lang w:val="es-CO"/>
              </w:rPr>
            </w:pPr>
            <w:r w:rsidRPr="00BB7D8E">
              <w:rPr>
                <w:rFonts w:ascii="Arial" w:eastAsia="Times New Roman" w:hAnsi="Arial" w:cs="Arial"/>
                <w:b/>
                <w:sz w:val="24"/>
                <w:szCs w:val="24"/>
                <w:lang w:val="es-CO"/>
              </w:rPr>
              <w:t>DESCRIPCIÓN DEL CAMBIO</w:t>
            </w:r>
          </w:p>
        </w:tc>
      </w:tr>
      <w:tr w:rsidR="008D6A55" w:rsidRPr="00BB7D8E" w14:paraId="0B23425C" w14:textId="77777777" w:rsidTr="004159B2">
        <w:trPr>
          <w:trHeight w:val="225"/>
        </w:trPr>
        <w:tc>
          <w:tcPr>
            <w:tcW w:w="804" w:type="pct"/>
          </w:tcPr>
          <w:p w14:paraId="755DBF94" w14:textId="77777777" w:rsidR="006948D6" w:rsidRPr="00BB7D8E" w:rsidRDefault="006948D6" w:rsidP="00FD3D2A">
            <w:pPr>
              <w:spacing w:after="0" w:line="360" w:lineRule="auto"/>
              <w:rPr>
                <w:rFonts w:ascii="Arial" w:eastAsia="Times New Roman" w:hAnsi="Arial" w:cs="Arial"/>
                <w:sz w:val="24"/>
                <w:szCs w:val="24"/>
                <w:lang w:val="es-CO"/>
              </w:rPr>
            </w:pPr>
            <w:r w:rsidRPr="00BB7D8E">
              <w:rPr>
                <w:rFonts w:ascii="Arial" w:eastAsia="Times New Roman" w:hAnsi="Arial" w:cs="Arial"/>
                <w:sz w:val="24"/>
                <w:szCs w:val="24"/>
                <w:lang w:val="es-CO"/>
              </w:rPr>
              <w:t>1</w:t>
            </w:r>
          </w:p>
          <w:p w14:paraId="288B856E" w14:textId="77777777" w:rsidR="006948D6" w:rsidRPr="00BB7D8E" w:rsidRDefault="006948D6" w:rsidP="00FD3D2A">
            <w:pPr>
              <w:spacing w:after="0" w:line="360" w:lineRule="auto"/>
              <w:rPr>
                <w:rFonts w:ascii="Arial" w:eastAsia="Times New Roman" w:hAnsi="Arial" w:cs="Arial"/>
                <w:sz w:val="24"/>
                <w:szCs w:val="24"/>
                <w:lang w:val="es-CO"/>
              </w:rPr>
            </w:pPr>
          </w:p>
          <w:p w14:paraId="0B8A9FC3" w14:textId="77777777" w:rsidR="006948D6" w:rsidRPr="00BB7D8E" w:rsidRDefault="006948D6" w:rsidP="00FD3D2A">
            <w:pPr>
              <w:spacing w:after="0" w:line="360" w:lineRule="auto"/>
              <w:rPr>
                <w:rFonts w:ascii="Arial" w:eastAsia="Times New Roman" w:hAnsi="Arial" w:cs="Arial"/>
                <w:sz w:val="24"/>
                <w:szCs w:val="24"/>
                <w:lang w:val="es-CO"/>
              </w:rPr>
            </w:pPr>
          </w:p>
        </w:tc>
        <w:tc>
          <w:tcPr>
            <w:tcW w:w="806" w:type="pct"/>
          </w:tcPr>
          <w:p w14:paraId="601FA44D" w14:textId="586B6585" w:rsidR="006948D6" w:rsidRPr="00BB7D8E" w:rsidRDefault="006948D6" w:rsidP="00FD3D2A">
            <w:pPr>
              <w:spacing w:after="0" w:line="360" w:lineRule="auto"/>
              <w:rPr>
                <w:rFonts w:ascii="Arial" w:eastAsia="Times New Roman" w:hAnsi="Arial" w:cs="Arial"/>
                <w:sz w:val="24"/>
                <w:szCs w:val="24"/>
                <w:lang w:val="es-CO"/>
              </w:rPr>
            </w:pPr>
            <w:r w:rsidRPr="00BB7D8E">
              <w:rPr>
                <w:rFonts w:ascii="Arial" w:eastAsia="Times New Roman" w:hAnsi="Arial" w:cs="Arial"/>
                <w:sz w:val="24"/>
                <w:szCs w:val="24"/>
                <w:lang w:val="es-CO"/>
              </w:rPr>
              <w:t>A-OT-</w:t>
            </w:r>
            <w:r w:rsidR="00FD3D2A" w:rsidRPr="00BB7D8E">
              <w:rPr>
                <w:rFonts w:ascii="Arial" w:eastAsia="Times New Roman" w:hAnsi="Arial" w:cs="Arial"/>
                <w:sz w:val="24"/>
                <w:szCs w:val="24"/>
                <w:lang w:val="es-CO"/>
              </w:rPr>
              <w:t>133</w:t>
            </w:r>
          </w:p>
          <w:p w14:paraId="38EEFB1C" w14:textId="77777777" w:rsidR="006948D6" w:rsidRPr="00BB7D8E" w:rsidRDefault="006948D6" w:rsidP="00FD3D2A">
            <w:pPr>
              <w:spacing w:after="0" w:line="360" w:lineRule="auto"/>
              <w:rPr>
                <w:rFonts w:ascii="Arial" w:eastAsia="Times New Roman" w:hAnsi="Arial" w:cs="Arial"/>
                <w:sz w:val="24"/>
                <w:szCs w:val="24"/>
                <w:lang w:val="es-CO"/>
              </w:rPr>
            </w:pPr>
          </w:p>
          <w:p w14:paraId="4324328B" w14:textId="77777777" w:rsidR="006948D6" w:rsidRPr="00BB7D8E" w:rsidRDefault="006948D6" w:rsidP="00FD3D2A">
            <w:pPr>
              <w:spacing w:after="0" w:line="360" w:lineRule="auto"/>
              <w:rPr>
                <w:rFonts w:ascii="Arial" w:eastAsia="Times New Roman" w:hAnsi="Arial" w:cs="Arial"/>
                <w:sz w:val="24"/>
                <w:szCs w:val="24"/>
                <w:lang w:val="es-CO"/>
              </w:rPr>
            </w:pPr>
          </w:p>
        </w:tc>
        <w:tc>
          <w:tcPr>
            <w:tcW w:w="1129" w:type="pct"/>
          </w:tcPr>
          <w:p w14:paraId="5EB3E260" w14:textId="4774E19C" w:rsidR="006948D6" w:rsidRPr="00BB7D8E" w:rsidRDefault="00EF17B1" w:rsidP="00FD3D2A">
            <w:pPr>
              <w:pStyle w:val="Heading"/>
              <w:spacing w:line="360" w:lineRule="auto"/>
              <w:rPr>
                <w:rFonts w:ascii="Arial" w:hAnsi="Arial" w:cs="Arial"/>
              </w:rPr>
            </w:pPr>
            <w:r w:rsidRPr="00BB7D8E">
              <w:rPr>
                <w:rFonts w:ascii="Arial" w:hAnsi="Arial" w:cs="Arial"/>
              </w:rPr>
              <w:t xml:space="preserve">Manual de </w:t>
            </w:r>
            <w:r w:rsidR="00FD3D2A" w:rsidRPr="00BB7D8E">
              <w:rPr>
                <w:rFonts w:ascii="Arial" w:hAnsi="Arial" w:cs="Arial"/>
              </w:rPr>
              <w:t>políticas de o</w:t>
            </w:r>
            <w:r w:rsidRPr="00BB7D8E">
              <w:rPr>
                <w:rFonts w:ascii="Arial" w:hAnsi="Arial" w:cs="Arial"/>
              </w:rPr>
              <w:t>peraci</w:t>
            </w:r>
            <w:r w:rsidR="00CD4BF1" w:rsidRPr="00BB7D8E">
              <w:rPr>
                <w:rFonts w:ascii="Arial" w:hAnsi="Arial" w:cs="Arial"/>
              </w:rPr>
              <w:t xml:space="preserve">ón </w:t>
            </w:r>
            <w:r w:rsidR="00FD3D2A" w:rsidRPr="00BB7D8E">
              <w:rPr>
                <w:rFonts w:ascii="Arial" w:hAnsi="Arial" w:cs="Arial"/>
              </w:rPr>
              <w:t>c</w:t>
            </w:r>
            <w:r w:rsidRPr="00BB7D8E">
              <w:rPr>
                <w:rFonts w:ascii="Arial" w:hAnsi="Arial" w:cs="Arial"/>
              </w:rPr>
              <w:t>ontable</w:t>
            </w:r>
          </w:p>
        </w:tc>
        <w:tc>
          <w:tcPr>
            <w:tcW w:w="1129" w:type="pct"/>
          </w:tcPr>
          <w:p w14:paraId="36005B96" w14:textId="3CE8BED2" w:rsidR="006948D6" w:rsidRPr="00BB7D8E" w:rsidRDefault="006948D6" w:rsidP="00FD3D2A">
            <w:pPr>
              <w:spacing w:after="0" w:line="360" w:lineRule="auto"/>
              <w:rPr>
                <w:rFonts w:ascii="Arial" w:eastAsia="Times New Roman" w:hAnsi="Arial" w:cs="Arial"/>
                <w:sz w:val="24"/>
                <w:szCs w:val="24"/>
                <w:lang w:val="es-CO"/>
              </w:rPr>
            </w:pPr>
            <w:r w:rsidRPr="00BB7D8E">
              <w:rPr>
                <w:rFonts w:ascii="Arial" w:eastAsia="Times New Roman" w:hAnsi="Arial" w:cs="Arial"/>
                <w:sz w:val="24"/>
                <w:szCs w:val="24"/>
                <w:lang w:val="es-CO"/>
              </w:rPr>
              <w:t xml:space="preserve">Brújula, </w:t>
            </w:r>
            <w:r w:rsidR="00FD3D2A" w:rsidRPr="00BB7D8E">
              <w:rPr>
                <w:rFonts w:ascii="Arial" w:eastAsia="Times New Roman" w:hAnsi="Arial" w:cs="Arial"/>
                <w:sz w:val="24"/>
                <w:szCs w:val="24"/>
                <w:lang w:val="es-CO"/>
              </w:rPr>
              <w:t>E</w:t>
            </w:r>
            <w:r w:rsidR="00EF5FF0" w:rsidRPr="00BB7D8E">
              <w:rPr>
                <w:rFonts w:ascii="Arial" w:eastAsia="Times New Roman" w:hAnsi="Arial" w:cs="Arial"/>
                <w:sz w:val="24"/>
                <w:szCs w:val="24"/>
                <w:lang w:val="es-CO"/>
              </w:rPr>
              <w:t>nero</w:t>
            </w:r>
            <w:r w:rsidR="002E1AFF" w:rsidRPr="00BB7D8E">
              <w:rPr>
                <w:rFonts w:ascii="Arial" w:eastAsia="Times New Roman" w:hAnsi="Arial" w:cs="Arial"/>
                <w:sz w:val="24"/>
                <w:szCs w:val="24"/>
                <w:lang w:val="es-CO"/>
              </w:rPr>
              <w:t xml:space="preserve"> </w:t>
            </w:r>
            <w:r w:rsidR="00FD3D2A" w:rsidRPr="00BB7D8E">
              <w:rPr>
                <w:rFonts w:ascii="Arial" w:eastAsia="Times New Roman" w:hAnsi="Arial" w:cs="Arial"/>
                <w:sz w:val="24"/>
                <w:szCs w:val="24"/>
                <w:lang w:val="es-CO"/>
              </w:rPr>
              <w:t>27</w:t>
            </w:r>
            <w:r w:rsidRPr="00BB7D8E">
              <w:rPr>
                <w:rFonts w:ascii="Arial" w:eastAsia="Times New Roman" w:hAnsi="Arial" w:cs="Arial"/>
                <w:sz w:val="24"/>
                <w:szCs w:val="24"/>
                <w:lang w:val="es-CO"/>
              </w:rPr>
              <w:t xml:space="preserve"> de 202</w:t>
            </w:r>
            <w:r w:rsidR="002E1AFF" w:rsidRPr="00BB7D8E">
              <w:rPr>
                <w:rFonts w:ascii="Arial" w:eastAsia="Times New Roman" w:hAnsi="Arial" w:cs="Arial"/>
                <w:sz w:val="24"/>
                <w:szCs w:val="24"/>
                <w:lang w:val="es-CO"/>
              </w:rPr>
              <w:t>6</w:t>
            </w:r>
          </w:p>
          <w:p w14:paraId="46C653BF" w14:textId="77777777" w:rsidR="006948D6" w:rsidRPr="00BB7D8E" w:rsidRDefault="006948D6" w:rsidP="00FD3D2A">
            <w:pPr>
              <w:spacing w:after="0" w:line="360" w:lineRule="auto"/>
              <w:rPr>
                <w:rFonts w:ascii="Arial" w:eastAsia="Times New Roman" w:hAnsi="Arial" w:cs="Arial"/>
                <w:sz w:val="24"/>
                <w:szCs w:val="24"/>
                <w:lang w:val="es-CO"/>
              </w:rPr>
            </w:pPr>
          </w:p>
        </w:tc>
        <w:tc>
          <w:tcPr>
            <w:tcW w:w="1132" w:type="pct"/>
          </w:tcPr>
          <w:p w14:paraId="500DAB90" w14:textId="512AC578" w:rsidR="006948D6" w:rsidRPr="00BB7D8E" w:rsidRDefault="006948D6" w:rsidP="00FD3D2A">
            <w:pPr>
              <w:spacing w:after="0" w:line="360" w:lineRule="auto"/>
              <w:rPr>
                <w:rFonts w:ascii="Arial" w:eastAsia="Times New Roman" w:hAnsi="Arial" w:cs="Arial"/>
                <w:sz w:val="24"/>
                <w:szCs w:val="24"/>
                <w:lang w:val="es-CO"/>
              </w:rPr>
            </w:pPr>
            <w:r w:rsidRPr="00BB7D8E">
              <w:rPr>
                <w:rFonts w:ascii="Arial" w:eastAsia="Times New Roman" w:hAnsi="Arial" w:cs="Arial"/>
                <w:sz w:val="24"/>
                <w:szCs w:val="24"/>
                <w:lang w:val="es-CO"/>
              </w:rPr>
              <w:t>Creación del documento</w:t>
            </w:r>
            <w:r w:rsidR="002E1AFF" w:rsidRPr="00BB7D8E">
              <w:rPr>
                <w:rFonts w:ascii="Arial" w:eastAsia="Times New Roman" w:hAnsi="Arial" w:cs="Arial"/>
                <w:sz w:val="24"/>
                <w:szCs w:val="24"/>
                <w:lang w:val="es-CO"/>
              </w:rPr>
              <w:t>.</w:t>
            </w:r>
          </w:p>
          <w:p w14:paraId="19366A9A" w14:textId="77777777" w:rsidR="006948D6" w:rsidRPr="00BB7D8E" w:rsidRDefault="006948D6" w:rsidP="00FD3D2A">
            <w:pPr>
              <w:spacing w:after="0" w:line="360" w:lineRule="auto"/>
              <w:rPr>
                <w:rFonts w:ascii="Arial" w:eastAsia="Times New Roman" w:hAnsi="Arial" w:cs="Arial"/>
                <w:sz w:val="24"/>
                <w:szCs w:val="24"/>
                <w:lang w:val="es-CO"/>
              </w:rPr>
            </w:pPr>
          </w:p>
          <w:p w14:paraId="4187A073" w14:textId="377B88A8" w:rsidR="006948D6" w:rsidRPr="00BB7D8E" w:rsidRDefault="006948D6" w:rsidP="00FD3D2A">
            <w:pPr>
              <w:spacing w:after="0" w:line="360" w:lineRule="auto"/>
              <w:rPr>
                <w:rFonts w:ascii="Arial" w:eastAsia="Times New Roman" w:hAnsi="Arial" w:cs="Arial"/>
                <w:sz w:val="24"/>
                <w:szCs w:val="24"/>
                <w:lang w:val="es-CO"/>
              </w:rPr>
            </w:pPr>
          </w:p>
        </w:tc>
      </w:tr>
    </w:tbl>
    <w:p w14:paraId="79840FB5" w14:textId="77777777" w:rsidR="006948D6" w:rsidRPr="00BB7D8E" w:rsidRDefault="006948D6" w:rsidP="00FD3D2A">
      <w:pPr>
        <w:spacing w:after="0" w:line="360" w:lineRule="auto"/>
        <w:rPr>
          <w:rFonts w:ascii="Arial" w:hAnsi="Arial" w:cs="Arial"/>
          <w:sz w:val="24"/>
          <w:szCs w:val="24"/>
          <w:lang w:val="es-CO"/>
        </w:rPr>
      </w:pPr>
    </w:p>
    <w:sectPr w:rsidR="006948D6" w:rsidRPr="00BB7D8E" w:rsidSect="008D6A55">
      <w:headerReference w:type="even" r:id="rId8"/>
      <w:headerReference w:type="default" r:id="rId9"/>
      <w:footerReference w:type="even" r:id="rId10"/>
      <w:footerReference w:type="default" r:id="rId11"/>
      <w:headerReference w:type="first" r:id="rId12"/>
      <w:footerReference w:type="first" r:id="rId13"/>
      <w:pgSz w:w="12240" w:h="15840" w:code="1"/>
      <w:pgMar w:top="1134" w:right="1041" w:bottom="1134" w:left="1134"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9B0FB" w14:textId="77777777" w:rsidR="000A05B6" w:rsidRDefault="000A05B6">
      <w:pPr>
        <w:spacing w:after="0" w:line="240" w:lineRule="auto"/>
      </w:pPr>
      <w:r>
        <w:separator/>
      </w:r>
    </w:p>
  </w:endnote>
  <w:endnote w:type="continuationSeparator" w:id="0">
    <w:p w14:paraId="4AFC1049" w14:textId="77777777" w:rsidR="000A05B6" w:rsidRDefault="000A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Play">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font>
  <w:font w:name="Droid Sans">
    <w:altName w:val="Times New Roman"/>
    <w:charset w:val="00"/>
    <w:family w:val="auto"/>
    <w:pitch w:val="variable"/>
  </w:font>
  <w:font w:name="Lohit Hindi">
    <w:altName w:val="Arial"/>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ew York">
    <w:panose1 w:val="02040503060506020304"/>
    <w:charset w:val="00"/>
    <w:family w:val="roman"/>
    <w:pitch w:val="variable"/>
    <w:sig w:usb0="00000003" w:usb1="00000000" w:usb2="00000000" w:usb3="00000000" w:csb0="00000001" w:csb1="00000000"/>
  </w:font>
  <w:font w:name="Aptos Display">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8711A6" w14:textId="77777777" w:rsidR="00A46193" w:rsidRDefault="00A4619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393B1" w14:textId="77777777" w:rsidR="00A46193" w:rsidRDefault="00A46193">
    <w:pPr>
      <w:pBdr>
        <w:top w:val="nil"/>
        <w:left w:val="nil"/>
        <w:bottom w:val="nil"/>
        <w:right w:val="nil"/>
        <w:between w:val="nil"/>
      </w:pBdr>
      <w:tabs>
        <w:tab w:val="center" w:pos="4419"/>
        <w:tab w:val="right" w:pos="8838"/>
      </w:tabs>
      <w:spacing w:after="0" w:line="240" w:lineRule="auto"/>
      <w:rPr>
        <w:rFonts w:ascii="Arial" w:hAnsi="Arial" w:cs="Arial"/>
        <w:sz w:val="20"/>
        <w:szCs w:val="20"/>
      </w:rPr>
    </w:pPr>
  </w:p>
  <w:p w14:paraId="1BB5F4D9" w14:textId="77777777" w:rsidR="00A46193" w:rsidRPr="00233FDB" w:rsidRDefault="00A46193"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rPr>
    </w:pPr>
    <w:r w:rsidRPr="00233FDB">
      <w:rPr>
        <w:rFonts w:ascii="Arial" w:hAnsi="Arial" w:cs="Arial"/>
        <w:sz w:val="20"/>
        <w:szCs w:val="20"/>
      </w:rPr>
      <w:t>_______________________________________________________________</w:t>
    </w:r>
    <w:r>
      <w:rPr>
        <w:rFonts w:ascii="Arial" w:hAnsi="Arial" w:cs="Arial"/>
        <w:sz w:val="20"/>
        <w:szCs w:val="20"/>
      </w:rPr>
      <w:t>______</w:t>
    </w:r>
    <w:r w:rsidRPr="00233FDB">
      <w:rPr>
        <w:rFonts w:ascii="Arial" w:hAnsi="Arial" w:cs="Arial"/>
        <w:sz w:val="20"/>
        <w:szCs w:val="20"/>
      </w:rPr>
      <w:t>_</w:t>
    </w:r>
    <w:r>
      <w:rPr>
        <w:rFonts w:ascii="Arial" w:hAnsi="Arial" w:cs="Arial"/>
        <w:sz w:val="20"/>
        <w:szCs w:val="20"/>
      </w:rPr>
      <w:t>_</w:t>
    </w:r>
  </w:p>
  <w:p w14:paraId="2E7EF2F0" w14:textId="77777777" w:rsidR="00A46193" w:rsidRPr="00BD5582" w:rsidRDefault="00A46193" w:rsidP="008406A7">
    <w:pPr>
      <w:pBdr>
        <w:top w:val="nil"/>
        <w:left w:val="nil"/>
        <w:bottom w:val="nil"/>
        <w:right w:val="nil"/>
        <w:between w:val="nil"/>
      </w:pBdr>
      <w:tabs>
        <w:tab w:val="center" w:pos="4419"/>
        <w:tab w:val="right" w:pos="8838"/>
      </w:tabs>
      <w:spacing w:after="0" w:line="240" w:lineRule="auto"/>
      <w:rPr>
        <w:rFonts w:ascii="Arial" w:hAnsi="Arial" w:cs="Arial"/>
        <w:b/>
        <w:sz w:val="2"/>
        <w:szCs w:val="2"/>
      </w:rPr>
    </w:pPr>
  </w:p>
  <w:p w14:paraId="573AAD50" w14:textId="77777777" w:rsidR="00A46193" w:rsidRPr="006948D6" w:rsidRDefault="00A46193" w:rsidP="008406A7">
    <w:pPr>
      <w:pBdr>
        <w:top w:val="nil"/>
        <w:left w:val="nil"/>
        <w:bottom w:val="nil"/>
        <w:right w:val="nil"/>
        <w:between w:val="nil"/>
      </w:pBdr>
      <w:tabs>
        <w:tab w:val="center" w:pos="4419"/>
        <w:tab w:val="right" w:pos="8838"/>
      </w:tabs>
      <w:spacing w:after="0" w:line="240" w:lineRule="auto"/>
      <w:rPr>
        <w:rFonts w:ascii="Arial" w:hAnsi="Arial" w:cs="Arial"/>
        <w:b/>
        <w:sz w:val="20"/>
        <w:szCs w:val="20"/>
        <w:lang w:val="es-CO"/>
      </w:rPr>
    </w:pPr>
    <w:r w:rsidRPr="006948D6">
      <w:rPr>
        <w:rFonts w:ascii="Arial" w:hAnsi="Arial" w:cs="Arial"/>
        <w:b/>
        <w:sz w:val="20"/>
        <w:szCs w:val="20"/>
        <w:lang w:val="es-CO"/>
      </w:rPr>
      <w:t>Agencia Presidencial de Cooperación Internacional de Colombia, APC Colombia</w:t>
    </w:r>
  </w:p>
  <w:p w14:paraId="0117C4E3" w14:textId="77777777" w:rsidR="00A46193" w:rsidRPr="006948D6" w:rsidRDefault="00A46193" w:rsidP="008406A7">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6948D6">
      <w:rPr>
        <w:rFonts w:ascii="Arial" w:hAnsi="Arial" w:cs="Arial"/>
        <w:sz w:val="20"/>
        <w:szCs w:val="20"/>
        <w:lang w:val="es-CO"/>
      </w:rPr>
      <w:t>Teléfono: (+57) 601 601 2424 | Línea gratuita: 01 8000 41 37 95 | Código postal: 110221</w:t>
    </w:r>
  </w:p>
  <w:p w14:paraId="07E8DE62" w14:textId="77777777" w:rsidR="00A46193" w:rsidRPr="006948D6" w:rsidRDefault="00A46193"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6948D6">
      <w:rPr>
        <w:rFonts w:ascii="Arial" w:hAnsi="Arial" w:cs="Arial"/>
        <w:sz w:val="20"/>
        <w:szCs w:val="20"/>
        <w:lang w:val="es-CO"/>
      </w:rPr>
      <w:t>Dirección: Carrera 10 No. 97A - 13, Torre A, Piso 6 | Bogotá D.C., Colombia</w:t>
    </w:r>
    <w:r w:rsidRPr="006948D6">
      <w:rPr>
        <w:rFonts w:ascii="Arial" w:hAnsi="Arial" w:cs="Arial"/>
        <w:color w:val="000000" w:themeColor="text1"/>
        <w:sz w:val="20"/>
        <w:szCs w:val="20"/>
        <w:lang w:val="es-CO"/>
      </w:rPr>
      <w:t xml:space="preserve"> </w:t>
    </w:r>
  </w:p>
  <w:p w14:paraId="0BA805A3" w14:textId="77777777" w:rsidR="00A46193" w:rsidRPr="006948D6" w:rsidRDefault="000A05B6"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hyperlink r:id="rId1" w:history="1">
      <w:r w:rsidR="00A46193" w:rsidRPr="006948D6">
        <w:rPr>
          <w:rStyle w:val="Hipervnculo"/>
          <w:rFonts w:ascii="Arial" w:hAnsi="Arial" w:cs="Arial"/>
          <w:sz w:val="20"/>
          <w:szCs w:val="20"/>
          <w:lang w:val="es-CO"/>
        </w:rPr>
        <w:t>www.apccolombia.gov.co</w:t>
      </w:r>
    </w:hyperlink>
  </w:p>
  <w:p w14:paraId="47ECE763" w14:textId="36AFE224" w:rsidR="00A46193" w:rsidRPr="006948D6" w:rsidRDefault="00A46193" w:rsidP="008406A7">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6948D6">
      <w:rPr>
        <w:rFonts w:ascii="Arial" w:hAnsi="Arial" w:cs="Arial"/>
        <w:color w:val="000000" w:themeColor="text1"/>
        <w:sz w:val="20"/>
        <w:szCs w:val="20"/>
        <w:bdr w:val="none" w:sz="0" w:space="0" w:color="auto" w:frame="1"/>
        <w:shd w:val="clear" w:color="auto" w:fill="FFFFFF"/>
        <w:lang w:val="es-CO"/>
      </w:rPr>
      <w:t xml:space="preserve">Página: </w:t>
    </w:r>
    <w:r w:rsidRPr="006948D6">
      <w:rPr>
        <w:rFonts w:ascii="Arial" w:hAnsi="Arial" w:cs="Arial"/>
        <w:color w:val="000000" w:themeColor="text1"/>
        <w:sz w:val="20"/>
        <w:szCs w:val="20"/>
        <w:bdr w:val="none" w:sz="0" w:space="0" w:color="auto" w:frame="1"/>
        <w:shd w:val="clear" w:color="auto" w:fill="FFFFFF"/>
        <w:lang w:val="es-CO"/>
      </w:rPr>
      <w:fldChar w:fldCharType="begin"/>
    </w:r>
    <w:r w:rsidRPr="006948D6">
      <w:rPr>
        <w:rFonts w:ascii="Arial" w:hAnsi="Arial" w:cs="Arial"/>
        <w:color w:val="000000" w:themeColor="text1"/>
        <w:sz w:val="20"/>
        <w:szCs w:val="20"/>
        <w:bdr w:val="none" w:sz="0" w:space="0" w:color="auto" w:frame="1"/>
        <w:shd w:val="clear" w:color="auto" w:fill="FFFFFF"/>
        <w:lang w:val="es-CO"/>
      </w:rPr>
      <w:instrText>PAGE</w:instrText>
    </w:r>
    <w:r w:rsidRPr="006948D6">
      <w:rPr>
        <w:rFonts w:ascii="Arial" w:hAnsi="Arial" w:cs="Arial"/>
        <w:color w:val="000000" w:themeColor="text1"/>
        <w:sz w:val="20"/>
        <w:szCs w:val="20"/>
        <w:bdr w:val="none" w:sz="0" w:space="0" w:color="auto" w:frame="1"/>
        <w:shd w:val="clear" w:color="auto" w:fill="FFFFFF"/>
        <w:lang w:val="es-CO"/>
      </w:rPr>
      <w:fldChar w:fldCharType="separate"/>
    </w:r>
    <w:r w:rsidR="00F3168F">
      <w:rPr>
        <w:rFonts w:ascii="Arial" w:hAnsi="Arial" w:cs="Arial"/>
        <w:noProof/>
        <w:color w:val="000000" w:themeColor="text1"/>
        <w:sz w:val="20"/>
        <w:szCs w:val="20"/>
        <w:bdr w:val="none" w:sz="0" w:space="0" w:color="auto" w:frame="1"/>
        <w:shd w:val="clear" w:color="auto" w:fill="FFFFFF"/>
        <w:lang w:val="es-CO"/>
      </w:rPr>
      <w:t>50</w:t>
    </w:r>
    <w:r w:rsidRPr="006948D6">
      <w:rPr>
        <w:rFonts w:ascii="Arial" w:hAnsi="Arial" w:cs="Arial"/>
        <w:color w:val="000000" w:themeColor="text1"/>
        <w:sz w:val="20"/>
        <w:szCs w:val="20"/>
        <w:bdr w:val="none" w:sz="0" w:space="0" w:color="auto" w:frame="1"/>
        <w:shd w:val="clear" w:color="auto" w:fill="FFFFFF"/>
        <w:lang w:val="es-CO"/>
      </w:rPr>
      <w:fldChar w:fldCharType="end"/>
    </w:r>
    <w:r w:rsidRPr="006948D6">
      <w:rPr>
        <w:rFonts w:ascii="Arial" w:hAnsi="Arial" w:cs="Arial"/>
        <w:color w:val="000000" w:themeColor="text1"/>
        <w:sz w:val="20"/>
        <w:szCs w:val="20"/>
        <w:bdr w:val="none" w:sz="0" w:space="0" w:color="auto" w:frame="1"/>
        <w:shd w:val="clear" w:color="auto" w:fill="FFFFFF"/>
        <w:lang w:val="es-CO"/>
      </w:rPr>
      <w:t>/</w:t>
    </w:r>
    <w:r w:rsidRPr="006948D6">
      <w:rPr>
        <w:rFonts w:ascii="Arial" w:hAnsi="Arial" w:cs="Arial"/>
        <w:color w:val="000000" w:themeColor="text1"/>
        <w:sz w:val="20"/>
        <w:szCs w:val="20"/>
        <w:bdr w:val="none" w:sz="0" w:space="0" w:color="auto" w:frame="1"/>
        <w:shd w:val="clear" w:color="auto" w:fill="FFFFFF"/>
        <w:lang w:val="es-CO"/>
      </w:rPr>
      <w:fldChar w:fldCharType="begin"/>
    </w:r>
    <w:r w:rsidRPr="006948D6">
      <w:rPr>
        <w:rFonts w:ascii="Arial" w:hAnsi="Arial" w:cs="Arial"/>
        <w:color w:val="000000" w:themeColor="text1"/>
        <w:sz w:val="20"/>
        <w:szCs w:val="20"/>
        <w:bdr w:val="none" w:sz="0" w:space="0" w:color="auto" w:frame="1"/>
        <w:shd w:val="clear" w:color="auto" w:fill="FFFFFF"/>
        <w:lang w:val="es-CO"/>
      </w:rPr>
      <w:instrText>NUMPAGES</w:instrText>
    </w:r>
    <w:r w:rsidRPr="006948D6">
      <w:rPr>
        <w:rFonts w:ascii="Arial" w:hAnsi="Arial" w:cs="Arial"/>
        <w:color w:val="000000" w:themeColor="text1"/>
        <w:sz w:val="20"/>
        <w:szCs w:val="20"/>
        <w:bdr w:val="none" w:sz="0" w:space="0" w:color="auto" w:frame="1"/>
        <w:shd w:val="clear" w:color="auto" w:fill="FFFFFF"/>
        <w:lang w:val="es-CO"/>
      </w:rPr>
      <w:fldChar w:fldCharType="separate"/>
    </w:r>
    <w:r w:rsidR="00F3168F">
      <w:rPr>
        <w:rFonts w:ascii="Arial" w:hAnsi="Arial" w:cs="Arial"/>
        <w:noProof/>
        <w:color w:val="000000" w:themeColor="text1"/>
        <w:sz w:val="20"/>
        <w:szCs w:val="20"/>
        <w:bdr w:val="none" w:sz="0" w:space="0" w:color="auto" w:frame="1"/>
        <w:shd w:val="clear" w:color="auto" w:fill="FFFFFF"/>
        <w:lang w:val="es-CO"/>
      </w:rPr>
      <w:t>51</w:t>
    </w:r>
    <w:r w:rsidRPr="006948D6">
      <w:rPr>
        <w:rFonts w:ascii="Arial" w:hAnsi="Arial" w:cs="Arial"/>
        <w:color w:val="000000" w:themeColor="text1"/>
        <w:sz w:val="20"/>
        <w:szCs w:val="20"/>
        <w:bdr w:val="none" w:sz="0" w:space="0" w:color="auto" w:frame="1"/>
        <w:shd w:val="clear" w:color="auto" w:fill="FFFFFF"/>
        <w:lang w:val="es-C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635EE8" w14:textId="77777777" w:rsidR="00A46193" w:rsidRDefault="00A461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C531F" w14:textId="77777777" w:rsidR="000A05B6" w:rsidRDefault="000A05B6">
      <w:pPr>
        <w:spacing w:after="0" w:line="240" w:lineRule="auto"/>
      </w:pPr>
      <w:r>
        <w:separator/>
      </w:r>
    </w:p>
  </w:footnote>
  <w:footnote w:type="continuationSeparator" w:id="0">
    <w:p w14:paraId="0A78AAF1" w14:textId="77777777" w:rsidR="000A05B6" w:rsidRDefault="000A0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336B0" w14:textId="77777777" w:rsidR="00A46193" w:rsidRDefault="00A4619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F4F00" w14:textId="77777777" w:rsidR="00A46193" w:rsidRPr="00E9235D" w:rsidRDefault="00A46193">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23C04053" wp14:editId="21707982">
          <wp:extent cx="1574482" cy="597217"/>
          <wp:effectExtent l="0" t="0" r="0" b="0"/>
          <wp:docPr id="1"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66953305" w14:textId="77777777" w:rsidR="00A46193" w:rsidRDefault="00A46193" w:rsidP="006948D6">
    <w:pPr>
      <w:pStyle w:val="Heading"/>
      <w:rPr>
        <w:rFonts w:ascii="Arial" w:hAnsi="Arial" w:cs="Arial"/>
        <w:b/>
        <w:sz w:val="20"/>
        <w:szCs w:val="20"/>
      </w:rPr>
    </w:pPr>
  </w:p>
  <w:p w14:paraId="115B28B8" w14:textId="122BC67E" w:rsidR="00A46193" w:rsidRPr="00C72573" w:rsidRDefault="00A46193" w:rsidP="006948D6">
    <w:pPr>
      <w:pBdr>
        <w:top w:val="nil"/>
        <w:left w:val="nil"/>
        <w:bottom w:val="nil"/>
        <w:right w:val="nil"/>
        <w:between w:val="nil"/>
      </w:pBdr>
      <w:tabs>
        <w:tab w:val="center" w:pos="4419"/>
        <w:tab w:val="right" w:pos="8838"/>
      </w:tabs>
      <w:spacing w:after="0" w:line="240" w:lineRule="auto"/>
      <w:jc w:val="both"/>
      <w:rPr>
        <w:rFonts w:ascii="Arial" w:hAnsi="Arial" w:cs="Arial"/>
        <w:b/>
        <w:sz w:val="24"/>
        <w:szCs w:val="20"/>
        <w:lang w:val="es-CO"/>
      </w:rPr>
    </w:pPr>
    <w:r w:rsidRPr="00C72573">
      <w:rPr>
        <w:rFonts w:ascii="Arial" w:hAnsi="Arial" w:cs="Arial"/>
        <w:b/>
        <w:sz w:val="24"/>
        <w:szCs w:val="20"/>
        <w:lang w:val="es-CO"/>
      </w:rPr>
      <w:t xml:space="preserve">MANUAL DE POLÍTICAS DE OPERACIÓN </w:t>
    </w:r>
    <w:r>
      <w:rPr>
        <w:rFonts w:ascii="Arial" w:hAnsi="Arial" w:cs="Arial"/>
        <w:b/>
        <w:sz w:val="24"/>
        <w:szCs w:val="20"/>
        <w:lang w:val="es-CO"/>
      </w:rPr>
      <w:t>CONTABLE</w:t>
    </w:r>
  </w:p>
  <w:p w14:paraId="68F23768" w14:textId="42C00CE6" w:rsidR="00A46193" w:rsidRPr="00C72573" w:rsidRDefault="00A46193" w:rsidP="006948D6">
    <w:pPr>
      <w:pBdr>
        <w:top w:val="nil"/>
        <w:left w:val="nil"/>
        <w:bottom w:val="nil"/>
        <w:right w:val="nil"/>
        <w:between w:val="nil"/>
      </w:pBdr>
      <w:tabs>
        <w:tab w:val="center" w:pos="4419"/>
        <w:tab w:val="right" w:pos="8838"/>
      </w:tabs>
      <w:spacing w:after="0" w:line="240" w:lineRule="auto"/>
      <w:jc w:val="both"/>
      <w:rPr>
        <w:rFonts w:ascii="Arial" w:hAnsi="Arial" w:cs="Arial"/>
        <w:sz w:val="20"/>
        <w:szCs w:val="20"/>
        <w:lang w:val="es-CO"/>
      </w:rPr>
    </w:pPr>
    <w:r>
      <w:rPr>
        <w:rFonts w:ascii="Arial" w:hAnsi="Arial" w:cs="Arial"/>
        <w:sz w:val="20"/>
        <w:szCs w:val="20"/>
        <w:lang w:val="es-CO"/>
      </w:rPr>
      <w:t>Código: A-OT-133 | Versión: 01 | Fecha: Enero 27</w:t>
    </w:r>
    <w:r w:rsidRPr="00C72573">
      <w:rPr>
        <w:rFonts w:ascii="Arial" w:hAnsi="Arial" w:cs="Arial"/>
        <w:sz w:val="20"/>
        <w:szCs w:val="20"/>
        <w:lang w:val="es-CO"/>
      </w:rPr>
      <w:t xml:space="preserve"> de 2026</w:t>
    </w:r>
  </w:p>
  <w:p w14:paraId="701CB786" w14:textId="31C95762" w:rsidR="00A46193" w:rsidRDefault="00A46193" w:rsidP="006948D6">
    <w:pPr>
      <w:pBdr>
        <w:top w:val="nil"/>
        <w:left w:val="nil"/>
        <w:bottom w:val="nil"/>
        <w:right w:val="nil"/>
        <w:between w:val="nil"/>
      </w:pBdr>
      <w:tabs>
        <w:tab w:val="center" w:pos="4419"/>
        <w:tab w:val="right" w:pos="8838"/>
      </w:tabs>
      <w:spacing w:after="0" w:line="240" w:lineRule="auto"/>
      <w:jc w:val="both"/>
      <w:rPr>
        <w:rFonts w:ascii="Arial" w:hAnsi="Arial" w:cs="Arial"/>
        <w:sz w:val="20"/>
        <w:szCs w:val="20"/>
      </w:rPr>
    </w:pPr>
  </w:p>
  <w:p w14:paraId="142A2950" w14:textId="77777777" w:rsidR="00A46193" w:rsidRPr="00233FDB" w:rsidRDefault="00A46193" w:rsidP="006948D6">
    <w:pPr>
      <w:pBdr>
        <w:top w:val="nil"/>
        <w:left w:val="nil"/>
        <w:bottom w:val="nil"/>
        <w:right w:val="nil"/>
        <w:between w:val="nil"/>
      </w:pBdr>
      <w:tabs>
        <w:tab w:val="center" w:pos="4419"/>
        <w:tab w:val="right" w:pos="8838"/>
      </w:tabs>
      <w:spacing w:after="0" w:line="240" w:lineRule="auto"/>
      <w:jc w:val="both"/>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B1DEB" w14:textId="77777777" w:rsidR="00A46193" w:rsidRDefault="00A46193">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67DD"/>
    <w:multiLevelType w:val="hybridMultilevel"/>
    <w:tmpl w:val="98C435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120B5"/>
    <w:multiLevelType w:val="multilevel"/>
    <w:tmpl w:val="418A97EE"/>
    <w:lvl w:ilvl="0">
      <w:start w:val="1"/>
      <w:numFmt w:val="bullet"/>
      <w:lvlText w:val=""/>
      <w:lvlJc w:val="left"/>
      <w:pPr>
        <w:tabs>
          <w:tab w:val="num" w:pos="360"/>
        </w:tabs>
        <w:ind w:left="360" w:hanging="360"/>
      </w:pPr>
      <w:rPr>
        <w:rFonts w:ascii="Symbol" w:hAnsi="Symbol" w:hint="default"/>
      </w:rPr>
    </w:lvl>
    <w:lvl w:ilvl="1">
      <w:start w:val="10"/>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36E4751"/>
    <w:multiLevelType w:val="multilevel"/>
    <w:tmpl w:val="42F669EC"/>
    <w:lvl w:ilvl="0">
      <w:start w:val="1"/>
      <w:numFmt w:val="bullet"/>
      <w:lvlText w:val=""/>
      <w:lvlJc w:val="left"/>
      <w:pPr>
        <w:tabs>
          <w:tab w:val="num" w:pos="360"/>
        </w:tabs>
        <w:ind w:left="360" w:hanging="360"/>
      </w:pPr>
      <w:rPr>
        <w:rFonts w:ascii="Symbol" w:hAnsi="Symbol" w:hint="default"/>
      </w:rPr>
    </w:lvl>
    <w:lvl w:ilvl="1">
      <w:start w:val="12"/>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3824813"/>
    <w:multiLevelType w:val="multilevel"/>
    <w:tmpl w:val="6A86118A"/>
    <w:lvl w:ilvl="0">
      <w:start w:val="16"/>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6E12815"/>
    <w:multiLevelType w:val="hybridMultilevel"/>
    <w:tmpl w:val="BFC80F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7D35459"/>
    <w:multiLevelType w:val="hybridMultilevel"/>
    <w:tmpl w:val="32E607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504E99"/>
    <w:multiLevelType w:val="hybridMultilevel"/>
    <w:tmpl w:val="DF289C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9A462C6"/>
    <w:multiLevelType w:val="hybridMultilevel"/>
    <w:tmpl w:val="BEBCB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D1446AD"/>
    <w:multiLevelType w:val="hybridMultilevel"/>
    <w:tmpl w:val="5AFCD4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3F112B"/>
    <w:multiLevelType w:val="hybridMultilevel"/>
    <w:tmpl w:val="92EE3CA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22445340"/>
    <w:multiLevelType w:val="hybridMultilevel"/>
    <w:tmpl w:val="80DAC4BE"/>
    <w:lvl w:ilvl="0" w:tplc="514AF884">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26650A6"/>
    <w:multiLevelType w:val="hybridMultilevel"/>
    <w:tmpl w:val="542A4C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C0567A5"/>
    <w:multiLevelType w:val="hybridMultilevel"/>
    <w:tmpl w:val="CADA92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2D0431E3"/>
    <w:multiLevelType w:val="multilevel"/>
    <w:tmpl w:val="244E4A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A87AB0"/>
    <w:multiLevelType w:val="hybridMultilevel"/>
    <w:tmpl w:val="C870E9DC"/>
    <w:lvl w:ilvl="0" w:tplc="2A9290A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0766E20"/>
    <w:multiLevelType w:val="multilevel"/>
    <w:tmpl w:val="D9263290"/>
    <w:lvl w:ilvl="0">
      <w:start w:val="1"/>
      <w:numFmt w:val="bullet"/>
      <w:lvlText w:val=""/>
      <w:lvlJc w:val="left"/>
      <w:pPr>
        <w:tabs>
          <w:tab w:val="num" w:pos="720"/>
        </w:tabs>
        <w:ind w:left="720" w:hanging="360"/>
      </w:pPr>
      <w:rPr>
        <w:rFonts w:ascii="Symbol" w:hAnsi="Symbol" w:hint="default"/>
      </w:rPr>
    </w:lvl>
    <w:lvl w:ilvl="1">
      <w:start w:val="10"/>
      <w:numFmt w:val="decimal"/>
      <w:lvlText w:val="%2"/>
      <w:lvlJc w:val="left"/>
      <w:pPr>
        <w:ind w:left="1440" w:hanging="360"/>
      </w:pPr>
      <w:rPr>
        <w:rFonts w:hint="default"/>
      </w:rPr>
    </w:lvl>
    <w:lvl w:ilvl="2">
      <w:start w:val="13"/>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3103E7"/>
    <w:multiLevelType w:val="multilevel"/>
    <w:tmpl w:val="B5F04DB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E81295"/>
    <w:multiLevelType w:val="hybridMultilevel"/>
    <w:tmpl w:val="3C2CF2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A310A6E"/>
    <w:multiLevelType w:val="hybridMultilevel"/>
    <w:tmpl w:val="7D0812FA"/>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9" w15:restartNumberingAfterBreak="0">
    <w:nsid w:val="4E8D3E80"/>
    <w:multiLevelType w:val="hybridMultilevel"/>
    <w:tmpl w:val="D3B8DF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1F0200B"/>
    <w:multiLevelType w:val="multilevel"/>
    <w:tmpl w:val="88FA6BE6"/>
    <w:lvl w:ilvl="0">
      <w:start w:val="1"/>
      <w:numFmt w:val="bullet"/>
      <w:lvlText w:val=""/>
      <w:lvlJc w:val="left"/>
      <w:pPr>
        <w:tabs>
          <w:tab w:val="num" w:pos="720"/>
        </w:tabs>
        <w:ind w:left="720" w:hanging="360"/>
      </w:pPr>
      <w:rPr>
        <w:rFonts w:ascii="Symbol" w:hAnsi="Symbol" w:hint="default"/>
      </w:rPr>
    </w:lvl>
    <w:lvl w:ilvl="1">
      <w:start w:val="9"/>
      <w:numFmt w:val="decimal"/>
      <w:lvlText w:val="%2."/>
      <w:lvlJc w:val="left"/>
      <w:pPr>
        <w:ind w:left="1440" w:hanging="360"/>
      </w:pPr>
      <w:rPr>
        <w:rFonts w:hint="default"/>
      </w:rPr>
    </w:lvl>
    <w:lvl w:ilvl="2">
      <w:start w:val="1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685222"/>
    <w:multiLevelType w:val="multilevel"/>
    <w:tmpl w:val="4B28D2B6"/>
    <w:lvl w:ilvl="0">
      <w:start w:val="11"/>
      <w:numFmt w:val="decimal"/>
      <w:lvlText w:val="%1"/>
      <w:lvlJc w:val="left"/>
      <w:pPr>
        <w:ind w:left="465" w:hanging="465"/>
      </w:pPr>
      <w:rPr>
        <w:rFonts w:hint="default"/>
      </w:rPr>
    </w:lvl>
    <w:lvl w:ilvl="1">
      <w:start w:val="5"/>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51A175A"/>
    <w:multiLevelType w:val="hybridMultilevel"/>
    <w:tmpl w:val="43324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5653F5A"/>
    <w:multiLevelType w:val="multilevel"/>
    <w:tmpl w:val="0416110C"/>
    <w:lvl w:ilvl="0">
      <w:start w:val="15"/>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8A62731"/>
    <w:multiLevelType w:val="hybridMultilevel"/>
    <w:tmpl w:val="9F8423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BBC0356"/>
    <w:multiLevelType w:val="multilevel"/>
    <w:tmpl w:val="11706704"/>
    <w:lvl w:ilvl="0">
      <w:start w:val="1"/>
      <w:numFmt w:val="decimal"/>
      <w:pStyle w:val="Ttulo1"/>
      <w:lvlText w:val="%1."/>
      <w:lvlJc w:val="left"/>
      <w:pPr>
        <w:ind w:left="36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6" w15:restartNumberingAfterBreak="0">
    <w:nsid w:val="65C62E76"/>
    <w:multiLevelType w:val="multilevel"/>
    <w:tmpl w:val="244E4A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C24898"/>
    <w:multiLevelType w:val="multilevel"/>
    <w:tmpl w:val="174E50D8"/>
    <w:lvl w:ilvl="0">
      <w:start w:val="20"/>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0095ADE"/>
    <w:multiLevelType w:val="multilevel"/>
    <w:tmpl w:val="660E921A"/>
    <w:lvl w:ilvl="0">
      <w:start w:val="16"/>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1B622E7"/>
    <w:multiLevelType w:val="hybridMultilevel"/>
    <w:tmpl w:val="C7C8BAA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22D7435"/>
    <w:multiLevelType w:val="hybridMultilevel"/>
    <w:tmpl w:val="BFD49A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25166C1"/>
    <w:multiLevelType w:val="hybridMultilevel"/>
    <w:tmpl w:val="6CF67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65A37F0"/>
    <w:multiLevelType w:val="hybridMultilevel"/>
    <w:tmpl w:val="63AC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6CC4A93"/>
    <w:multiLevelType w:val="multilevel"/>
    <w:tmpl w:val="14D819B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8BA4081"/>
    <w:multiLevelType w:val="multilevel"/>
    <w:tmpl w:val="A3E2C16E"/>
    <w:lvl w:ilvl="0">
      <w:start w:val="21"/>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98D5936"/>
    <w:multiLevelType w:val="hybridMultilevel"/>
    <w:tmpl w:val="550877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B483BDA"/>
    <w:multiLevelType w:val="multilevel"/>
    <w:tmpl w:val="244E4AA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4"/>
  </w:num>
  <w:num w:numId="3">
    <w:abstractNumId w:val="1"/>
  </w:num>
  <w:num w:numId="4">
    <w:abstractNumId w:val="2"/>
  </w:num>
  <w:num w:numId="5">
    <w:abstractNumId w:val="20"/>
  </w:num>
  <w:num w:numId="6">
    <w:abstractNumId w:val="15"/>
  </w:num>
  <w:num w:numId="7">
    <w:abstractNumId w:val="13"/>
  </w:num>
  <w:num w:numId="8">
    <w:abstractNumId w:val="36"/>
  </w:num>
  <w:num w:numId="9">
    <w:abstractNumId w:val="26"/>
  </w:num>
  <w:num w:numId="10">
    <w:abstractNumId w:val="18"/>
  </w:num>
  <w:num w:numId="11">
    <w:abstractNumId w:val="10"/>
  </w:num>
  <w:num w:numId="12">
    <w:abstractNumId w:val="6"/>
  </w:num>
  <w:num w:numId="13">
    <w:abstractNumId w:val="30"/>
  </w:num>
  <w:num w:numId="14">
    <w:abstractNumId w:val="12"/>
  </w:num>
  <w:num w:numId="15">
    <w:abstractNumId w:val="9"/>
  </w:num>
  <w:num w:numId="16">
    <w:abstractNumId w:val="0"/>
  </w:num>
  <w:num w:numId="17">
    <w:abstractNumId w:val="29"/>
  </w:num>
  <w:num w:numId="18">
    <w:abstractNumId w:val="21"/>
  </w:num>
  <w:num w:numId="19">
    <w:abstractNumId w:val="25"/>
  </w:num>
  <w:num w:numId="20">
    <w:abstractNumId w:val="19"/>
  </w:num>
  <w:num w:numId="21">
    <w:abstractNumId w:val="25"/>
    <w:lvlOverride w:ilvl="0">
      <w:startOverride w:val="12"/>
    </w:lvlOverride>
    <w:lvlOverride w:ilvl="1">
      <w:startOverride w:val="5"/>
    </w:lvlOverride>
  </w:num>
  <w:num w:numId="22">
    <w:abstractNumId w:val="17"/>
  </w:num>
  <w:num w:numId="23">
    <w:abstractNumId w:val="8"/>
  </w:num>
  <w:num w:numId="24">
    <w:abstractNumId w:val="11"/>
  </w:num>
  <w:num w:numId="25">
    <w:abstractNumId w:val="35"/>
  </w:num>
  <w:num w:numId="26">
    <w:abstractNumId w:val="7"/>
  </w:num>
  <w:num w:numId="27">
    <w:abstractNumId w:val="24"/>
  </w:num>
  <w:num w:numId="28">
    <w:abstractNumId w:val="31"/>
  </w:num>
  <w:num w:numId="29">
    <w:abstractNumId w:val="22"/>
  </w:num>
  <w:num w:numId="30">
    <w:abstractNumId w:val="32"/>
  </w:num>
  <w:num w:numId="31">
    <w:abstractNumId w:val="23"/>
  </w:num>
  <w:num w:numId="32">
    <w:abstractNumId w:val="3"/>
  </w:num>
  <w:num w:numId="33">
    <w:abstractNumId w:val="28"/>
  </w:num>
  <w:num w:numId="34">
    <w:abstractNumId w:val="27"/>
  </w:num>
  <w:num w:numId="35">
    <w:abstractNumId w:val="34"/>
  </w:num>
  <w:num w:numId="36">
    <w:abstractNumId w:val="16"/>
  </w:num>
  <w:num w:numId="37">
    <w:abstractNumId w:val="33"/>
  </w:num>
  <w:num w:numId="38">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F2"/>
    <w:rsid w:val="000010A5"/>
    <w:rsid w:val="00011536"/>
    <w:rsid w:val="000236C5"/>
    <w:rsid w:val="00030191"/>
    <w:rsid w:val="00037D73"/>
    <w:rsid w:val="000472B1"/>
    <w:rsid w:val="00051835"/>
    <w:rsid w:val="00056BE2"/>
    <w:rsid w:val="00074A3E"/>
    <w:rsid w:val="00076157"/>
    <w:rsid w:val="00097A43"/>
    <w:rsid w:val="000A05B6"/>
    <w:rsid w:val="000C5B9B"/>
    <w:rsid w:val="000D05F9"/>
    <w:rsid w:val="000D2315"/>
    <w:rsid w:val="000D37D7"/>
    <w:rsid w:val="000D5CE7"/>
    <w:rsid w:val="00100C31"/>
    <w:rsid w:val="0010648A"/>
    <w:rsid w:val="00111604"/>
    <w:rsid w:val="00114CC6"/>
    <w:rsid w:val="00120E6D"/>
    <w:rsid w:val="00120F2E"/>
    <w:rsid w:val="00132F71"/>
    <w:rsid w:val="00133469"/>
    <w:rsid w:val="0015225D"/>
    <w:rsid w:val="001535A2"/>
    <w:rsid w:val="00155351"/>
    <w:rsid w:val="00167E0D"/>
    <w:rsid w:val="00177323"/>
    <w:rsid w:val="001A306D"/>
    <w:rsid w:val="001A5D46"/>
    <w:rsid w:val="001E262E"/>
    <w:rsid w:val="001E700E"/>
    <w:rsid w:val="001F08DD"/>
    <w:rsid w:val="001F33F2"/>
    <w:rsid w:val="00203459"/>
    <w:rsid w:val="00206455"/>
    <w:rsid w:val="002101B0"/>
    <w:rsid w:val="00213E48"/>
    <w:rsid w:val="00232346"/>
    <w:rsid w:val="00233FDB"/>
    <w:rsid w:val="00240CE9"/>
    <w:rsid w:val="00241922"/>
    <w:rsid w:val="002434AE"/>
    <w:rsid w:val="0026763A"/>
    <w:rsid w:val="00272926"/>
    <w:rsid w:val="0028358E"/>
    <w:rsid w:val="002A6039"/>
    <w:rsid w:val="002A62EA"/>
    <w:rsid w:val="002A7301"/>
    <w:rsid w:val="002B1393"/>
    <w:rsid w:val="002B1EC3"/>
    <w:rsid w:val="002B65AA"/>
    <w:rsid w:val="002C06B0"/>
    <w:rsid w:val="002C34AF"/>
    <w:rsid w:val="002C47FB"/>
    <w:rsid w:val="002C5CC7"/>
    <w:rsid w:val="002D15EB"/>
    <w:rsid w:val="002E1AFF"/>
    <w:rsid w:val="002E228A"/>
    <w:rsid w:val="002F2133"/>
    <w:rsid w:val="002F4E30"/>
    <w:rsid w:val="00304C8A"/>
    <w:rsid w:val="003122E2"/>
    <w:rsid w:val="00316B35"/>
    <w:rsid w:val="0033526C"/>
    <w:rsid w:val="00335735"/>
    <w:rsid w:val="00335D42"/>
    <w:rsid w:val="00340EC4"/>
    <w:rsid w:val="00341FD1"/>
    <w:rsid w:val="00342BD9"/>
    <w:rsid w:val="00362ECB"/>
    <w:rsid w:val="00363F54"/>
    <w:rsid w:val="003659FB"/>
    <w:rsid w:val="00371444"/>
    <w:rsid w:val="00380CB8"/>
    <w:rsid w:val="0038104C"/>
    <w:rsid w:val="00390584"/>
    <w:rsid w:val="00392F21"/>
    <w:rsid w:val="003941D9"/>
    <w:rsid w:val="003947FB"/>
    <w:rsid w:val="003B48CB"/>
    <w:rsid w:val="003C76A9"/>
    <w:rsid w:val="003D4D0D"/>
    <w:rsid w:val="003E1E9B"/>
    <w:rsid w:val="003E2C7F"/>
    <w:rsid w:val="003F478B"/>
    <w:rsid w:val="003F5893"/>
    <w:rsid w:val="00402954"/>
    <w:rsid w:val="004159B2"/>
    <w:rsid w:val="00433E22"/>
    <w:rsid w:val="004370B0"/>
    <w:rsid w:val="004501EF"/>
    <w:rsid w:val="00461C69"/>
    <w:rsid w:val="004660A1"/>
    <w:rsid w:val="00466A61"/>
    <w:rsid w:val="004730B3"/>
    <w:rsid w:val="00480334"/>
    <w:rsid w:val="004A6144"/>
    <w:rsid w:val="004B7331"/>
    <w:rsid w:val="004D40AD"/>
    <w:rsid w:val="004D6D12"/>
    <w:rsid w:val="004F0A85"/>
    <w:rsid w:val="004F475C"/>
    <w:rsid w:val="005052DA"/>
    <w:rsid w:val="005063AF"/>
    <w:rsid w:val="00506E5A"/>
    <w:rsid w:val="00507C1A"/>
    <w:rsid w:val="00513E61"/>
    <w:rsid w:val="00514516"/>
    <w:rsid w:val="00525EF3"/>
    <w:rsid w:val="0054391A"/>
    <w:rsid w:val="00543AB0"/>
    <w:rsid w:val="005536C7"/>
    <w:rsid w:val="00561034"/>
    <w:rsid w:val="00567D9D"/>
    <w:rsid w:val="005810D8"/>
    <w:rsid w:val="005A3310"/>
    <w:rsid w:val="005A6100"/>
    <w:rsid w:val="005B39D0"/>
    <w:rsid w:val="005B5486"/>
    <w:rsid w:val="005E0633"/>
    <w:rsid w:val="005E12C9"/>
    <w:rsid w:val="005E5B0D"/>
    <w:rsid w:val="005E6461"/>
    <w:rsid w:val="005F2C81"/>
    <w:rsid w:val="005F43FB"/>
    <w:rsid w:val="00607CC8"/>
    <w:rsid w:val="00615881"/>
    <w:rsid w:val="0062026C"/>
    <w:rsid w:val="00624BCF"/>
    <w:rsid w:val="00624EDF"/>
    <w:rsid w:val="00625A44"/>
    <w:rsid w:val="00631C58"/>
    <w:rsid w:val="0063584C"/>
    <w:rsid w:val="006369E1"/>
    <w:rsid w:val="0064100C"/>
    <w:rsid w:val="00641F53"/>
    <w:rsid w:val="006459AC"/>
    <w:rsid w:val="0065088B"/>
    <w:rsid w:val="00655D9D"/>
    <w:rsid w:val="00663A59"/>
    <w:rsid w:val="00670085"/>
    <w:rsid w:val="00672CCB"/>
    <w:rsid w:val="00683ABF"/>
    <w:rsid w:val="00687A05"/>
    <w:rsid w:val="006948D6"/>
    <w:rsid w:val="006A23DB"/>
    <w:rsid w:val="006B1CD1"/>
    <w:rsid w:val="006B365C"/>
    <w:rsid w:val="006B3FC5"/>
    <w:rsid w:val="006B6633"/>
    <w:rsid w:val="006C1FED"/>
    <w:rsid w:val="006C501C"/>
    <w:rsid w:val="006E4407"/>
    <w:rsid w:val="006F2AFE"/>
    <w:rsid w:val="007062B5"/>
    <w:rsid w:val="0074118C"/>
    <w:rsid w:val="00751154"/>
    <w:rsid w:val="0076246B"/>
    <w:rsid w:val="007626ED"/>
    <w:rsid w:val="007749F8"/>
    <w:rsid w:val="0079037A"/>
    <w:rsid w:val="007A4021"/>
    <w:rsid w:val="007B2E92"/>
    <w:rsid w:val="007B46BC"/>
    <w:rsid w:val="007C44CA"/>
    <w:rsid w:val="007C68F7"/>
    <w:rsid w:val="007E285D"/>
    <w:rsid w:val="007E76C0"/>
    <w:rsid w:val="007F0046"/>
    <w:rsid w:val="007F4B9C"/>
    <w:rsid w:val="007F603C"/>
    <w:rsid w:val="007F667B"/>
    <w:rsid w:val="008107D9"/>
    <w:rsid w:val="008406A7"/>
    <w:rsid w:val="00867300"/>
    <w:rsid w:val="00877AF0"/>
    <w:rsid w:val="00877F1E"/>
    <w:rsid w:val="008A59A1"/>
    <w:rsid w:val="008A6382"/>
    <w:rsid w:val="008B419C"/>
    <w:rsid w:val="008B7D2C"/>
    <w:rsid w:val="008C1FC3"/>
    <w:rsid w:val="008D0C63"/>
    <w:rsid w:val="008D5924"/>
    <w:rsid w:val="008D6A55"/>
    <w:rsid w:val="008E7F36"/>
    <w:rsid w:val="00907A1D"/>
    <w:rsid w:val="00914407"/>
    <w:rsid w:val="00916D7F"/>
    <w:rsid w:val="009260BD"/>
    <w:rsid w:val="00926741"/>
    <w:rsid w:val="0097078F"/>
    <w:rsid w:val="00975294"/>
    <w:rsid w:val="009A220D"/>
    <w:rsid w:val="009B7AD6"/>
    <w:rsid w:val="009C3426"/>
    <w:rsid w:val="009C55C4"/>
    <w:rsid w:val="009D4BB7"/>
    <w:rsid w:val="009E29AE"/>
    <w:rsid w:val="009E5581"/>
    <w:rsid w:val="009F5CDC"/>
    <w:rsid w:val="00A107B7"/>
    <w:rsid w:val="00A12D68"/>
    <w:rsid w:val="00A16EA1"/>
    <w:rsid w:val="00A23C66"/>
    <w:rsid w:val="00A275DE"/>
    <w:rsid w:val="00A347F2"/>
    <w:rsid w:val="00A43389"/>
    <w:rsid w:val="00A43562"/>
    <w:rsid w:val="00A46193"/>
    <w:rsid w:val="00A50302"/>
    <w:rsid w:val="00A57EA0"/>
    <w:rsid w:val="00A61773"/>
    <w:rsid w:val="00A72500"/>
    <w:rsid w:val="00A81F49"/>
    <w:rsid w:val="00A82E45"/>
    <w:rsid w:val="00A92019"/>
    <w:rsid w:val="00AA150F"/>
    <w:rsid w:val="00AA24FA"/>
    <w:rsid w:val="00AA473C"/>
    <w:rsid w:val="00AA5257"/>
    <w:rsid w:val="00AC4463"/>
    <w:rsid w:val="00AC5EBF"/>
    <w:rsid w:val="00AD2F11"/>
    <w:rsid w:val="00AD64E0"/>
    <w:rsid w:val="00AD6749"/>
    <w:rsid w:val="00AE5A14"/>
    <w:rsid w:val="00AE659E"/>
    <w:rsid w:val="00B03280"/>
    <w:rsid w:val="00B055C7"/>
    <w:rsid w:val="00B057E0"/>
    <w:rsid w:val="00B1054C"/>
    <w:rsid w:val="00B10C4B"/>
    <w:rsid w:val="00B11B4E"/>
    <w:rsid w:val="00B2392C"/>
    <w:rsid w:val="00B30F39"/>
    <w:rsid w:val="00B43C4A"/>
    <w:rsid w:val="00B44ECA"/>
    <w:rsid w:val="00B50908"/>
    <w:rsid w:val="00B729B0"/>
    <w:rsid w:val="00B82875"/>
    <w:rsid w:val="00B86F5C"/>
    <w:rsid w:val="00BA6665"/>
    <w:rsid w:val="00BB250F"/>
    <w:rsid w:val="00BB5120"/>
    <w:rsid w:val="00BB7D8E"/>
    <w:rsid w:val="00BD4497"/>
    <w:rsid w:val="00BF4FF6"/>
    <w:rsid w:val="00C01FCA"/>
    <w:rsid w:val="00C20B66"/>
    <w:rsid w:val="00C44545"/>
    <w:rsid w:val="00C50D10"/>
    <w:rsid w:val="00C63058"/>
    <w:rsid w:val="00C72573"/>
    <w:rsid w:val="00C76595"/>
    <w:rsid w:val="00C847CD"/>
    <w:rsid w:val="00C84CA8"/>
    <w:rsid w:val="00C85466"/>
    <w:rsid w:val="00C92EE2"/>
    <w:rsid w:val="00C97CAB"/>
    <w:rsid w:val="00CB0AE4"/>
    <w:rsid w:val="00CB24A4"/>
    <w:rsid w:val="00CC142D"/>
    <w:rsid w:val="00CC64BD"/>
    <w:rsid w:val="00CD4BF1"/>
    <w:rsid w:val="00CD5022"/>
    <w:rsid w:val="00CD58D2"/>
    <w:rsid w:val="00CE6D12"/>
    <w:rsid w:val="00CF2942"/>
    <w:rsid w:val="00D00899"/>
    <w:rsid w:val="00D03A77"/>
    <w:rsid w:val="00D13789"/>
    <w:rsid w:val="00D44DEC"/>
    <w:rsid w:val="00D4707F"/>
    <w:rsid w:val="00D47F3E"/>
    <w:rsid w:val="00D5184E"/>
    <w:rsid w:val="00D5394F"/>
    <w:rsid w:val="00D62F71"/>
    <w:rsid w:val="00D66879"/>
    <w:rsid w:val="00D84F57"/>
    <w:rsid w:val="00DA7F99"/>
    <w:rsid w:val="00DB4224"/>
    <w:rsid w:val="00DE121A"/>
    <w:rsid w:val="00DF183E"/>
    <w:rsid w:val="00DF64DC"/>
    <w:rsid w:val="00E0391D"/>
    <w:rsid w:val="00E040BB"/>
    <w:rsid w:val="00E20084"/>
    <w:rsid w:val="00E2392B"/>
    <w:rsid w:val="00E34A22"/>
    <w:rsid w:val="00E359C6"/>
    <w:rsid w:val="00E50C7E"/>
    <w:rsid w:val="00E52D91"/>
    <w:rsid w:val="00E61727"/>
    <w:rsid w:val="00E76A23"/>
    <w:rsid w:val="00E9235D"/>
    <w:rsid w:val="00EA7DA7"/>
    <w:rsid w:val="00EE2C62"/>
    <w:rsid w:val="00EF17B1"/>
    <w:rsid w:val="00EF4DE3"/>
    <w:rsid w:val="00EF5FF0"/>
    <w:rsid w:val="00F00A67"/>
    <w:rsid w:val="00F113E2"/>
    <w:rsid w:val="00F235FA"/>
    <w:rsid w:val="00F25D7C"/>
    <w:rsid w:val="00F27F53"/>
    <w:rsid w:val="00F30ADA"/>
    <w:rsid w:val="00F3168F"/>
    <w:rsid w:val="00F444CB"/>
    <w:rsid w:val="00F45E47"/>
    <w:rsid w:val="00F51C75"/>
    <w:rsid w:val="00F52EA3"/>
    <w:rsid w:val="00F530AF"/>
    <w:rsid w:val="00F6016E"/>
    <w:rsid w:val="00F62AF1"/>
    <w:rsid w:val="00F67B18"/>
    <w:rsid w:val="00F74E43"/>
    <w:rsid w:val="00F7505A"/>
    <w:rsid w:val="00F8612C"/>
    <w:rsid w:val="00F93B6D"/>
    <w:rsid w:val="00F93CD3"/>
    <w:rsid w:val="00F9743F"/>
    <w:rsid w:val="00FA2984"/>
    <w:rsid w:val="00FA75D8"/>
    <w:rsid w:val="00FB6DD1"/>
    <w:rsid w:val="00FC2937"/>
    <w:rsid w:val="00FC3B54"/>
    <w:rsid w:val="00FC719E"/>
    <w:rsid w:val="00FC79CF"/>
    <w:rsid w:val="00FD30E6"/>
    <w:rsid w:val="00FD3D2A"/>
    <w:rsid w:val="00FF2826"/>
    <w:rsid w:val="00FF4A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FCE13"/>
  <w15:docId w15:val="{C6915AFC-03D1-49A1-9540-BDA6ED0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link w:val="Ttulo1Car"/>
    <w:uiPriority w:val="1"/>
    <w:qFormat/>
    <w:rsid w:val="007B2E92"/>
    <w:pPr>
      <w:keepNext/>
      <w:keepLines/>
      <w:numPr>
        <w:numId w:val="19"/>
      </w:numPr>
      <w:tabs>
        <w:tab w:val="left" w:pos="284"/>
      </w:tabs>
      <w:spacing w:after="0" w:line="360" w:lineRule="auto"/>
      <w:jc w:val="both"/>
      <w:outlineLvl w:val="0"/>
    </w:pPr>
    <w:rPr>
      <w:rFonts w:ascii="Arial" w:eastAsia="Play" w:hAnsi="Arial" w:cs="Arial"/>
      <w:b/>
      <w:bCs/>
      <w:w w:val="95"/>
      <w:sz w:val="24"/>
      <w:szCs w:val="24"/>
      <w:lang w:val="es-CO"/>
    </w:rPr>
  </w:style>
  <w:style w:type="paragraph" w:styleId="Ttulo2">
    <w:name w:val="heading 2"/>
    <w:basedOn w:val="Normal"/>
    <w:next w:val="Normal"/>
    <w:link w:val="Ttulo2Car"/>
    <w:uiPriority w:val="9"/>
    <w:qFormat/>
    <w:rsid w:val="000D05F9"/>
    <w:pPr>
      <w:keepNext/>
      <w:keepLines/>
      <w:spacing w:before="160" w:after="80" w:line="278" w:lineRule="auto"/>
      <w:jc w:val="both"/>
      <w:outlineLvl w:val="1"/>
    </w:pPr>
    <w:rPr>
      <w:rFonts w:ascii="Arial" w:eastAsia="Play" w:hAnsi="Arial" w:cs="Play"/>
      <w:b/>
      <w:sz w:val="24"/>
      <w:szCs w:val="32"/>
    </w:rPr>
  </w:style>
  <w:style w:type="paragraph" w:styleId="Ttulo3">
    <w:name w:val="heading 3"/>
    <w:basedOn w:val="Normal"/>
    <w:next w:val="Normal"/>
    <w:link w:val="Ttulo3Car"/>
    <w:autoRedefine/>
    <w:uiPriority w:val="9"/>
    <w:qFormat/>
    <w:rsid w:val="00E040BB"/>
    <w:pPr>
      <w:keepNext/>
      <w:keepLines/>
      <w:tabs>
        <w:tab w:val="left" w:pos="993"/>
      </w:tabs>
      <w:spacing w:after="0" w:line="360" w:lineRule="auto"/>
      <w:ind w:left="426"/>
      <w:outlineLvl w:val="2"/>
    </w:pPr>
    <w:rPr>
      <w:rFonts w:ascii="Arial" w:hAnsi="Arial"/>
      <w:b/>
      <w:bCs/>
      <w:color w:val="000000" w:themeColor="text1"/>
      <w:sz w:val="24"/>
      <w:szCs w:val="28"/>
      <w:lang w:val="es-CO"/>
    </w:rPr>
  </w:style>
  <w:style w:type="paragraph" w:styleId="Ttulo4">
    <w:name w:val="heading 4"/>
    <w:basedOn w:val="Normal"/>
    <w:next w:val="Normal"/>
    <w:link w:val="Ttulo4Car"/>
    <w:uiPriority w:val="9"/>
    <w:qFormat/>
    <w:pPr>
      <w:keepNext/>
      <w:keepLines/>
      <w:spacing w:before="80" w:after="40" w:line="278" w:lineRule="auto"/>
      <w:outlineLvl w:val="3"/>
    </w:pPr>
    <w:rPr>
      <w:i/>
      <w:color w:val="0F4761"/>
      <w:sz w:val="24"/>
      <w:szCs w:val="24"/>
    </w:rPr>
  </w:style>
  <w:style w:type="paragraph" w:styleId="Ttulo5">
    <w:name w:val="heading 5"/>
    <w:basedOn w:val="Normal"/>
    <w:next w:val="Normal"/>
    <w:link w:val="Ttulo5Car"/>
    <w:uiPriority w:val="9"/>
    <w:qFormat/>
    <w:pPr>
      <w:keepNext/>
      <w:keepLines/>
      <w:spacing w:before="80" w:after="40" w:line="278" w:lineRule="auto"/>
      <w:outlineLvl w:val="4"/>
    </w:pPr>
    <w:rPr>
      <w:color w:val="0F4761"/>
      <w:sz w:val="24"/>
      <w:szCs w:val="24"/>
    </w:rPr>
  </w:style>
  <w:style w:type="paragraph" w:styleId="Ttulo6">
    <w:name w:val="heading 6"/>
    <w:basedOn w:val="Normal"/>
    <w:next w:val="Normal"/>
    <w:link w:val="Ttulo6Car"/>
    <w:uiPriority w:val="9"/>
    <w:qFormat/>
    <w:pPr>
      <w:keepNext/>
      <w:keepLines/>
      <w:spacing w:before="40" w:after="0" w:line="278" w:lineRule="auto"/>
      <w:outlineLvl w:val="5"/>
    </w:pPr>
    <w:rPr>
      <w:i/>
      <w:color w:val="595959"/>
      <w:sz w:val="24"/>
      <w:szCs w:val="24"/>
    </w:rPr>
  </w:style>
  <w:style w:type="paragraph" w:styleId="Ttulo7">
    <w:name w:val="heading 7"/>
    <w:basedOn w:val="Normal"/>
    <w:next w:val="Normal"/>
    <w:link w:val="Ttulo7Car"/>
    <w:uiPriority w:val="9"/>
    <w:semiHidden/>
    <w:unhideWhenUsed/>
    <w:qFormat/>
    <w:rsid w:val="006948D6"/>
    <w:pPr>
      <w:keepNext/>
      <w:keepLines/>
      <w:widowControl w:val="0"/>
      <w:autoSpaceDE w:val="0"/>
      <w:autoSpaceDN w:val="0"/>
      <w:spacing w:before="40" w:after="0" w:line="240" w:lineRule="auto"/>
      <w:outlineLvl w:val="6"/>
    </w:pPr>
    <w:rPr>
      <w:rFonts w:ascii="Verdana" w:eastAsia="Times New Roman" w:hAnsi="Verdana" w:cs="Times New Roman"/>
      <w:color w:val="595959"/>
      <w:lang w:val="es-ES" w:eastAsia="en-US"/>
    </w:rPr>
  </w:style>
  <w:style w:type="paragraph" w:styleId="Ttulo8">
    <w:name w:val="heading 8"/>
    <w:basedOn w:val="Normal"/>
    <w:next w:val="Normal"/>
    <w:link w:val="Ttulo8Car"/>
    <w:uiPriority w:val="9"/>
    <w:unhideWhenUsed/>
    <w:qFormat/>
    <w:rsid w:val="00A23C66"/>
    <w:pPr>
      <w:spacing w:before="240" w:after="60" w:line="240" w:lineRule="auto"/>
      <w:outlineLvl w:val="7"/>
    </w:pPr>
    <w:rPr>
      <w:rFonts w:ascii="Calibri" w:eastAsia="Times New Roman" w:hAnsi="Calibri" w:cs="Times New Roman"/>
      <w:i/>
      <w:iCs/>
      <w:sz w:val="24"/>
      <w:szCs w:val="24"/>
      <w:lang w:val="es-ES" w:eastAsia="es-ES"/>
    </w:rPr>
  </w:style>
  <w:style w:type="paragraph" w:styleId="Ttulo9">
    <w:name w:val="heading 9"/>
    <w:basedOn w:val="Normal"/>
    <w:next w:val="Normal"/>
    <w:link w:val="Ttulo9Car"/>
    <w:uiPriority w:val="9"/>
    <w:semiHidden/>
    <w:unhideWhenUsed/>
    <w:qFormat/>
    <w:rsid w:val="006948D6"/>
    <w:pPr>
      <w:keepNext/>
      <w:keepLines/>
      <w:widowControl w:val="0"/>
      <w:autoSpaceDE w:val="0"/>
      <w:autoSpaceDN w:val="0"/>
      <w:spacing w:after="0" w:line="240" w:lineRule="auto"/>
      <w:outlineLvl w:val="8"/>
    </w:pPr>
    <w:rPr>
      <w:rFonts w:ascii="Verdana" w:eastAsia="Times New Roman" w:hAnsi="Verdana" w:cs="Times New Roman"/>
      <w:color w:val="272727"/>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7B2E92"/>
    <w:rPr>
      <w:rFonts w:ascii="Arial" w:eastAsia="Play" w:hAnsi="Arial" w:cs="Arial"/>
      <w:b/>
      <w:bCs/>
      <w:w w:val="95"/>
      <w:sz w:val="24"/>
      <w:szCs w:val="24"/>
      <w:lang w:val="es-CO"/>
    </w:rPr>
  </w:style>
  <w:style w:type="character" w:customStyle="1" w:styleId="Ttulo2Car">
    <w:name w:val="Título 2 Car"/>
    <w:link w:val="Ttulo2"/>
    <w:uiPriority w:val="9"/>
    <w:rsid w:val="000D05F9"/>
    <w:rPr>
      <w:rFonts w:ascii="Arial" w:eastAsia="Play" w:hAnsi="Arial" w:cs="Play"/>
      <w:b/>
      <w:sz w:val="24"/>
      <w:szCs w:val="32"/>
    </w:rPr>
  </w:style>
  <w:style w:type="character" w:customStyle="1" w:styleId="Ttulo3Car">
    <w:name w:val="Título 3 Car"/>
    <w:link w:val="Ttulo3"/>
    <w:uiPriority w:val="9"/>
    <w:rsid w:val="00E040BB"/>
    <w:rPr>
      <w:rFonts w:ascii="Arial" w:hAnsi="Arial"/>
      <w:b/>
      <w:bCs/>
      <w:color w:val="000000" w:themeColor="text1"/>
      <w:sz w:val="24"/>
      <w:szCs w:val="28"/>
      <w:lang w:val="es-CO"/>
    </w:rPr>
  </w:style>
  <w:style w:type="character" w:customStyle="1" w:styleId="Ttulo4Car">
    <w:name w:val="Título 4 Car"/>
    <w:link w:val="Ttulo4"/>
    <w:uiPriority w:val="9"/>
    <w:rsid w:val="006948D6"/>
    <w:rPr>
      <w:i/>
      <w:color w:val="0F4761"/>
      <w:sz w:val="24"/>
      <w:szCs w:val="24"/>
    </w:rPr>
  </w:style>
  <w:style w:type="character" w:customStyle="1" w:styleId="Ttulo5Car">
    <w:name w:val="Título 5 Car"/>
    <w:link w:val="Ttulo5"/>
    <w:uiPriority w:val="9"/>
    <w:rsid w:val="00A23C66"/>
    <w:rPr>
      <w:color w:val="0F4761"/>
      <w:sz w:val="24"/>
      <w:szCs w:val="24"/>
    </w:rPr>
  </w:style>
  <w:style w:type="character" w:customStyle="1" w:styleId="Ttulo6Car">
    <w:name w:val="Título 6 Car"/>
    <w:link w:val="Ttulo6"/>
    <w:uiPriority w:val="9"/>
    <w:rsid w:val="006948D6"/>
    <w:rPr>
      <w:i/>
      <w:color w:val="595959"/>
      <w:sz w:val="24"/>
      <w:szCs w:val="24"/>
    </w:rPr>
  </w:style>
  <w:style w:type="character" w:customStyle="1" w:styleId="Ttulo7Car">
    <w:name w:val="Título 7 Car"/>
    <w:basedOn w:val="Fuentedeprrafopredeter"/>
    <w:link w:val="Ttulo7"/>
    <w:uiPriority w:val="9"/>
    <w:semiHidden/>
    <w:rsid w:val="006948D6"/>
    <w:rPr>
      <w:rFonts w:ascii="Verdana" w:eastAsia="Times New Roman" w:hAnsi="Verdana" w:cs="Times New Roman"/>
      <w:color w:val="595959"/>
      <w:lang w:val="es-ES" w:eastAsia="en-US"/>
    </w:rPr>
  </w:style>
  <w:style w:type="character" w:customStyle="1" w:styleId="Ttulo8Car">
    <w:name w:val="Título 8 Car"/>
    <w:basedOn w:val="Fuentedeprrafopredeter"/>
    <w:link w:val="Ttulo8"/>
    <w:uiPriority w:val="9"/>
    <w:rsid w:val="00A23C66"/>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uiPriority w:val="9"/>
    <w:semiHidden/>
    <w:rsid w:val="006948D6"/>
    <w:rPr>
      <w:rFonts w:ascii="Verdana" w:eastAsia="Times New Roman" w:hAnsi="Verdana" w:cs="Times New Roman"/>
      <w:color w:val="272727"/>
      <w:lang w:val="es-ES" w:eastAsia="en-US"/>
    </w:rPr>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aliases w:val="Car, Car"/>
    <w:basedOn w:val="Normal"/>
    <w:next w:val="Normal"/>
    <w:link w:val="TtuloCar"/>
    <w:qFormat/>
    <w:pPr>
      <w:spacing w:after="80" w:line="240" w:lineRule="auto"/>
    </w:pPr>
    <w:rPr>
      <w:rFonts w:ascii="Play" w:eastAsia="Play" w:hAnsi="Play" w:cs="Play"/>
      <w:sz w:val="56"/>
      <w:szCs w:val="56"/>
    </w:rPr>
  </w:style>
  <w:style w:type="character" w:customStyle="1" w:styleId="TtuloCar">
    <w:name w:val="Título Car"/>
    <w:aliases w:val="Car Car, Car Car"/>
    <w:basedOn w:val="Fuentedeprrafopredeter"/>
    <w:link w:val="Ttulo"/>
    <w:locked/>
    <w:rsid w:val="00A23C66"/>
    <w:rPr>
      <w:rFonts w:ascii="Play" w:eastAsia="Play" w:hAnsi="Play" w:cs="Play"/>
      <w:sz w:val="56"/>
      <w:szCs w:val="56"/>
    </w:rPr>
  </w:style>
  <w:style w:type="paragraph" w:styleId="Subttulo">
    <w:name w:val="Subtitle"/>
    <w:basedOn w:val="Normal"/>
    <w:next w:val="Normal"/>
    <w:link w:val="SubttuloCar"/>
    <w:uiPriority w:val="11"/>
    <w:qFormat/>
    <w:pPr>
      <w:spacing w:line="278" w:lineRule="auto"/>
    </w:pPr>
    <w:rPr>
      <w:color w:val="595959"/>
      <w:sz w:val="28"/>
      <w:szCs w:val="28"/>
    </w:rPr>
  </w:style>
  <w:style w:type="character" w:customStyle="1" w:styleId="SubttuloCar">
    <w:name w:val="Subtítulo Car"/>
    <w:link w:val="Subttulo"/>
    <w:uiPriority w:val="11"/>
    <w:rsid w:val="006948D6"/>
    <w:rPr>
      <w:color w:val="595959"/>
      <w:sz w:val="28"/>
      <w:szCs w:val="2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A275DE"/>
    <w:rPr>
      <w:rFonts w:ascii="Segoe UI" w:hAnsi="Segoe UI" w:cs="Segoe UI"/>
      <w:sz w:val="18"/>
      <w:szCs w:val="18"/>
    </w:rPr>
  </w:style>
  <w:style w:type="character" w:styleId="Hipervnculo">
    <w:name w:val="Hyperlink"/>
    <w:basedOn w:val="Fuentedeprrafopredeter"/>
    <w:uiPriority w:val="99"/>
    <w:unhideWhenUsed/>
    <w:rsid w:val="00E9235D"/>
    <w:rPr>
      <w:color w:val="0000FF" w:themeColor="hyperlink"/>
      <w:u w:val="single"/>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FF2826"/>
    <w:pPr>
      <w:spacing w:after="0" w:line="360" w:lineRule="auto"/>
      <w:ind w:left="720"/>
      <w:contextualSpacing/>
    </w:pPr>
    <w:rPr>
      <w:rFonts w:ascii="Arial" w:eastAsia="Calibri" w:hAnsi="Arial" w:cs="Times New Roman"/>
      <w:color w:val="000000" w:themeColor="text1"/>
      <w:sz w:val="24"/>
      <w:lang w:val="es-ES" w:eastAsia="en-US"/>
    </w:rPr>
  </w:style>
  <w:style w:type="character" w:customStyle="1" w:styleId="PrrafodelistaCar">
    <w:name w:val="Párrafo de lista Car"/>
    <w:aliases w:val="Bullets Car,Lista multicolor - Énfasis 11 Car,Lista vistosa - Énfasis 11 Car,Segundo nivel de viñetas Car,List Paragraph1 Car1,List Paragraph Car,titulo 3 Car,Segundo nivel de vi–etas Car,Bullet List Car1,FooterText Car1,列出段落 Car1"/>
    <w:link w:val="Prrafodelista"/>
    <w:uiPriority w:val="34"/>
    <w:locked/>
    <w:rsid w:val="00FF2826"/>
    <w:rPr>
      <w:rFonts w:ascii="Arial" w:eastAsia="Calibri" w:hAnsi="Arial" w:cs="Times New Roman"/>
      <w:color w:val="000000" w:themeColor="text1"/>
      <w:sz w:val="24"/>
      <w:lang w:val="es-ES" w:eastAsia="en-US"/>
    </w:rPr>
  </w:style>
  <w:style w:type="character" w:styleId="Refdecomentario">
    <w:name w:val="annotation reference"/>
    <w:basedOn w:val="Fuentedeprrafopredeter"/>
    <w:uiPriority w:val="99"/>
    <w:unhideWhenUsed/>
    <w:rsid w:val="0010648A"/>
    <w:rPr>
      <w:sz w:val="16"/>
      <w:szCs w:val="16"/>
    </w:rPr>
  </w:style>
  <w:style w:type="paragraph" w:styleId="Textocomentario">
    <w:name w:val="annotation text"/>
    <w:basedOn w:val="Normal"/>
    <w:link w:val="TextocomentarioCar"/>
    <w:uiPriority w:val="99"/>
    <w:unhideWhenUsed/>
    <w:rsid w:val="0010648A"/>
    <w:pPr>
      <w:spacing w:after="0" w:line="360" w:lineRule="auto"/>
    </w:pPr>
    <w:rPr>
      <w:rFonts w:ascii="Arial" w:eastAsia="Calibri" w:hAnsi="Arial" w:cs="Times New Roman"/>
      <w:sz w:val="20"/>
      <w:szCs w:val="20"/>
      <w:lang w:val="es-ES" w:eastAsia="en-US"/>
    </w:rPr>
  </w:style>
  <w:style w:type="character" w:customStyle="1" w:styleId="TextocomentarioCar">
    <w:name w:val="Texto comentario Car"/>
    <w:basedOn w:val="Fuentedeprrafopredeter"/>
    <w:link w:val="Textocomentario"/>
    <w:uiPriority w:val="99"/>
    <w:rsid w:val="0010648A"/>
    <w:rPr>
      <w:rFonts w:ascii="Arial" w:eastAsia="Calibri" w:hAnsi="Arial" w:cs="Times New Roman"/>
      <w:sz w:val="20"/>
      <w:szCs w:val="20"/>
      <w:lang w:val="es-ES" w:eastAsia="en-US"/>
    </w:rPr>
  </w:style>
  <w:style w:type="paragraph" w:styleId="Asuntodelcomentario">
    <w:name w:val="annotation subject"/>
    <w:basedOn w:val="Textocomentario"/>
    <w:next w:val="Textocomentario"/>
    <w:link w:val="AsuntodelcomentarioCar"/>
    <w:uiPriority w:val="99"/>
    <w:unhideWhenUsed/>
    <w:rsid w:val="0010648A"/>
    <w:rPr>
      <w:b/>
      <w:bCs/>
    </w:rPr>
  </w:style>
  <w:style w:type="character" w:customStyle="1" w:styleId="AsuntodelcomentarioCar">
    <w:name w:val="Asunto del comentario Car"/>
    <w:basedOn w:val="TextocomentarioCar"/>
    <w:link w:val="Asuntodelcomentario"/>
    <w:uiPriority w:val="99"/>
    <w:rsid w:val="0010648A"/>
    <w:rPr>
      <w:rFonts w:ascii="Arial" w:eastAsia="Calibri" w:hAnsi="Arial" w:cs="Times New Roman"/>
      <w:b/>
      <w:bCs/>
      <w:sz w:val="20"/>
      <w:szCs w:val="20"/>
      <w:lang w:val="es-ES" w:eastAsia="en-US"/>
    </w:rPr>
  </w:style>
  <w:style w:type="paragraph" w:styleId="Encabezado">
    <w:name w:val="header"/>
    <w:aliases w:val="Alt Header,h,encabezado,Encabezado1,h8,h9,h10,h18"/>
    <w:basedOn w:val="Normal"/>
    <w:link w:val="Encabezado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EncabezadoCar">
    <w:name w:val="Encabezado Car"/>
    <w:aliases w:val="Alt Header Car,h Car,encabezado Car,Encabezado1 Car,h8 Car,h9 Car,h10 Car,h18 Car"/>
    <w:basedOn w:val="Fuentedeprrafopredeter"/>
    <w:link w:val="Encabezado"/>
    <w:uiPriority w:val="99"/>
    <w:rsid w:val="0010648A"/>
    <w:rPr>
      <w:rFonts w:ascii="Arial" w:eastAsia="Calibri" w:hAnsi="Arial" w:cs="Times New Roman"/>
      <w:sz w:val="24"/>
      <w:lang w:val="es-ES" w:eastAsia="en-US"/>
    </w:rPr>
  </w:style>
  <w:style w:type="paragraph" w:styleId="Piedepgina">
    <w:name w:val="footer"/>
    <w:basedOn w:val="Normal"/>
    <w:link w:val="PiedepginaCar"/>
    <w:uiPriority w:val="99"/>
    <w:unhideWhenUsed/>
    <w:rsid w:val="0010648A"/>
    <w:pPr>
      <w:tabs>
        <w:tab w:val="center" w:pos="4419"/>
        <w:tab w:val="right" w:pos="8838"/>
      </w:tabs>
      <w:spacing w:after="0" w:line="360" w:lineRule="auto"/>
    </w:pPr>
    <w:rPr>
      <w:rFonts w:ascii="Arial" w:eastAsia="Calibri" w:hAnsi="Arial" w:cs="Times New Roman"/>
      <w:sz w:val="24"/>
      <w:lang w:val="es-ES" w:eastAsia="en-US"/>
    </w:rPr>
  </w:style>
  <w:style w:type="character" w:customStyle="1" w:styleId="PiedepginaCar">
    <w:name w:val="Pie de página Car"/>
    <w:basedOn w:val="Fuentedeprrafopredeter"/>
    <w:link w:val="Piedepgina"/>
    <w:uiPriority w:val="99"/>
    <w:rsid w:val="0010648A"/>
    <w:rPr>
      <w:rFonts w:ascii="Arial" w:eastAsia="Calibri" w:hAnsi="Arial" w:cs="Times New Roman"/>
      <w:sz w:val="24"/>
      <w:lang w:val="es-ES" w:eastAsia="en-US"/>
    </w:rPr>
  </w:style>
  <w:style w:type="table" w:styleId="Tablaconcuadrcula">
    <w:name w:val="Table Grid"/>
    <w:basedOn w:val="Tablanormal"/>
    <w:uiPriority w:val="39"/>
    <w:rsid w:val="0010648A"/>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2-nfasis1">
    <w:name w:val="Grid Table 2 Accent 1"/>
    <w:basedOn w:val="Tablanormal"/>
    <w:uiPriority w:val="47"/>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nfasis5">
    <w:name w:val="Grid Table 1 Light Accent 5"/>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10648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Car"/>
    <w:rsid w:val="0010648A"/>
    <w:pPr>
      <w:autoSpaceDE w:val="0"/>
      <w:autoSpaceDN w:val="0"/>
      <w:adjustRightInd w:val="0"/>
      <w:spacing w:after="0" w:line="240" w:lineRule="auto"/>
    </w:pPr>
    <w:rPr>
      <w:rFonts w:ascii="Arial" w:eastAsiaTheme="minorHAnsi" w:hAnsi="Arial" w:cs="Arial"/>
      <w:color w:val="000000"/>
      <w:sz w:val="24"/>
      <w:szCs w:val="24"/>
      <w:lang w:val="es-CO" w:eastAsia="en-US"/>
    </w:rPr>
  </w:style>
  <w:style w:type="character" w:customStyle="1" w:styleId="DefaultCar">
    <w:name w:val="Default Car"/>
    <w:link w:val="Default"/>
    <w:locked/>
    <w:rsid w:val="00A23C66"/>
    <w:rPr>
      <w:rFonts w:ascii="Arial" w:eastAsiaTheme="minorHAnsi" w:hAnsi="Arial" w:cs="Arial"/>
      <w:color w:val="000000"/>
      <w:sz w:val="24"/>
      <w:szCs w:val="24"/>
      <w:lang w:val="es-CO" w:eastAsia="en-US"/>
    </w:rPr>
  </w:style>
  <w:style w:type="paragraph" w:styleId="TtuloTDC">
    <w:name w:val="TOC Heading"/>
    <w:basedOn w:val="Ttulo1"/>
    <w:next w:val="Normal"/>
    <w:uiPriority w:val="39"/>
    <w:unhideWhenUsed/>
    <w:qFormat/>
    <w:rsid w:val="0010648A"/>
    <w:pPr>
      <w:numPr>
        <w:numId w:val="0"/>
      </w:numPr>
      <w:spacing w:before="24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paragraph" w:styleId="TDC1">
    <w:name w:val="toc 1"/>
    <w:basedOn w:val="Normal"/>
    <w:next w:val="Normal"/>
    <w:autoRedefine/>
    <w:uiPriority w:val="39"/>
    <w:unhideWhenUsed/>
    <w:qFormat/>
    <w:rsid w:val="002101B0"/>
    <w:pPr>
      <w:tabs>
        <w:tab w:val="left" w:pos="660"/>
        <w:tab w:val="right" w:leader="dot" w:pos="9962"/>
      </w:tabs>
      <w:spacing w:after="0" w:line="360" w:lineRule="auto"/>
      <w:ind w:left="426" w:hanging="426"/>
    </w:pPr>
    <w:rPr>
      <w:rFonts w:ascii="Arial" w:hAnsi="Arial" w:cs="Arial"/>
      <w:b/>
      <w:bCs/>
      <w:i/>
      <w:iCs/>
      <w:noProof/>
      <w:sz w:val="24"/>
      <w:szCs w:val="24"/>
    </w:rPr>
  </w:style>
  <w:style w:type="table" w:customStyle="1" w:styleId="Tablaconcuadrcula1">
    <w:name w:val="Tabla con cuadrícula1"/>
    <w:basedOn w:val="Tablanormal"/>
    <w:next w:val="Tablaconcuadrcula"/>
    <w:uiPriority w:val="59"/>
    <w:rsid w:val="0010648A"/>
    <w:pPr>
      <w:spacing w:after="0" w:line="240" w:lineRule="auto"/>
    </w:pPr>
    <w:rPr>
      <w:rFonts w:asciiTheme="minorHAnsi" w:eastAsiaTheme="minorHAnsi" w:hAnsiTheme="minorHAnsi" w:cstheme="minorBidi"/>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10648A"/>
    <w:pPr>
      <w:widowControl w:val="0"/>
      <w:tabs>
        <w:tab w:val="center" w:pos="4419"/>
        <w:tab w:val="right" w:pos="8838"/>
      </w:tabs>
      <w:suppressAutoHyphens/>
      <w:autoSpaceDN w:val="0"/>
      <w:spacing w:after="0" w:line="240" w:lineRule="auto"/>
      <w:textAlignment w:val="baseline"/>
    </w:pPr>
    <w:rPr>
      <w:rFonts w:ascii="Liberation Serif" w:eastAsia="Droid Sans" w:hAnsi="Liberation Serif" w:cs="Lohit Hindi"/>
      <w:kern w:val="3"/>
      <w:sz w:val="24"/>
      <w:szCs w:val="24"/>
      <w:lang w:val="es-CO" w:eastAsia="en-US" w:bidi="hi-IN"/>
    </w:rPr>
  </w:style>
  <w:style w:type="character" w:customStyle="1" w:styleId="normaltextrun">
    <w:name w:val="normaltextrun"/>
    <w:basedOn w:val="Fuentedeprrafopredeter"/>
    <w:rsid w:val="0010648A"/>
  </w:style>
  <w:style w:type="character" w:customStyle="1" w:styleId="eop">
    <w:name w:val="eop"/>
    <w:basedOn w:val="Fuentedeprrafopredeter"/>
    <w:rsid w:val="0010648A"/>
  </w:style>
  <w:style w:type="paragraph" w:styleId="NormalWeb">
    <w:name w:val="Normal (Web)"/>
    <w:aliases w:val="Normal (Web) Car Car,Normal (Web) Car Car Car,Normal (Web) Car,Normal (Web) Car Car Car Car Car Car,Normal (Web) Car Car Car Car Car Car Car Car Car"/>
    <w:basedOn w:val="Normal"/>
    <w:uiPriority w:val="99"/>
    <w:unhideWhenUsed/>
    <w:qFormat/>
    <w:rsid w:val="0010648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extoindependiente">
    <w:name w:val="Body Text"/>
    <w:basedOn w:val="Normal"/>
    <w:link w:val="TextoindependienteCar"/>
    <w:uiPriority w:val="1"/>
    <w:qFormat/>
    <w:rsid w:val="00A23C66"/>
    <w:pPr>
      <w:spacing w:after="0" w:line="240" w:lineRule="auto"/>
    </w:pPr>
    <w:rPr>
      <w:rFonts w:ascii="Arial Narrow" w:eastAsia="Times New Roman" w:hAnsi="Arial Narrow" w:cs="Times New Roman"/>
      <w:b/>
      <w:sz w:val="9"/>
      <w:szCs w:val="24"/>
      <w:lang w:val="es-ES" w:eastAsia="es-ES"/>
    </w:rPr>
  </w:style>
  <w:style w:type="character" w:customStyle="1" w:styleId="TextoindependienteCar">
    <w:name w:val="Texto independiente Car"/>
    <w:basedOn w:val="Fuentedeprrafopredeter"/>
    <w:link w:val="Textoindependiente"/>
    <w:uiPriority w:val="1"/>
    <w:rsid w:val="00A23C66"/>
    <w:rPr>
      <w:rFonts w:ascii="Arial Narrow" w:eastAsia="Times New Roman" w:hAnsi="Arial Narrow" w:cs="Times New Roman"/>
      <w:b/>
      <w:sz w:val="9"/>
      <w:szCs w:val="24"/>
      <w:lang w:val="es-ES" w:eastAsia="es-ES"/>
    </w:rPr>
  </w:style>
  <w:style w:type="paragraph" w:styleId="Textonotapie">
    <w:name w:val="footnote text"/>
    <w:aliases w:val="Car3 Car Car Car,Car3 Car Car Car Car Car Car Car Car Car Car Car,Car3 Car Car Car Car Car Car Car Car Car Car Car Car Car,Car3 Car Car Car Car,Car3 Car Car Car Car Car Car Car Car Car Car Car Car,ft,FA Fu,Footnote Text Char Char Char Cha"/>
    <w:basedOn w:val="Normal"/>
    <w:link w:val="TextonotapieCar"/>
    <w:rsid w:val="00A23C6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3 Car Car Car Car1,Car3 Car Car Car Car Car Car Car Car Car Car Car Car1,Car3 Car Car Car Car Car Car Car Car Car Car Car Car Car Car,Car3 Car Car Car Car Car,Car3 Car Car Car Car Car Car Car Car Car Car Car Car Car1,ft Car"/>
    <w:basedOn w:val="Fuentedeprrafopredeter"/>
    <w:link w:val="Textonotapie"/>
    <w:rsid w:val="00A23C6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A23C66"/>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A23C66"/>
    <w:rPr>
      <w:rFonts w:ascii="Times New Roman" w:eastAsia="Times New Roman" w:hAnsi="Times New Roman" w:cs="Times New Roman"/>
      <w:sz w:val="24"/>
      <w:szCs w:val="24"/>
      <w:lang w:val="es-ES" w:eastAsia="es-ES"/>
    </w:rPr>
  </w:style>
  <w:style w:type="character" w:styleId="Textoennegrita">
    <w:name w:val="Strong"/>
    <w:uiPriority w:val="22"/>
    <w:qFormat/>
    <w:rsid w:val="00A23C66"/>
    <w:rPr>
      <w:b/>
      <w:bCs/>
    </w:rPr>
  </w:style>
  <w:style w:type="character" w:customStyle="1" w:styleId="textonavy1">
    <w:name w:val="texto_navy1"/>
    <w:rsid w:val="00A23C66"/>
    <w:rPr>
      <w:color w:val="000080"/>
    </w:rPr>
  </w:style>
  <w:style w:type="paragraph" w:customStyle="1" w:styleId="CM231">
    <w:name w:val="CM231"/>
    <w:basedOn w:val="Default"/>
    <w:next w:val="Default"/>
    <w:uiPriority w:val="99"/>
    <w:rsid w:val="00A23C66"/>
  </w:style>
  <w:style w:type="paragraph" w:customStyle="1" w:styleId="CM251">
    <w:name w:val="CM251"/>
    <w:basedOn w:val="Default"/>
    <w:next w:val="Default"/>
    <w:uiPriority w:val="99"/>
    <w:rsid w:val="00A23C66"/>
  </w:style>
  <w:style w:type="paragraph" w:styleId="Continuarlista">
    <w:name w:val="List Continue"/>
    <w:basedOn w:val="Normal"/>
    <w:rsid w:val="00A23C66"/>
    <w:pPr>
      <w:spacing w:after="120" w:line="240" w:lineRule="auto"/>
      <w:ind w:left="283"/>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A23C66"/>
    <w:pPr>
      <w:spacing w:after="120" w:line="240" w:lineRule="auto"/>
    </w:pPr>
    <w:rPr>
      <w:rFonts w:ascii="Times New Roman" w:eastAsia="Times New Roman" w:hAnsi="Times New Roman" w:cs="Times New Roman"/>
      <w:sz w:val="16"/>
      <w:szCs w:val="16"/>
      <w:lang w:val="es-CO" w:eastAsia="es-ES"/>
    </w:rPr>
  </w:style>
  <w:style w:type="character" w:customStyle="1" w:styleId="Textoindependiente3Car">
    <w:name w:val="Texto independiente 3 Car"/>
    <w:basedOn w:val="Fuentedeprrafopredeter"/>
    <w:link w:val="Textoindependiente3"/>
    <w:rsid w:val="00A23C66"/>
    <w:rPr>
      <w:rFonts w:ascii="Times New Roman" w:eastAsia="Times New Roman" w:hAnsi="Times New Roman" w:cs="Times New Roman"/>
      <w:sz w:val="16"/>
      <w:szCs w:val="16"/>
      <w:lang w:val="es-CO" w:eastAsia="es-ES"/>
    </w:rPr>
  </w:style>
  <w:style w:type="character" w:styleId="Refdenotaalpie">
    <w:name w:val="footnote reference"/>
    <w:aliases w:val="referencia nota al pie,Texto de nota al pie,BVI fnr,Footnote symbol,Footnote,Ref. ...,Ref. de nota al pie2,Nota de pie,Ref,de nota al pie,Pie de pagina"/>
    <w:unhideWhenUsed/>
    <w:rsid w:val="00A23C66"/>
    <w:rPr>
      <w:vertAlign w:val="superscript"/>
    </w:rPr>
  </w:style>
  <w:style w:type="character" w:customStyle="1" w:styleId="apple-converted-space">
    <w:name w:val="apple-converted-space"/>
    <w:rsid w:val="00A23C66"/>
  </w:style>
  <w:style w:type="paragraph" w:customStyle="1" w:styleId="western">
    <w:name w:val="western"/>
    <w:basedOn w:val="Normal"/>
    <w:rsid w:val="00A23C66"/>
    <w:pPr>
      <w:spacing w:before="100" w:beforeAutospacing="1" w:after="100" w:afterAutospacing="1" w:line="240" w:lineRule="auto"/>
    </w:pPr>
    <w:rPr>
      <w:rFonts w:ascii="Times New Roman" w:eastAsia="Times New Roman" w:hAnsi="Times New Roman" w:cs="Times New Roman"/>
      <w:sz w:val="24"/>
      <w:szCs w:val="24"/>
      <w:lang w:val="es-CO"/>
    </w:rPr>
  </w:style>
  <w:style w:type="paragraph" w:customStyle="1" w:styleId="1">
    <w:name w:val="1"/>
    <w:basedOn w:val="Normal"/>
    <w:next w:val="Ttulo"/>
    <w:qFormat/>
    <w:rsid w:val="00A23C66"/>
    <w:pPr>
      <w:spacing w:after="0" w:line="240" w:lineRule="auto"/>
      <w:jc w:val="center"/>
    </w:pPr>
    <w:rPr>
      <w:rFonts w:ascii="Cambria Math" w:eastAsia="Consolas" w:hAnsi="Cambria Math" w:cs="Cambria Math"/>
      <w:b/>
      <w:bCs/>
      <w:sz w:val="24"/>
      <w:szCs w:val="24"/>
      <w:lang w:val="es-ES" w:eastAsia="es-ES"/>
    </w:rPr>
  </w:style>
  <w:style w:type="paragraph" w:customStyle="1" w:styleId="Textoindependiente31">
    <w:name w:val="Texto independiente 31"/>
    <w:basedOn w:val="Normal"/>
    <w:rsid w:val="00A23C66"/>
    <w:pPr>
      <w:widowControl w:val="0"/>
      <w:spacing w:after="0" w:line="240" w:lineRule="auto"/>
      <w:jc w:val="both"/>
    </w:pPr>
    <w:rPr>
      <w:rFonts w:ascii="Arial" w:eastAsia="Times New Roman" w:hAnsi="Arial" w:cs="Times New Roman"/>
      <w:b/>
      <w:sz w:val="28"/>
      <w:szCs w:val="20"/>
      <w:lang w:val="es-CO" w:eastAsia="es-ES"/>
    </w:rPr>
  </w:style>
  <w:style w:type="character" w:customStyle="1" w:styleId="il">
    <w:name w:val="il"/>
    <w:rsid w:val="00A23C66"/>
  </w:style>
  <w:style w:type="paragraph" w:customStyle="1" w:styleId="Textosinformato1">
    <w:name w:val="Texto sin formato1"/>
    <w:basedOn w:val="Normal"/>
    <w:rsid w:val="00A23C66"/>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Lista">
    <w:name w:val="List"/>
    <w:basedOn w:val="Normal"/>
    <w:semiHidden/>
    <w:unhideWhenUsed/>
    <w:rsid w:val="00A23C66"/>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7F4B9C"/>
    <w:pPr>
      <w:spacing w:after="0" w:line="360" w:lineRule="auto"/>
    </w:pPr>
    <w:rPr>
      <w:rFonts w:ascii="New York" w:eastAsia="Times New Roman" w:hAnsi="New York" w:cs="Times New Roman"/>
      <w:sz w:val="24"/>
      <w:szCs w:val="20"/>
    </w:rPr>
  </w:style>
  <w:style w:type="paragraph" w:styleId="Lista2">
    <w:name w:val="List 2"/>
    <w:basedOn w:val="Normal"/>
    <w:rsid w:val="00A23C66"/>
    <w:pPr>
      <w:spacing w:after="0" w:line="240" w:lineRule="auto"/>
      <w:ind w:left="566" w:hanging="283"/>
      <w:contextualSpacing/>
    </w:pPr>
    <w:rPr>
      <w:rFonts w:ascii="Times New Roman" w:eastAsia="Times New Roman" w:hAnsi="Times New Roman" w:cs="Times New Roman"/>
      <w:sz w:val="20"/>
      <w:szCs w:val="20"/>
      <w:lang w:val="es-ES" w:eastAsia="es-ES"/>
    </w:rPr>
  </w:style>
  <w:style w:type="table" w:styleId="Listavistosa-nfasis1">
    <w:name w:val="Colorful List Accent 1"/>
    <w:basedOn w:val="Tablanormal"/>
    <w:link w:val="Listavistosa-nfasis1Car1"/>
    <w:uiPriority w:val="34"/>
    <w:semiHidden/>
    <w:unhideWhenUsed/>
    <w:rsid w:val="00A23C66"/>
    <w:pPr>
      <w:spacing w:after="0" w:line="240" w:lineRule="auto"/>
    </w:pPr>
    <w:rPr>
      <w:sz w:val="24"/>
      <w:szCs w:val="24"/>
      <w:lang w:val="es-ES" w:eastAsia="es-E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Listavistosa-nfasis1Car1">
    <w:name w:val="Lista vistosa - Énfasis 1 Car1"/>
    <w:aliases w:val="Bullet List Car,FooterText Car,numbered Car,Paragraphe de liste1 Car,Bulletr List Paragraph Car,列出段落 Car,列出段落1 Car,List Paragraph21 Car,Listeafsnit1 Car,Parágrafo da Lista1 Car,List Paragraph1 Car,Foot Car,リスト段落1 Car"/>
    <w:link w:val="Listavistosa-nfasis1"/>
    <w:uiPriority w:val="34"/>
    <w:semiHidden/>
    <w:locked/>
    <w:rsid w:val="00A23C66"/>
    <w:rPr>
      <w:sz w:val="24"/>
      <w:szCs w:val="24"/>
      <w:lang w:val="es-ES" w:eastAsia="es-ES"/>
    </w:rPr>
  </w:style>
  <w:style w:type="character" w:customStyle="1" w:styleId="Mencinsinresolver1">
    <w:name w:val="Mención sin resolver1"/>
    <w:basedOn w:val="Fuentedeprrafopredeter"/>
    <w:uiPriority w:val="99"/>
    <w:semiHidden/>
    <w:unhideWhenUsed/>
    <w:rsid w:val="009B7AD6"/>
    <w:rPr>
      <w:color w:val="605E5C"/>
      <w:shd w:val="clear" w:color="auto" w:fill="E1DFDD"/>
    </w:rPr>
  </w:style>
  <w:style w:type="paragraph" w:styleId="Textonotaalfinal">
    <w:name w:val="endnote text"/>
    <w:basedOn w:val="Normal"/>
    <w:link w:val="TextonotaalfinalCar"/>
    <w:semiHidden/>
    <w:rsid w:val="00E359C6"/>
    <w:pPr>
      <w:spacing w:after="0" w:line="240" w:lineRule="auto"/>
    </w:pPr>
    <w:rPr>
      <w:rFonts w:ascii="Verdana" w:eastAsia="Times New Roman" w:hAnsi="Verdana" w:cs="Times New Roman"/>
      <w:sz w:val="20"/>
      <w:szCs w:val="20"/>
      <w:lang w:val="es-CO" w:eastAsia="es-MX"/>
    </w:rPr>
  </w:style>
  <w:style w:type="character" w:customStyle="1" w:styleId="TextonotaalfinalCar">
    <w:name w:val="Texto nota al final Car"/>
    <w:basedOn w:val="Fuentedeprrafopredeter"/>
    <w:link w:val="Textonotaalfinal"/>
    <w:semiHidden/>
    <w:rsid w:val="00E359C6"/>
    <w:rPr>
      <w:rFonts w:ascii="Verdana" w:eastAsia="Times New Roman" w:hAnsi="Verdana" w:cs="Times New Roman"/>
      <w:sz w:val="20"/>
      <w:szCs w:val="20"/>
      <w:lang w:val="es-CO" w:eastAsia="es-MX"/>
    </w:rPr>
  </w:style>
  <w:style w:type="paragraph" w:styleId="TDC2">
    <w:name w:val="toc 2"/>
    <w:basedOn w:val="Normal"/>
    <w:next w:val="Normal"/>
    <w:autoRedefine/>
    <w:uiPriority w:val="39"/>
    <w:unhideWhenUsed/>
    <w:qFormat/>
    <w:rsid w:val="006948D6"/>
    <w:pPr>
      <w:spacing w:before="120" w:after="0"/>
      <w:ind w:left="220"/>
    </w:pPr>
    <w:rPr>
      <w:rFonts w:asciiTheme="minorHAnsi" w:hAnsiTheme="minorHAnsi"/>
      <w:b/>
      <w:bCs/>
    </w:rPr>
  </w:style>
  <w:style w:type="paragraph" w:customStyle="1" w:styleId="a0">
    <w:basedOn w:val="Normal"/>
    <w:next w:val="Normal"/>
    <w:link w:val="PuestoCar"/>
    <w:uiPriority w:val="10"/>
    <w:qFormat/>
    <w:rsid w:val="006948D6"/>
    <w:pPr>
      <w:widowControl w:val="0"/>
      <w:autoSpaceDE w:val="0"/>
      <w:autoSpaceDN w:val="0"/>
      <w:spacing w:after="80" w:line="240" w:lineRule="auto"/>
      <w:contextualSpacing/>
    </w:pPr>
    <w:rPr>
      <w:rFonts w:ascii="Aptos Display" w:eastAsia="Times New Roman" w:hAnsi="Aptos Display" w:cs="Times New Roman"/>
      <w:spacing w:val="-10"/>
      <w:kern w:val="28"/>
      <w:sz w:val="56"/>
      <w:szCs w:val="56"/>
    </w:rPr>
  </w:style>
  <w:style w:type="character" w:customStyle="1" w:styleId="PuestoCar">
    <w:name w:val="Puesto Car"/>
    <w:link w:val="a0"/>
    <w:uiPriority w:val="10"/>
    <w:rsid w:val="006948D6"/>
    <w:rPr>
      <w:rFonts w:ascii="Aptos Display" w:eastAsia="Times New Roman" w:hAnsi="Aptos Display" w:cs="Times New Roman"/>
      <w:spacing w:val="-10"/>
      <w:kern w:val="28"/>
      <w:sz w:val="56"/>
      <w:szCs w:val="56"/>
    </w:rPr>
  </w:style>
  <w:style w:type="paragraph" w:styleId="Cita">
    <w:name w:val="Quote"/>
    <w:basedOn w:val="Normal"/>
    <w:next w:val="Normal"/>
    <w:link w:val="CitaCar"/>
    <w:uiPriority w:val="29"/>
    <w:qFormat/>
    <w:rsid w:val="006948D6"/>
    <w:pPr>
      <w:widowControl w:val="0"/>
      <w:autoSpaceDE w:val="0"/>
      <w:autoSpaceDN w:val="0"/>
      <w:spacing w:before="160" w:after="0" w:line="240" w:lineRule="auto"/>
      <w:jc w:val="center"/>
    </w:pPr>
    <w:rPr>
      <w:rFonts w:ascii="Verdana" w:eastAsia="Verdana" w:hAnsi="Verdana" w:cs="Verdana"/>
      <w:i/>
      <w:iCs/>
      <w:color w:val="404040"/>
      <w:lang w:val="es-ES" w:eastAsia="en-US"/>
    </w:rPr>
  </w:style>
  <w:style w:type="character" w:customStyle="1" w:styleId="CitaCar">
    <w:name w:val="Cita Car"/>
    <w:basedOn w:val="Fuentedeprrafopredeter"/>
    <w:link w:val="Cita"/>
    <w:uiPriority w:val="29"/>
    <w:rsid w:val="006948D6"/>
    <w:rPr>
      <w:rFonts w:ascii="Verdana" w:eastAsia="Verdana" w:hAnsi="Verdana" w:cs="Verdana"/>
      <w:i/>
      <w:iCs/>
      <w:color w:val="404040"/>
      <w:lang w:val="es-ES" w:eastAsia="en-US"/>
    </w:rPr>
  </w:style>
  <w:style w:type="character" w:styleId="nfasisintenso">
    <w:name w:val="Intense Emphasis"/>
    <w:uiPriority w:val="21"/>
    <w:qFormat/>
    <w:rsid w:val="006948D6"/>
    <w:rPr>
      <w:i/>
      <w:iCs/>
      <w:color w:val="0F4761"/>
    </w:rPr>
  </w:style>
  <w:style w:type="paragraph" w:styleId="Citadestacada">
    <w:name w:val="Intense Quote"/>
    <w:basedOn w:val="Normal"/>
    <w:next w:val="Normal"/>
    <w:link w:val="CitadestacadaCar"/>
    <w:uiPriority w:val="30"/>
    <w:qFormat/>
    <w:rsid w:val="006948D6"/>
    <w:pPr>
      <w:widowControl w:val="0"/>
      <w:pBdr>
        <w:top w:val="single" w:sz="4" w:space="10" w:color="0F4761"/>
        <w:bottom w:val="single" w:sz="4" w:space="10" w:color="0F4761"/>
      </w:pBdr>
      <w:autoSpaceDE w:val="0"/>
      <w:autoSpaceDN w:val="0"/>
      <w:spacing w:before="360" w:after="360" w:line="240" w:lineRule="auto"/>
      <w:ind w:left="864" w:right="864"/>
      <w:jc w:val="center"/>
    </w:pPr>
    <w:rPr>
      <w:rFonts w:ascii="Verdana" w:eastAsia="Verdana" w:hAnsi="Verdana" w:cs="Verdana"/>
      <w:i/>
      <w:iCs/>
      <w:color w:val="0F4761"/>
      <w:lang w:val="es-ES" w:eastAsia="en-US"/>
    </w:rPr>
  </w:style>
  <w:style w:type="character" w:customStyle="1" w:styleId="CitadestacadaCar">
    <w:name w:val="Cita destacada Car"/>
    <w:basedOn w:val="Fuentedeprrafopredeter"/>
    <w:link w:val="Citadestacada"/>
    <w:uiPriority w:val="30"/>
    <w:rsid w:val="006948D6"/>
    <w:rPr>
      <w:rFonts w:ascii="Verdana" w:eastAsia="Verdana" w:hAnsi="Verdana" w:cs="Verdana"/>
      <w:i/>
      <w:iCs/>
      <w:color w:val="0F4761"/>
      <w:lang w:val="es-ES" w:eastAsia="en-US"/>
    </w:rPr>
  </w:style>
  <w:style w:type="character" w:styleId="Referenciaintensa">
    <w:name w:val="Intense Reference"/>
    <w:uiPriority w:val="32"/>
    <w:qFormat/>
    <w:rsid w:val="006948D6"/>
    <w:rPr>
      <w:b/>
      <w:bCs/>
      <w:smallCaps/>
      <w:color w:val="0F4761"/>
      <w:spacing w:val="5"/>
    </w:rPr>
  </w:style>
  <w:style w:type="paragraph" w:styleId="TDC3">
    <w:name w:val="toc 3"/>
    <w:basedOn w:val="Normal"/>
    <w:uiPriority w:val="39"/>
    <w:qFormat/>
    <w:rsid w:val="006948D6"/>
    <w:pPr>
      <w:spacing w:after="0"/>
      <w:ind w:left="440"/>
    </w:pPr>
    <w:rPr>
      <w:rFonts w:asciiTheme="minorHAnsi" w:hAnsiTheme="minorHAnsi"/>
      <w:sz w:val="20"/>
      <w:szCs w:val="20"/>
    </w:rPr>
  </w:style>
  <w:style w:type="paragraph" w:customStyle="1" w:styleId="TableParagraph">
    <w:name w:val="Table Paragraph"/>
    <w:basedOn w:val="Normal"/>
    <w:uiPriority w:val="1"/>
    <w:qFormat/>
    <w:rsid w:val="006948D6"/>
    <w:pPr>
      <w:widowControl w:val="0"/>
      <w:autoSpaceDE w:val="0"/>
      <w:autoSpaceDN w:val="0"/>
      <w:spacing w:after="0" w:line="240" w:lineRule="auto"/>
    </w:pPr>
    <w:rPr>
      <w:rFonts w:ascii="Verdana" w:eastAsia="Verdana" w:hAnsi="Verdana" w:cs="Verdana"/>
      <w:lang w:val="es-ES" w:eastAsia="en-US"/>
    </w:rPr>
  </w:style>
  <w:style w:type="paragraph" w:styleId="Descripcin">
    <w:name w:val="caption"/>
    <w:basedOn w:val="Normal"/>
    <w:next w:val="Normal"/>
    <w:uiPriority w:val="35"/>
    <w:unhideWhenUsed/>
    <w:qFormat/>
    <w:rsid w:val="006948D6"/>
    <w:pPr>
      <w:widowControl w:val="0"/>
      <w:autoSpaceDE w:val="0"/>
      <w:autoSpaceDN w:val="0"/>
      <w:spacing w:after="0" w:line="240" w:lineRule="auto"/>
    </w:pPr>
    <w:rPr>
      <w:rFonts w:ascii="Verdana" w:eastAsia="Verdana" w:hAnsi="Verdana" w:cs="Verdana"/>
      <w:b/>
      <w:bCs/>
      <w:sz w:val="20"/>
      <w:szCs w:val="20"/>
      <w:lang w:val="es-ES" w:eastAsia="en-US"/>
    </w:rPr>
  </w:style>
  <w:style w:type="paragraph" w:styleId="Sinespaciado">
    <w:name w:val="No Spacing"/>
    <w:basedOn w:val="Normal"/>
    <w:uiPriority w:val="1"/>
    <w:qFormat/>
    <w:rsid w:val="000D05F9"/>
    <w:pPr>
      <w:spacing w:after="0" w:line="360" w:lineRule="auto"/>
      <w:jc w:val="both"/>
    </w:pPr>
    <w:rPr>
      <w:rFonts w:ascii="Arial" w:eastAsia="Times New Roman" w:hAnsi="Arial" w:cs="Arial"/>
      <w:bCs/>
      <w:color w:val="1B1C1D"/>
      <w:sz w:val="24"/>
      <w:szCs w:val="24"/>
      <w:lang w:val="es-CO"/>
    </w:rPr>
  </w:style>
  <w:style w:type="paragraph" w:styleId="TDC4">
    <w:name w:val="toc 4"/>
    <w:basedOn w:val="Normal"/>
    <w:next w:val="Normal"/>
    <w:autoRedefine/>
    <w:uiPriority w:val="39"/>
    <w:unhideWhenUsed/>
    <w:rsid w:val="000D05F9"/>
    <w:pPr>
      <w:spacing w:after="0"/>
      <w:ind w:left="660"/>
    </w:pPr>
    <w:rPr>
      <w:rFonts w:asciiTheme="minorHAnsi" w:hAnsiTheme="minorHAnsi"/>
      <w:sz w:val="20"/>
      <w:szCs w:val="20"/>
    </w:rPr>
  </w:style>
  <w:style w:type="paragraph" w:styleId="TDC5">
    <w:name w:val="toc 5"/>
    <w:basedOn w:val="Normal"/>
    <w:next w:val="Normal"/>
    <w:autoRedefine/>
    <w:uiPriority w:val="39"/>
    <w:unhideWhenUsed/>
    <w:rsid w:val="000D05F9"/>
    <w:pPr>
      <w:spacing w:after="0"/>
      <w:ind w:left="880"/>
    </w:pPr>
    <w:rPr>
      <w:rFonts w:asciiTheme="minorHAnsi" w:hAnsiTheme="minorHAnsi"/>
      <w:sz w:val="20"/>
      <w:szCs w:val="20"/>
    </w:rPr>
  </w:style>
  <w:style w:type="paragraph" w:styleId="TDC6">
    <w:name w:val="toc 6"/>
    <w:basedOn w:val="Normal"/>
    <w:next w:val="Normal"/>
    <w:autoRedefine/>
    <w:uiPriority w:val="39"/>
    <w:unhideWhenUsed/>
    <w:rsid w:val="000D05F9"/>
    <w:pPr>
      <w:spacing w:after="0"/>
      <w:ind w:left="1100"/>
    </w:pPr>
    <w:rPr>
      <w:rFonts w:asciiTheme="minorHAnsi" w:hAnsiTheme="minorHAnsi"/>
      <w:sz w:val="20"/>
      <w:szCs w:val="20"/>
    </w:rPr>
  </w:style>
  <w:style w:type="paragraph" w:styleId="TDC7">
    <w:name w:val="toc 7"/>
    <w:basedOn w:val="Normal"/>
    <w:next w:val="Normal"/>
    <w:autoRedefine/>
    <w:uiPriority w:val="39"/>
    <w:unhideWhenUsed/>
    <w:rsid w:val="000D05F9"/>
    <w:pPr>
      <w:spacing w:after="0"/>
      <w:ind w:left="1320"/>
    </w:pPr>
    <w:rPr>
      <w:rFonts w:asciiTheme="minorHAnsi" w:hAnsiTheme="minorHAnsi"/>
      <w:sz w:val="20"/>
      <w:szCs w:val="20"/>
    </w:rPr>
  </w:style>
  <w:style w:type="paragraph" w:styleId="TDC8">
    <w:name w:val="toc 8"/>
    <w:basedOn w:val="Normal"/>
    <w:next w:val="Normal"/>
    <w:autoRedefine/>
    <w:uiPriority w:val="39"/>
    <w:unhideWhenUsed/>
    <w:rsid w:val="000D05F9"/>
    <w:pPr>
      <w:spacing w:after="0"/>
      <w:ind w:left="1540"/>
    </w:pPr>
    <w:rPr>
      <w:rFonts w:asciiTheme="minorHAnsi" w:hAnsiTheme="minorHAnsi"/>
      <w:sz w:val="20"/>
      <w:szCs w:val="20"/>
    </w:rPr>
  </w:style>
  <w:style w:type="paragraph" w:styleId="TDC9">
    <w:name w:val="toc 9"/>
    <w:basedOn w:val="Normal"/>
    <w:next w:val="Normal"/>
    <w:autoRedefine/>
    <w:uiPriority w:val="39"/>
    <w:unhideWhenUsed/>
    <w:rsid w:val="000D05F9"/>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51748">
      <w:bodyDiv w:val="1"/>
      <w:marLeft w:val="0"/>
      <w:marRight w:val="0"/>
      <w:marTop w:val="0"/>
      <w:marBottom w:val="0"/>
      <w:divBdr>
        <w:top w:val="none" w:sz="0" w:space="0" w:color="auto"/>
        <w:left w:val="none" w:sz="0" w:space="0" w:color="auto"/>
        <w:bottom w:val="none" w:sz="0" w:space="0" w:color="auto"/>
        <w:right w:val="none" w:sz="0" w:space="0" w:color="auto"/>
      </w:divBdr>
    </w:div>
    <w:div w:id="643891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64508-6CB5-463F-A592-0A1C2076A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11947</Words>
  <Characters>65710</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Briceño</dc:creator>
  <cp:lastModifiedBy>Diana Alexandra Briceño Sierra</cp:lastModifiedBy>
  <cp:revision>2</cp:revision>
  <dcterms:created xsi:type="dcterms:W3CDTF">2026-02-20T17:05:00Z</dcterms:created>
  <dcterms:modified xsi:type="dcterms:W3CDTF">2026-02-20T17:05:00Z</dcterms:modified>
</cp:coreProperties>
</file>