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AB659" w14:textId="5AADDF5F" w:rsidR="0032383A" w:rsidRPr="00EC7321" w:rsidRDefault="00D64831" w:rsidP="00EC7321">
      <w:pPr>
        <w:pStyle w:val="TtuloTDC"/>
        <w:tabs>
          <w:tab w:val="left" w:pos="9781"/>
        </w:tabs>
        <w:spacing w:before="0" w:line="360" w:lineRule="auto"/>
        <w:ind w:right="191"/>
        <w:rPr>
          <w:rFonts w:ascii="Arial" w:eastAsiaTheme="minorEastAsia" w:hAnsi="Arial" w:cs="Arial"/>
          <w:bCs w:val="0"/>
          <w:color w:val="auto"/>
          <w:sz w:val="24"/>
          <w:szCs w:val="24"/>
          <w:lang w:val="es-ES"/>
        </w:rPr>
      </w:pPr>
      <w:bookmarkStart w:id="0" w:name="_Toc428526538"/>
      <w:bookmarkStart w:id="1" w:name="_Toc428880154"/>
      <w:bookmarkStart w:id="2" w:name="_GoBack"/>
      <w:bookmarkEnd w:id="2"/>
      <w:r w:rsidRPr="00EC7321">
        <w:rPr>
          <w:rFonts w:ascii="Arial" w:eastAsiaTheme="minorEastAsia" w:hAnsi="Arial" w:cs="Arial"/>
          <w:bCs w:val="0"/>
          <w:color w:val="auto"/>
          <w:sz w:val="24"/>
          <w:szCs w:val="24"/>
          <w:lang w:val="es-ES"/>
        </w:rPr>
        <w:t xml:space="preserve">TABLA DE </w:t>
      </w:r>
      <w:r w:rsidR="009E782A" w:rsidRPr="00EC7321">
        <w:rPr>
          <w:rFonts w:ascii="Arial" w:eastAsiaTheme="minorEastAsia" w:hAnsi="Arial" w:cs="Arial"/>
          <w:bCs w:val="0"/>
          <w:color w:val="auto"/>
          <w:sz w:val="24"/>
          <w:szCs w:val="24"/>
          <w:lang w:val="es-ES"/>
        </w:rPr>
        <w:t>CONTENIDO</w:t>
      </w:r>
    </w:p>
    <w:p w14:paraId="0E522470" w14:textId="77777777" w:rsidR="00B8189B" w:rsidRPr="00EC7321" w:rsidRDefault="00B8189B" w:rsidP="00EC7321">
      <w:pPr>
        <w:tabs>
          <w:tab w:val="left" w:pos="9781"/>
        </w:tabs>
        <w:spacing w:after="0" w:line="360" w:lineRule="auto"/>
        <w:ind w:right="191"/>
        <w:rPr>
          <w:rFonts w:ascii="Arial" w:hAnsi="Arial" w:cs="Arial"/>
          <w:bCs/>
          <w:sz w:val="24"/>
          <w:szCs w:val="24"/>
          <w:lang w:val="es-ES"/>
        </w:rPr>
      </w:pPr>
    </w:p>
    <w:p w14:paraId="004CA7B2" w14:textId="4E903CD1" w:rsidR="003E066C" w:rsidRPr="00EC7321" w:rsidRDefault="00074E6C" w:rsidP="00EC7321">
      <w:pPr>
        <w:pStyle w:val="TDC1"/>
        <w:tabs>
          <w:tab w:val="left" w:pos="440"/>
          <w:tab w:val="right" w:leader="dot" w:pos="9781"/>
        </w:tabs>
        <w:spacing w:before="0" w:after="0" w:line="360" w:lineRule="auto"/>
        <w:ind w:right="191"/>
        <w:rPr>
          <w:rFonts w:ascii="Arial" w:hAnsi="Arial" w:cs="Arial"/>
          <w:b w:val="0"/>
          <w:caps w:val="0"/>
          <w:noProof/>
          <w:sz w:val="24"/>
          <w:szCs w:val="24"/>
        </w:rPr>
      </w:pPr>
      <w:r w:rsidRPr="00EC7321">
        <w:rPr>
          <w:rFonts w:ascii="Arial" w:hAnsi="Arial" w:cs="Arial"/>
          <w:b w:val="0"/>
          <w:caps w:val="0"/>
          <w:sz w:val="24"/>
          <w:szCs w:val="24"/>
          <w:lang w:val="es-ES"/>
        </w:rPr>
        <w:fldChar w:fldCharType="begin"/>
      </w:r>
      <w:r w:rsidRPr="00EC7321">
        <w:rPr>
          <w:rFonts w:ascii="Arial" w:hAnsi="Arial" w:cs="Arial"/>
          <w:b w:val="0"/>
          <w:caps w:val="0"/>
          <w:sz w:val="24"/>
          <w:szCs w:val="24"/>
          <w:lang w:val="es-ES"/>
        </w:rPr>
        <w:instrText xml:space="preserve"> TOC \o "1-3" \h \z \u </w:instrText>
      </w:r>
      <w:r w:rsidRPr="00EC7321">
        <w:rPr>
          <w:rFonts w:ascii="Arial" w:hAnsi="Arial" w:cs="Arial"/>
          <w:b w:val="0"/>
          <w:caps w:val="0"/>
          <w:sz w:val="24"/>
          <w:szCs w:val="24"/>
          <w:lang w:val="es-ES"/>
        </w:rPr>
        <w:fldChar w:fldCharType="separate"/>
      </w:r>
      <w:hyperlink w:anchor="_Toc32338586" w:history="1">
        <w:r w:rsidR="003E066C" w:rsidRPr="00EC7321">
          <w:rPr>
            <w:rStyle w:val="Hipervnculo"/>
            <w:rFonts w:ascii="Arial" w:eastAsia="MS Gothic" w:hAnsi="Arial" w:cs="Arial"/>
            <w:b w:val="0"/>
            <w:noProof/>
            <w:sz w:val="24"/>
            <w:szCs w:val="24"/>
            <w:lang w:eastAsia="en-US"/>
          </w:rPr>
          <w:t>1.</w:t>
        </w:r>
        <w:r w:rsidR="00D64831" w:rsidRPr="00EC7321">
          <w:rPr>
            <w:rFonts w:ascii="Arial" w:hAnsi="Arial" w:cs="Arial"/>
            <w:b w:val="0"/>
            <w:caps w:val="0"/>
            <w:noProof/>
            <w:sz w:val="24"/>
            <w:szCs w:val="24"/>
          </w:rPr>
          <w:t xml:space="preserve"> </w:t>
        </w:r>
        <w:r w:rsidR="0039779B">
          <w:rPr>
            <w:rFonts w:ascii="Arial" w:hAnsi="Arial" w:cs="Arial"/>
            <w:b w:val="0"/>
            <w:caps w:val="0"/>
            <w:noProof/>
            <w:sz w:val="24"/>
            <w:szCs w:val="24"/>
          </w:rPr>
          <w:t>INTRODUCCIÓN</w:t>
        </w:r>
        <w:r w:rsidR="003E066C" w:rsidRPr="00EC7321">
          <w:rPr>
            <w:rFonts w:ascii="Arial" w:hAnsi="Arial" w:cs="Arial"/>
            <w:b w:val="0"/>
            <w:noProof/>
            <w:webHidden/>
            <w:sz w:val="24"/>
            <w:szCs w:val="24"/>
          </w:rPr>
          <w:tab/>
        </w:r>
        <w:r w:rsidR="00351E92">
          <w:rPr>
            <w:rFonts w:ascii="Arial" w:hAnsi="Arial" w:cs="Arial"/>
            <w:b w:val="0"/>
            <w:noProof/>
            <w:webHidden/>
            <w:sz w:val="24"/>
            <w:szCs w:val="24"/>
          </w:rPr>
          <w:t>..</w:t>
        </w:r>
        <w:r w:rsidR="00BD3099">
          <w:rPr>
            <w:rFonts w:ascii="Arial" w:hAnsi="Arial" w:cs="Arial"/>
            <w:b w:val="0"/>
            <w:noProof/>
            <w:webHidden/>
            <w:sz w:val="24"/>
            <w:szCs w:val="24"/>
          </w:rPr>
          <w:t>3</w:t>
        </w:r>
      </w:hyperlink>
    </w:p>
    <w:p w14:paraId="17CA0453" w14:textId="78F4C26E" w:rsidR="003E066C" w:rsidRPr="00EC7321" w:rsidRDefault="006C551A" w:rsidP="00EC7321">
      <w:pPr>
        <w:pStyle w:val="TDC1"/>
        <w:tabs>
          <w:tab w:val="left" w:pos="440"/>
          <w:tab w:val="right" w:leader="dot" w:pos="9781"/>
        </w:tabs>
        <w:spacing w:before="0" w:after="0" w:line="360" w:lineRule="auto"/>
        <w:ind w:right="191"/>
        <w:rPr>
          <w:rFonts w:ascii="Arial" w:hAnsi="Arial" w:cs="Arial"/>
          <w:b w:val="0"/>
          <w:caps w:val="0"/>
          <w:noProof/>
          <w:sz w:val="24"/>
          <w:szCs w:val="24"/>
        </w:rPr>
      </w:pPr>
      <w:hyperlink w:anchor="_Toc32338587" w:history="1">
        <w:r w:rsidR="003E066C" w:rsidRPr="00EC7321">
          <w:rPr>
            <w:rStyle w:val="Hipervnculo"/>
            <w:rFonts w:ascii="Arial" w:eastAsia="MS Gothic" w:hAnsi="Arial" w:cs="Arial"/>
            <w:b w:val="0"/>
            <w:noProof/>
            <w:sz w:val="24"/>
            <w:szCs w:val="24"/>
            <w:lang w:eastAsia="en-US"/>
          </w:rPr>
          <w:t>2.</w:t>
        </w:r>
        <w:r w:rsidR="00D64831" w:rsidRPr="00EC7321">
          <w:rPr>
            <w:rFonts w:ascii="Arial" w:hAnsi="Arial" w:cs="Arial"/>
            <w:b w:val="0"/>
            <w:caps w:val="0"/>
            <w:noProof/>
            <w:sz w:val="24"/>
            <w:szCs w:val="24"/>
          </w:rPr>
          <w:t xml:space="preserve"> </w:t>
        </w:r>
        <w:r w:rsidR="0039779B">
          <w:rPr>
            <w:rFonts w:ascii="Arial" w:hAnsi="Arial" w:cs="Arial"/>
            <w:b w:val="0"/>
            <w:caps w:val="0"/>
            <w:noProof/>
            <w:sz w:val="24"/>
            <w:szCs w:val="24"/>
          </w:rPr>
          <w:t>TÉRMIMNOS Y DEFINICIONES</w:t>
        </w:r>
        <w:r w:rsidR="003E066C" w:rsidRPr="00EC7321">
          <w:rPr>
            <w:rFonts w:ascii="Arial" w:hAnsi="Arial" w:cs="Arial"/>
            <w:b w:val="0"/>
            <w:noProof/>
            <w:webHidden/>
            <w:sz w:val="24"/>
            <w:szCs w:val="24"/>
          </w:rPr>
          <w:tab/>
        </w:r>
        <w:r w:rsidR="00351E92">
          <w:rPr>
            <w:rFonts w:ascii="Arial" w:hAnsi="Arial" w:cs="Arial"/>
            <w:b w:val="0"/>
            <w:noProof/>
            <w:webHidden/>
            <w:sz w:val="24"/>
            <w:szCs w:val="24"/>
          </w:rPr>
          <w:t>.</w:t>
        </w:r>
        <w:r w:rsidR="00BD3099">
          <w:rPr>
            <w:rFonts w:ascii="Arial" w:hAnsi="Arial" w:cs="Arial"/>
            <w:b w:val="0"/>
            <w:noProof/>
            <w:webHidden/>
            <w:sz w:val="24"/>
            <w:szCs w:val="24"/>
          </w:rPr>
          <w:t>4</w:t>
        </w:r>
      </w:hyperlink>
    </w:p>
    <w:p w14:paraId="3C14A185" w14:textId="3F6F1161" w:rsidR="003E066C" w:rsidRPr="00EC7321" w:rsidRDefault="006C551A" w:rsidP="00EC7321">
      <w:pPr>
        <w:pStyle w:val="TDC1"/>
        <w:tabs>
          <w:tab w:val="left" w:pos="440"/>
          <w:tab w:val="right" w:leader="dot" w:pos="9781"/>
        </w:tabs>
        <w:spacing w:before="0" w:after="0" w:line="360" w:lineRule="auto"/>
        <w:ind w:right="191"/>
        <w:rPr>
          <w:rFonts w:ascii="Arial" w:hAnsi="Arial" w:cs="Arial"/>
          <w:b w:val="0"/>
          <w:caps w:val="0"/>
          <w:noProof/>
          <w:sz w:val="24"/>
          <w:szCs w:val="24"/>
        </w:rPr>
      </w:pPr>
      <w:hyperlink w:anchor="_Toc32338588" w:history="1">
        <w:r w:rsidR="003E066C" w:rsidRPr="00EC7321">
          <w:rPr>
            <w:rStyle w:val="Hipervnculo"/>
            <w:rFonts w:ascii="Arial" w:eastAsia="MS Gothic" w:hAnsi="Arial" w:cs="Arial"/>
            <w:b w:val="0"/>
            <w:noProof/>
            <w:sz w:val="24"/>
            <w:szCs w:val="24"/>
            <w:lang w:eastAsia="en-US"/>
          </w:rPr>
          <w:t>3.</w:t>
        </w:r>
        <w:r w:rsidR="00D64831" w:rsidRPr="00EC7321">
          <w:rPr>
            <w:rFonts w:ascii="Arial" w:hAnsi="Arial" w:cs="Arial"/>
            <w:b w:val="0"/>
            <w:caps w:val="0"/>
            <w:noProof/>
            <w:sz w:val="24"/>
            <w:szCs w:val="24"/>
          </w:rPr>
          <w:t xml:space="preserve"> </w:t>
        </w:r>
        <w:r w:rsidR="0039779B">
          <w:rPr>
            <w:rFonts w:ascii="Arial" w:hAnsi="Arial" w:cs="Arial"/>
            <w:b w:val="0"/>
            <w:caps w:val="0"/>
            <w:noProof/>
            <w:sz w:val="24"/>
            <w:szCs w:val="24"/>
          </w:rPr>
          <w:t>SIGAS</w:t>
        </w:r>
        <w:r w:rsidR="003E066C" w:rsidRPr="00EC7321">
          <w:rPr>
            <w:rFonts w:ascii="Arial" w:hAnsi="Arial" w:cs="Arial"/>
            <w:b w:val="0"/>
            <w:noProof/>
            <w:webHidden/>
            <w:sz w:val="24"/>
            <w:szCs w:val="24"/>
          </w:rPr>
          <w:tab/>
        </w:r>
        <w:r w:rsidR="00351E92">
          <w:rPr>
            <w:rFonts w:ascii="Arial" w:hAnsi="Arial" w:cs="Arial"/>
            <w:b w:val="0"/>
            <w:noProof/>
            <w:webHidden/>
            <w:sz w:val="24"/>
            <w:szCs w:val="24"/>
          </w:rPr>
          <w:t>.</w:t>
        </w:r>
        <w:r w:rsidR="00BD3099">
          <w:rPr>
            <w:rFonts w:ascii="Arial" w:hAnsi="Arial" w:cs="Arial"/>
            <w:b w:val="0"/>
            <w:noProof/>
            <w:webHidden/>
            <w:sz w:val="24"/>
            <w:szCs w:val="24"/>
          </w:rPr>
          <w:t>6</w:t>
        </w:r>
      </w:hyperlink>
    </w:p>
    <w:p w14:paraId="7E854A74" w14:textId="03282D6A" w:rsidR="003E066C" w:rsidRPr="00EC7321" w:rsidRDefault="006C551A" w:rsidP="00EC7321">
      <w:pPr>
        <w:pStyle w:val="TDC1"/>
        <w:tabs>
          <w:tab w:val="left" w:pos="440"/>
          <w:tab w:val="right" w:leader="dot" w:pos="9781"/>
        </w:tabs>
        <w:spacing w:before="0" w:after="0" w:line="360" w:lineRule="auto"/>
        <w:ind w:right="191"/>
        <w:rPr>
          <w:rFonts w:ascii="Arial" w:hAnsi="Arial" w:cs="Arial"/>
          <w:b w:val="0"/>
          <w:caps w:val="0"/>
          <w:noProof/>
          <w:sz w:val="24"/>
          <w:szCs w:val="24"/>
        </w:rPr>
      </w:pPr>
      <w:hyperlink w:anchor="_Toc32338589" w:history="1">
        <w:r w:rsidR="003E066C" w:rsidRPr="00EC7321">
          <w:rPr>
            <w:rStyle w:val="Hipervnculo"/>
            <w:rFonts w:ascii="Arial" w:eastAsia="MS Gothic" w:hAnsi="Arial" w:cs="Arial"/>
            <w:b w:val="0"/>
            <w:noProof/>
            <w:sz w:val="24"/>
            <w:szCs w:val="24"/>
            <w:lang w:eastAsia="en-US"/>
          </w:rPr>
          <w:t>4.</w:t>
        </w:r>
        <w:r w:rsidR="00D64831" w:rsidRPr="00EC7321">
          <w:rPr>
            <w:rFonts w:ascii="Arial" w:hAnsi="Arial" w:cs="Arial"/>
            <w:b w:val="0"/>
            <w:caps w:val="0"/>
            <w:noProof/>
            <w:sz w:val="24"/>
            <w:szCs w:val="24"/>
          </w:rPr>
          <w:t xml:space="preserve"> </w:t>
        </w:r>
        <w:r w:rsidR="0039779B">
          <w:rPr>
            <w:rFonts w:ascii="Arial" w:hAnsi="Arial" w:cs="Arial"/>
            <w:b w:val="0"/>
            <w:caps w:val="0"/>
            <w:noProof/>
            <w:sz w:val="24"/>
            <w:szCs w:val="24"/>
          </w:rPr>
          <w:t>MARCO NORMATIVO</w:t>
        </w:r>
        <w:r w:rsidR="003E066C" w:rsidRPr="00EC7321">
          <w:rPr>
            <w:rFonts w:ascii="Arial" w:hAnsi="Arial" w:cs="Arial"/>
            <w:b w:val="0"/>
            <w:noProof/>
            <w:webHidden/>
            <w:sz w:val="24"/>
            <w:szCs w:val="24"/>
          </w:rPr>
          <w:tab/>
        </w:r>
        <w:r w:rsidR="00BD3099">
          <w:rPr>
            <w:rFonts w:ascii="Arial" w:hAnsi="Arial" w:cs="Arial"/>
            <w:b w:val="0"/>
            <w:noProof/>
            <w:webHidden/>
            <w:sz w:val="24"/>
            <w:szCs w:val="24"/>
          </w:rPr>
          <w:t>6</w:t>
        </w:r>
      </w:hyperlink>
    </w:p>
    <w:p w14:paraId="5A864012" w14:textId="6820FA9C" w:rsidR="003E066C" w:rsidRPr="00EC7321" w:rsidRDefault="006C551A" w:rsidP="00EC7321">
      <w:pPr>
        <w:pStyle w:val="TDC1"/>
        <w:tabs>
          <w:tab w:val="left" w:pos="440"/>
          <w:tab w:val="right" w:leader="dot" w:pos="9781"/>
        </w:tabs>
        <w:spacing w:before="0" w:after="0" w:line="360" w:lineRule="auto"/>
        <w:ind w:right="191"/>
        <w:rPr>
          <w:rFonts w:ascii="Arial" w:hAnsi="Arial" w:cs="Arial"/>
          <w:b w:val="0"/>
          <w:caps w:val="0"/>
          <w:noProof/>
          <w:sz w:val="24"/>
          <w:szCs w:val="24"/>
        </w:rPr>
      </w:pPr>
      <w:hyperlink w:anchor="_Toc32338590" w:history="1">
        <w:r w:rsidR="003E066C" w:rsidRPr="00EC7321">
          <w:rPr>
            <w:rStyle w:val="Hipervnculo"/>
            <w:rFonts w:ascii="Arial" w:eastAsia="MS Gothic" w:hAnsi="Arial" w:cs="Arial"/>
            <w:b w:val="0"/>
            <w:noProof/>
            <w:sz w:val="24"/>
            <w:szCs w:val="24"/>
            <w:lang w:eastAsia="en-US"/>
          </w:rPr>
          <w:t>5.</w:t>
        </w:r>
        <w:r w:rsidR="00D64831" w:rsidRPr="00EC7321">
          <w:rPr>
            <w:rFonts w:ascii="Arial" w:hAnsi="Arial" w:cs="Arial"/>
            <w:b w:val="0"/>
            <w:caps w:val="0"/>
            <w:noProof/>
            <w:sz w:val="24"/>
            <w:szCs w:val="24"/>
          </w:rPr>
          <w:t xml:space="preserve"> </w:t>
        </w:r>
        <w:r w:rsidR="0039779B">
          <w:rPr>
            <w:rFonts w:ascii="Arial" w:hAnsi="Arial" w:cs="Arial"/>
            <w:b w:val="0"/>
            <w:caps w:val="0"/>
            <w:noProof/>
            <w:sz w:val="24"/>
            <w:szCs w:val="24"/>
          </w:rPr>
          <w:t>POLÍTICA</w:t>
        </w:r>
        <w:r w:rsidR="003E066C" w:rsidRPr="00EC7321">
          <w:rPr>
            <w:rFonts w:ascii="Arial" w:hAnsi="Arial" w:cs="Arial"/>
            <w:b w:val="0"/>
            <w:noProof/>
            <w:webHidden/>
            <w:sz w:val="24"/>
            <w:szCs w:val="24"/>
          </w:rPr>
          <w:tab/>
        </w:r>
        <w:r w:rsidR="00BD3099">
          <w:rPr>
            <w:rFonts w:ascii="Arial" w:hAnsi="Arial" w:cs="Arial"/>
            <w:b w:val="0"/>
            <w:noProof/>
            <w:webHidden/>
            <w:sz w:val="24"/>
            <w:szCs w:val="24"/>
          </w:rPr>
          <w:t>7</w:t>
        </w:r>
      </w:hyperlink>
    </w:p>
    <w:p w14:paraId="6B54DD29" w14:textId="236CD066" w:rsidR="003E066C" w:rsidRPr="00EC7321" w:rsidRDefault="006C551A" w:rsidP="00EC7321">
      <w:pPr>
        <w:pStyle w:val="TDC2"/>
        <w:tabs>
          <w:tab w:val="left" w:pos="880"/>
          <w:tab w:val="right" w:leader="dot" w:pos="9781"/>
        </w:tabs>
        <w:spacing w:line="360" w:lineRule="auto"/>
        <w:ind w:left="284" w:right="191"/>
        <w:rPr>
          <w:rFonts w:ascii="Arial" w:hAnsi="Arial" w:cs="Arial"/>
          <w:bCs/>
          <w:smallCaps w:val="0"/>
          <w:noProof/>
          <w:sz w:val="24"/>
          <w:szCs w:val="24"/>
        </w:rPr>
      </w:pPr>
      <w:hyperlink w:anchor="_Toc32338591" w:history="1">
        <w:r w:rsidR="00D64831" w:rsidRPr="00EC7321">
          <w:rPr>
            <w:rStyle w:val="Hipervnculo"/>
            <w:rFonts w:ascii="Arial" w:hAnsi="Arial" w:cs="Arial"/>
            <w:bCs/>
            <w:noProof/>
            <w:sz w:val="24"/>
            <w:szCs w:val="24"/>
          </w:rPr>
          <w:t>5.1.</w:t>
        </w:r>
        <w:r w:rsidR="00D64831" w:rsidRPr="00EC7321">
          <w:rPr>
            <w:rFonts w:ascii="Arial" w:hAnsi="Arial" w:cs="Arial"/>
            <w:bCs/>
            <w:smallCaps w:val="0"/>
            <w:noProof/>
            <w:sz w:val="24"/>
            <w:szCs w:val="24"/>
          </w:rPr>
          <w:t xml:space="preserve"> </w:t>
        </w:r>
        <w:r w:rsidR="0088786F">
          <w:rPr>
            <w:rFonts w:ascii="Arial" w:hAnsi="Arial" w:cs="Arial"/>
            <w:bCs/>
            <w:smallCaps w:val="0"/>
            <w:noProof/>
            <w:sz w:val="24"/>
            <w:szCs w:val="24"/>
          </w:rPr>
          <w:t>Objetivos</w:t>
        </w:r>
        <w:r w:rsidR="00D64831" w:rsidRPr="00EC7321">
          <w:rPr>
            <w:rFonts w:ascii="Arial" w:hAnsi="Arial" w:cs="Arial"/>
            <w:bCs/>
            <w:noProof/>
            <w:webHidden/>
            <w:sz w:val="24"/>
            <w:szCs w:val="24"/>
          </w:rPr>
          <w:tab/>
        </w:r>
        <w:r w:rsidR="00BD3099">
          <w:rPr>
            <w:rFonts w:ascii="Arial" w:hAnsi="Arial" w:cs="Arial"/>
            <w:bCs/>
            <w:noProof/>
            <w:webHidden/>
            <w:sz w:val="24"/>
            <w:szCs w:val="24"/>
          </w:rPr>
          <w:t>8</w:t>
        </w:r>
      </w:hyperlink>
    </w:p>
    <w:p w14:paraId="31B559F1" w14:textId="7467CFE8" w:rsidR="003E066C" w:rsidRPr="00EC7321" w:rsidRDefault="0088786F" w:rsidP="00EC7321">
      <w:pPr>
        <w:pStyle w:val="TDC2"/>
        <w:tabs>
          <w:tab w:val="left" w:pos="880"/>
          <w:tab w:val="right" w:leader="dot" w:pos="9781"/>
        </w:tabs>
        <w:spacing w:line="360" w:lineRule="auto"/>
        <w:ind w:left="284" w:right="191"/>
        <w:rPr>
          <w:rFonts w:ascii="Arial" w:hAnsi="Arial" w:cs="Arial"/>
          <w:bCs/>
          <w:smallCaps w:val="0"/>
          <w:noProof/>
          <w:sz w:val="24"/>
          <w:szCs w:val="24"/>
        </w:rPr>
      </w:pPr>
      <w:r>
        <w:rPr>
          <w:rFonts w:ascii="Arial" w:hAnsi="Arial" w:cs="Arial"/>
          <w:sz w:val="24"/>
          <w:szCs w:val="24"/>
        </w:rPr>
        <w:t xml:space="preserve">         </w:t>
      </w:r>
      <w:hyperlink w:anchor="_Toc32338592" w:history="1">
        <w:r w:rsidR="00D64831" w:rsidRPr="00EC7321">
          <w:rPr>
            <w:rStyle w:val="Hipervnculo"/>
            <w:rFonts w:ascii="Arial" w:hAnsi="Arial" w:cs="Arial"/>
            <w:bCs/>
            <w:noProof/>
            <w:sz w:val="24"/>
            <w:szCs w:val="24"/>
          </w:rPr>
          <w:t>5.</w:t>
        </w:r>
        <w:r>
          <w:rPr>
            <w:rStyle w:val="Hipervnculo"/>
            <w:rFonts w:ascii="Arial" w:hAnsi="Arial" w:cs="Arial"/>
            <w:bCs/>
            <w:noProof/>
            <w:sz w:val="24"/>
            <w:szCs w:val="24"/>
          </w:rPr>
          <w:t>1</w:t>
        </w:r>
        <w:r w:rsidR="00D64831" w:rsidRPr="00EC7321">
          <w:rPr>
            <w:rStyle w:val="Hipervnculo"/>
            <w:rFonts w:ascii="Arial" w:hAnsi="Arial" w:cs="Arial"/>
            <w:bCs/>
            <w:noProof/>
            <w:sz w:val="24"/>
            <w:szCs w:val="24"/>
          </w:rPr>
          <w:t>.</w:t>
        </w:r>
        <w:r>
          <w:rPr>
            <w:rStyle w:val="Hipervnculo"/>
            <w:rFonts w:ascii="Arial" w:hAnsi="Arial" w:cs="Arial"/>
            <w:bCs/>
            <w:noProof/>
            <w:sz w:val="24"/>
            <w:szCs w:val="24"/>
          </w:rPr>
          <w:t>1.</w:t>
        </w:r>
        <w:r w:rsidR="00D64831" w:rsidRPr="00EC7321">
          <w:rPr>
            <w:rFonts w:ascii="Arial" w:hAnsi="Arial" w:cs="Arial"/>
            <w:bCs/>
            <w:smallCaps w:val="0"/>
            <w:noProof/>
            <w:sz w:val="24"/>
            <w:szCs w:val="24"/>
          </w:rPr>
          <w:t xml:space="preserve"> </w:t>
        </w:r>
        <w:r>
          <w:rPr>
            <w:rFonts w:ascii="Arial" w:hAnsi="Arial" w:cs="Arial"/>
            <w:bCs/>
            <w:smallCaps w:val="0"/>
            <w:noProof/>
            <w:sz w:val="24"/>
            <w:szCs w:val="24"/>
          </w:rPr>
          <w:t>Objetivo general</w:t>
        </w:r>
        <w:r w:rsidR="00D64831" w:rsidRPr="00EC7321">
          <w:rPr>
            <w:rFonts w:ascii="Arial" w:hAnsi="Arial" w:cs="Arial"/>
            <w:bCs/>
            <w:noProof/>
            <w:webHidden/>
            <w:sz w:val="24"/>
            <w:szCs w:val="24"/>
          </w:rPr>
          <w:tab/>
        </w:r>
        <w:r w:rsidR="00BD3099">
          <w:rPr>
            <w:rFonts w:ascii="Arial" w:hAnsi="Arial" w:cs="Arial"/>
            <w:bCs/>
            <w:noProof/>
            <w:webHidden/>
            <w:sz w:val="24"/>
            <w:szCs w:val="24"/>
          </w:rPr>
          <w:t>8</w:t>
        </w:r>
      </w:hyperlink>
    </w:p>
    <w:p w14:paraId="154849B2" w14:textId="0D78BB47" w:rsidR="003E066C" w:rsidRPr="00EC7321" w:rsidRDefault="0088786F" w:rsidP="00EC7321">
      <w:pPr>
        <w:pStyle w:val="TDC2"/>
        <w:tabs>
          <w:tab w:val="left" w:pos="880"/>
          <w:tab w:val="right" w:leader="dot" w:pos="9781"/>
        </w:tabs>
        <w:spacing w:line="360" w:lineRule="auto"/>
        <w:ind w:left="284" w:right="191"/>
        <w:rPr>
          <w:rFonts w:ascii="Arial" w:hAnsi="Arial" w:cs="Arial"/>
          <w:bCs/>
          <w:smallCaps w:val="0"/>
          <w:noProof/>
          <w:sz w:val="24"/>
          <w:szCs w:val="24"/>
        </w:rPr>
      </w:pPr>
      <w:r>
        <w:rPr>
          <w:rFonts w:ascii="Arial" w:hAnsi="Arial" w:cs="Arial"/>
          <w:sz w:val="24"/>
          <w:szCs w:val="24"/>
        </w:rPr>
        <w:t xml:space="preserve">         </w:t>
      </w:r>
      <w:hyperlink w:anchor="_Toc32338593" w:history="1">
        <w:r w:rsidR="00D64831" w:rsidRPr="00EC7321">
          <w:rPr>
            <w:rStyle w:val="Hipervnculo"/>
            <w:rFonts w:ascii="Arial" w:hAnsi="Arial" w:cs="Arial"/>
            <w:bCs/>
            <w:noProof/>
            <w:sz w:val="24"/>
            <w:szCs w:val="24"/>
          </w:rPr>
          <w:t>5.</w:t>
        </w:r>
        <w:r>
          <w:rPr>
            <w:rStyle w:val="Hipervnculo"/>
            <w:rFonts w:ascii="Arial" w:hAnsi="Arial" w:cs="Arial"/>
            <w:bCs/>
            <w:noProof/>
            <w:sz w:val="24"/>
            <w:szCs w:val="24"/>
          </w:rPr>
          <w:t>1</w:t>
        </w:r>
        <w:r w:rsidR="00D64831" w:rsidRPr="00EC7321">
          <w:rPr>
            <w:rStyle w:val="Hipervnculo"/>
            <w:rFonts w:ascii="Arial" w:hAnsi="Arial" w:cs="Arial"/>
            <w:bCs/>
            <w:noProof/>
            <w:sz w:val="24"/>
            <w:szCs w:val="24"/>
          </w:rPr>
          <w:t>.</w:t>
        </w:r>
        <w:r>
          <w:rPr>
            <w:rFonts w:ascii="Arial" w:hAnsi="Arial" w:cs="Arial"/>
            <w:bCs/>
            <w:smallCaps w:val="0"/>
            <w:noProof/>
            <w:sz w:val="24"/>
            <w:szCs w:val="24"/>
          </w:rPr>
          <w:t>2. Objetivos específicos</w:t>
        </w:r>
        <w:r w:rsidR="00D64831" w:rsidRPr="00EC7321">
          <w:rPr>
            <w:rFonts w:ascii="Arial" w:hAnsi="Arial" w:cs="Arial"/>
            <w:bCs/>
            <w:noProof/>
            <w:webHidden/>
            <w:sz w:val="24"/>
            <w:szCs w:val="24"/>
          </w:rPr>
          <w:tab/>
        </w:r>
        <w:r w:rsidR="00BD3099">
          <w:rPr>
            <w:rFonts w:ascii="Arial" w:hAnsi="Arial" w:cs="Arial"/>
            <w:bCs/>
            <w:noProof/>
            <w:webHidden/>
            <w:sz w:val="24"/>
            <w:szCs w:val="24"/>
          </w:rPr>
          <w:t>8</w:t>
        </w:r>
      </w:hyperlink>
    </w:p>
    <w:p w14:paraId="113FEEA9" w14:textId="239ABF26" w:rsidR="003E066C" w:rsidRPr="000C5F56" w:rsidRDefault="006C551A" w:rsidP="000C5F56">
      <w:pPr>
        <w:pStyle w:val="TDC2"/>
        <w:tabs>
          <w:tab w:val="left" w:pos="880"/>
          <w:tab w:val="right" w:leader="dot" w:pos="9781"/>
        </w:tabs>
        <w:spacing w:line="360" w:lineRule="auto"/>
        <w:ind w:left="284" w:right="191"/>
        <w:rPr>
          <w:rFonts w:ascii="Arial" w:hAnsi="Arial" w:cs="Arial"/>
          <w:bCs/>
          <w:smallCaps w:val="0"/>
          <w:noProof/>
          <w:sz w:val="24"/>
          <w:szCs w:val="24"/>
        </w:rPr>
      </w:pPr>
      <w:hyperlink w:anchor="_Toc32338594" w:history="1">
        <w:r w:rsidR="00D64831" w:rsidRPr="000C5F56">
          <w:rPr>
            <w:rStyle w:val="Hipervnculo"/>
            <w:rFonts w:ascii="Arial" w:hAnsi="Arial" w:cs="Arial"/>
            <w:bCs/>
            <w:noProof/>
            <w:sz w:val="24"/>
            <w:szCs w:val="24"/>
          </w:rPr>
          <w:t>5.</w:t>
        </w:r>
        <w:r w:rsidR="0088786F" w:rsidRPr="000C5F56">
          <w:rPr>
            <w:rStyle w:val="Hipervnculo"/>
            <w:rFonts w:ascii="Arial" w:hAnsi="Arial" w:cs="Arial"/>
            <w:bCs/>
            <w:noProof/>
            <w:sz w:val="24"/>
            <w:szCs w:val="24"/>
          </w:rPr>
          <w:t>2</w:t>
        </w:r>
        <w:r w:rsidR="00D64831" w:rsidRPr="000C5F56">
          <w:rPr>
            <w:rStyle w:val="Hipervnculo"/>
            <w:rFonts w:ascii="Arial" w:hAnsi="Arial" w:cs="Arial"/>
            <w:bCs/>
            <w:noProof/>
            <w:sz w:val="24"/>
            <w:szCs w:val="24"/>
          </w:rPr>
          <w:t>.</w:t>
        </w:r>
        <w:r w:rsidR="00D64831" w:rsidRPr="000C5F56">
          <w:rPr>
            <w:rFonts w:ascii="Arial" w:hAnsi="Arial" w:cs="Arial"/>
            <w:bCs/>
            <w:smallCaps w:val="0"/>
            <w:noProof/>
            <w:sz w:val="24"/>
            <w:szCs w:val="24"/>
          </w:rPr>
          <w:t xml:space="preserve"> </w:t>
        </w:r>
        <w:r w:rsidR="0088786F" w:rsidRPr="000C5F56">
          <w:rPr>
            <w:rFonts w:ascii="Arial" w:hAnsi="Arial" w:cs="Arial"/>
            <w:bCs/>
            <w:smallCaps w:val="0"/>
            <w:noProof/>
            <w:sz w:val="24"/>
            <w:szCs w:val="24"/>
          </w:rPr>
          <w:t>Alcance</w:t>
        </w:r>
        <w:r w:rsidR="00D64831" w:rsidRPr="000C5F56">
          <w:rPr>
            <w:rFonts w:ascii="Arial" w:hAnsi="Arial" w:cs="Arial"/>
            <w:bCs/>
            <w:noProof/>
            <w:webHidden/>
            <w:sz w:val="24"/>
            <w:szCs w:val="24"/>
          </w:rPr>
          <w:tab/>
        </w:r>
        <w:r w:rsidR="00BD3099">
          <w:rPr>
            <w:rFonts w:ascii="Arial" w:hAnsi="Arial" w:cs="Arial"/>
            <w:bCs/>
            <w:noProof/>
            <w:webHidden/>
            <w:sz w:val="24"/>
            <w:szCs w:val="24"/>
          </w:rPr>
          <w:t>8</w:t>
        </w:r>
      </w:hyperlink>
    </w:p>
    <w:p w14:paraId="5CB37753" w14:textId="601F05A3" w:rsidR="003E066C" w:rsidRPr="000C5F56" w:rsidRDefault="006C551A" w:rsidP="000C5F56">
      <w:pPr>
        <w:pStyle w:val="TDC2"/>
        <w:tabs>
          <w:tab w:val="left" w:pos="880"/>
          <w:tab w:val="right" w:leader="dot" w:pos="9781"/>
        </w:tabs>
        <w:spacing w:line="360" w:lineRule="auto"/>
        <w:ind w:left="284" w:right="191"/>
        <w:rPr>
          <w:rFonts w:ascii="Arial" w:hAnsi="Arial" w:cs="Arial"/>
          <w:bCs/>
          <w:smallCaps w:val="0"/>
          <w:noProof/>
          <w:sz w:val="24"/>
          <w:szCs w:val="24"/>
        </w:rPr>
      </w:pPr>
      <w:hyperlink w:anchor="_Toc32338595" w:history="1">
        <w:r w:rsidR="00D64831" w:rsidRPr="000C5F56">
          <w:rPr>
            <w:rStyle w:val="Hipervnculo"/>
            <w:rFonts w:ascii="Arial" w:hAnsi="Arial" w:cs="Arial"/>
            <w:bCs/>
            <w:noProof/>
            <w:sz w:val="24"/>
            <w:szCs w:val="24"/>
          </w:rPr>
          <w:t>5.</w:t>
        </w:r>
        <w:r w:rsidR="0088786F" w:rsidRPr="000C5F56">
          <w:rPr>
            <w:rStyle w:val="Hipervnculo"/>
            <w:rFonts w:ascii="Arial" w:hAnsi="Arial" w:cs="Arial"/>
            <w:bCs/>
            <w:noProof/>
            <w:sz w:val="24"/>
            <w:szCs w:val="24"/>
          </w:rPr>
          <w:t>3</w:t>
        </w:r>
        <w:r w:rsidR="00D64831" w:rsidRPr="000C5F56">
          <w:rPr>
            <w:rStyle w:val="Hipervnculo"/>
            <w:rFonts w:ascii="Arial" w:hAnsi="Arial" w:cs="Arial"/>
            <w:bCs/>
            <w:noProof/>
            <w:sz w:val="24"/>
            <w:szCs w:val="24"/>
          </w:rPr>
          <w:t>.</w:t>
        </w:r>
        <w:r w:rsidR="00D64831" w:rsidRPr="000C5F56">
          <w:rPr>
            <w:rFonts w:ascii="Arial" w:hAnsi="Arial" w:cs="Arial"/>
            <w:smallCaps w:val="0"/>
            <w:sz w:val="24"/>
            <w:szCs w:val="24"/>
          </w:rPr>
          <w:t xml:space="preserve"> </w:t>
        </w:r>
        <w:r w:rsidR="0088786F" w:rsidRPr="000C5F56">
          <w:rPr>
            <w:rFonts w:ascii="Arial" w:hAnsi="Arial" w:cs="Arial"/>
            <w:smallCaps w:val="0"/>
            <w:sz w:val="24"/>
            <w:szCs w:val="24"/>
          </w:rPr>
          <w:t>Insumo</w:t>
        </w:r>
        <w:r w:rsidR="00D64831" w:rsidRPr="000C5F56">
          <w:rPr>
            <w:rFonts w:ascii="Arial" w:hAnsi="Arial" w:cs="Arial"/>
            <w:bCs/>
            <w:noProof/>
            <w:webHidden/>
            <w:sz w:val="24"/>
            <w:szCs w:val="24"/>
          </w:rPr>
          <w:tab/>
        </w:r>
        <w:r w:rsidR="00BD3099">
          <w:rPr>
            <w:rFonts w:ascii="Arial" w:hAnsi="Arial" w:cs="Arial"/>
            <w:bCs/>
            <w:noProof/>
            <w:webHidden/>
            <w:sz w:val="24"/>
            <w:szCs w:val="24"/>
          </w:rPr>
          <w:t>8</w:t>
        </w:r>
      </w:hyperlink>
    </w:p>
    <w:p w14:paraId="6BF59240" w14:textId="1D04192C" w:rsidR="003E066C" w:rsidRPr="000C5F56" w:rsidRDefault="006C551A" w:rsidP="000C5F56">
      <w:pPr>
        <w:pStyle w:val="TDC2"/>
        <w:tabs>
          <w:tab w:val="left" w:pos="880"/>
          <w:tab w:val="right" w:leader="dot" w:pos="9781"/>
        </w:tabs>
        <w:spacing w:line="360" w:lineRule="auto"/>
        <w:ind w:left="284" w:right="191"/>
        <w:rPr>
          <w:rFonts w:ascii="Arial" w:hAnsi="Arial" w:cs="Arial"/>
          <w:bCs/>
          <w:noProof/>
          <w:sz w:val="24"/>
          <w:szCs w:val="24"/>
        </w:rPr>
      </w:pPr>
      <w:hyperlink w:anchor="_Toc32338596" w:history="1">
        <w:r w:rsidR="00D64831" w:rsidRPr="000C5F56">
          <w:rPr>
            <w:rStyle w:val="Hipervnculo"/>
            <w:rFonts w:ascii="Arial" w:hAnsi="Arial" w:cs="Arial"/>
            <w:bCs/>
            <w:noProof/>
            <w:sz w:val="24"/>
            <w:szCs w:val="24"/>
          </w:rPr>
          <w:t>5.</w:t>
        </w:r>
        <w:r w:rsidR="0088786F" w:rsidRPr="000C5F56">
          <w:rPr>
            <w:rStyle w:val="Hipervnculo"/>
            <w:rFonts w:ascii="Arial" w:hAnsi="Arial" w:cs="Arial"/>
            <w:bCs/>
            <w:noProof/>
            <w:sz w:val="24"/>
            <w:szCs w:val="24"/>
          </w:rPr>
          <w:t>4</w:t>
        </w:r>
        <w:r w:rsidR="00D64831" w:rsidRPr="000C5F56">
          <w:rPr>
            <w:rStyle w:val="Hipervnculo"/>
            <w:rFonts w:ascii="Arial" w:hAnsi="Arial" w:cs="Arial"/>
            <w:bCs/>
            <w:noProof/>
            <w:sz w:val="24"/>
            <w:szCs w:val="24"/>
          </w:rPr>
          <w:t>.</w:t>
        </w:r>
        <w:r w:rsidR="00D64831" w:rsidRPr="000C5F56">
          <w:rPr>
            <w:rFonts w:ascii="Arial" w:hAnsi="Arial" w:cs="Arial"/>
            <w:bCs/>
            <w:smallCaps w:val="0"/>
            <w:noProof/>
            <w:sz w:val="24"/>
            <w:szCs w:val="24"/>
          </w:rPr>
          <w:t xml:space="preserve"> </w:t>
        </w:r>
        <w:r w:rsidR="0088786F" w:rsidRPr="000C5F56">
          <w:rPr>
            <w:rFonts w:ascii="Arial" w:hAnsi="Arial" w:cs="Arial"/>
            <w:bCs/>
            <w:smallCaps w:val="0"/>
            <w:noProof/>
            <w:sz w:val="24"/>
            <w:szCs w:val="24"/>
          </w:rPr>
          <w:t>Lineamiento</w:t>
        </w:r>
        <w:r w:rsidR="00D64831" w:rsidRPr="000C5F56">
          <w:rPr>
            <w:rFonts w:ascii="Arial" w:hAnsi="Arial" w:cs="Arial"/>
            <w:bCs/>
            <w:noProof/>
            <w:webHidden/>
            <w:sz w:val="24"/>
            <w:szCs w:val="24"/>
          </w:rPr>
          <w:tab/>
        </w:r>
        <w:r w:rsidR="00BD3099">
          <w:rPr>
            <w:rFonts w:ascii="Arial" w:hAnsi="Arial" w:cs="Arial"/>
            <w:bCs/>
            <w:noProof/>
            <w:webHidden/>
            <w:sz w:val="24"/>
            <w:szCs w:val="24"/>
          </w:rPr>
          <w:t>9</w:t>
        </w:r>
      </w:hyperlink>
    </w:p>
    <w:p w14:paraId="766B5D4A" w14:textId="47DA9367" w:rsidR="000C5F56" w:rsidRDefault="000C5F56" w:rsidP="000C5F56">
      <w:pPr>
        <w:spacing w:after="0" w:line="360" w:lineRule="auto"/>
        <w:rPr>
          <w:rFonts w:ascii="Arial" w:hAnsi="Arial" w:cs="Arial"/>
          <w:sz w:val="24"/>
          <w:szCs w:val="24"/>
        </w:rPr>
      </w:pPr>
      <w:r w:rsidRPr="000C5F56">
        <w:rPr>
          <w:rFonts w:ascii="Arial" w:hAnsi="Arial" w:cs="Arial"/>
          <w:sz w:val="24"/>
          <w:szCs w:val="24"/>
        </w:rPr>
        <w:t xml:space="preserve">           5.4.1. El producto o servicio no conforme, será aquel que……………………………</w:t>
      </w:r>
      <w:r w:rsidR="00351E92">
        <w:rPr>
          <w:rFonts w:ascii="Arial" w:hAnsi="Arial" w:cs="Arial"/>
          <w:sz w:val="24"/>
          <w:szCs w:val="24"/>
        </w:rPr>
        <w:t>...</w:t>
      </w:r>
      <w:r w:rsidR="00BD3099">
        <w:rPr>
          <w:rFonts w:ascii="Arial" w:hAnsi="Arial" w:cs="Arial"/>
          <w:sz w:val="24"/>
          <w:szCs w:val="24"/>
        </w:rPr>
        <w:t>9</w:t>
      </w:r>
    </w:p>
    <w:p w14:paraId="56BBFA61" w14:textId="2034A4AC" w:rsidR="000C5F56" w:rsidRDefault="005F48C1" w:rsidP="005F48C1">
      <w:pPr>
        <w:spacing w:after="0" w:line="360" w:lineRule="auto"/>
        <w:ind w:left="284"/>
        <w:rPr>
          <w:rFonts w:ascii="Arial" w:hAnsi="Arial" w:cs="Arial"/>
          <w:sz w:val="24"/>
          <w:szCs w:val="24"/>
        </w:rPr>
      </w:pPr>
      <w:r>
        <w:rPr>
          <w:rFonts w:ascii="Arial" w:hAnsi="Arial" w:cs="Arial"/>
          <w:sz w:val="24"/>
          <w:szCs w:val="24"/>
        </w:rPr>
        <w:t>5.5. Rol y responsabilidad………………………………………………………………………..</w:t>
      </w:r>
      <w:r w:rsidR="00BD3099">
        <w:rPr>
          <w:rFonts w:ascii="Arial" w:hAnsi="Arial" w:cs="Arial"/>
          <w:sz w:val="24"/>
          <w:szCs w:val="24"/>
        </w:rPr>
        <w:t>9</w:t>
      </w:r>
    </w:p>
    <w:p w14:paraId="7D945EA0" w14:textId="33F72098" w:rsidR="005F48C1" w:rsidRDefault="005F48C1" w:rsidP="005F48C1">
      <w:pPr>
        <w:spacing w:after="0" w:line="360" w:lineRule="auto"/>
        <w:ind w:left="284"/>
        <w:rPr>
          <w:rFonts w:ascii="Arial" w:hAnsi="Arial" w:cs="Arial"/>
          <w:sz w:val="24"/>
          <w:szCs w:val="24"/>
        </w:rPr>
      </w:pPr>
      <w:r>
        <w:rPr>
          <w:rFonts w:ascii="Arial" w:hAnsi="Arial" w:cs="Arial"/>
          <w:sz w:val="24"/>
          <w:szCs w:val="24"/>
        </w:rPr>
        <w:t>5.6. Revisión y actualización……………………………………………………………………1</w:t>
      </w:r>
      <w:r w:rsidR="00BD3099">
        <w:rPr>
          <w:rFonts w:ascii="Arial" w:hAnsi="Arial" w:cs="Arial"/>
          <w:sz w:val="24"/>
          <w:szCs w:val="24"/>
        </w:rPr>
        <w:t>1</w:t>
      </w:r>
    </w:p>
    <w:p w14:paraId="44A0C118" w14:textId="61D93F3F" w:rsidR="005F48C1" w:rsidRDefault="005F48C1" w:rsidP="005F48C1">
      <w:pPr>
        <w:spacing w:after="0" w:line="360" w:lineRule="auto"/>
        <w:rPr>
          <w:rFonts w:ascii="Arial" w:hAnsi="Arial" w:cs="Arial"/>
          <w:sz w:val="24"/>
          <w:szCs w:val="24"/>
        </w:rPr>
      </w:pPr>
      <w:r>
        <w:rPr>
          <w:rFonts w:ascii="Arial" w:hAnsi="Arial" w:cs="Arial"/>
          <w:sz w:val="24"/>
          <w:szCs w:val="24"/>
        </w:rPr>
        <w:t>6. DIAGNÓTICO………………………………………………………………………………</w:t>
      </w:r>
      <w:r w:rsidR="00001798">
        <w:rPr>
          <w:rFonts w:ascii="Arial" w:hAnsi="Arial" w:cs="Arial"/>
          <w:sz w:val="24"/>
          <w:szCs w:val="24"/>
        </w:rPr>
        <w:t>...</w:t>
      </w:r>
      <w:r>
        <w:rPr>
          <w:rFonts w:ascii="Arial" w:hAnsi="Arial" w:cs="Arial"/>
          <w:sz w:val="24"/>
          <w:szCs w:val="24"/>
        </w:rPr>
        <w:t>…..1</w:t>
      </w:r>
      <w:r w:rsidR="00BD3099">
        <w:rPr>
          <w:rFonts w:ascii="Arial" w:hAnsi="Arial" w:cs="Arial"/>
          <w:sz w:val="24"/>
          <w:szCs w:val="24"/>
        </w:rPr>
        <w:t>2</w:t>
      </w:r>
    </w:p>
    <w:p w14:paraId="59CAAED2" w14:textId="71E34247" w:rsidR="00001798" w:rsidRDefault="005F48C1" w:rsidP="00001798">
      <w:pPr>
        <w:spacing w:after="0" w:line="360" w:lineRule="auto"/>
        <w:ind w:left="284"/>
        <w:rPr>
          <w:rFonts w:ascii="Arial" w:hAnsi="Arial" w:cs="Arial"/>
          <w:sz w:val="24"/>
          <w:szCs w:val="24"/>
        </w:rPr>
      </w:pPr>
      <w:r>
        <w:rPr>
          <w:rFonts w:ascii="Arial" w:hAnsi="Arial" w:cs="Arial"/>
          <w:sz w:val="24"/>
          <w:szCs w:val="24"/>
        </w:rPr>
        <w:t>6.1.</w:t>
      </w:r>
      <w:r w:rsidR="00001798">
        <w:rPr>
          <w:rFonts w:ascii="Arial" w:hAnsi="Arial" w:cs="Arial"/>
          <w:sz w:val="24"/>
          <w:szCs w:val="24"/>
        </w:rPr>
        <w:t xml:space="preserve"> Desarrolllo…………………………………………..…………………………………….....1</w:t>
      </w:r>
      <w:r w:rsidR="00BD3099">
        <w:rPr>
          <w:rFonts w:ascii="Arial" w:hAnsi="Arial" w:cs="Arial"/>
          <w:sz w:val="24"/>
          <w:szCs w:val="24"/>
        </w:rPr>
        <w:t>2</w:t>
      </w:r>
    </w:p>
    <w:p w14:paraId="42237436" w14:textId="6712B21D" w:rsidR="005F48C1" w:rsidRDefault="005F48C1" w:rsidP="005F48C1">
      <w:pPr>
        <w:spacing w:after="0" w:line="360" w:lineRule="auto"/>
        <w:ind w:left="284"/>
        <w:rPr>
          <w:rFonts w:ascii="Arial" w:hAnsi="Arial" w:cs="Arial"/>
          <w:sz w:val="24"/>
          <w:szCs w:val="24"/>
        </w:rPr>
      </w:pPr>
      <w:r>
        <w:rPr>
          <w:rFonts w:ascii="Arial" w:hAnsi="Arial" w:cs="Arial"/>
          <w:sz w:val="24"/>
          <w:szCs w:val="24"/>
        </w:rPr>
        <w:t>6.2.</w:t>
      </w:r>
      <w:r w:rsidR="00001798">
        <w:rPr>
          <w:rFonts w:ascii="Arial" w:hAnsi="Arial" w:cs="Arial"/>
          <w:sz w:val="24"/>
          <w:szCs w:val="24"/>
        </w:rPr>
        <w:t xml:space="preserve"> Registro………………………………………………………………………………………1</w:t>
      </w:r>
      <w:r w:rsidR="00BD3099">
        <w:rPr>
          <w:rFonts w:ascii="Arial" w:hAnsi="Arial" w:cs="Arial"/>
          <w:sz w:val="24"/>
          <w:szCs w:val="24"/>
        </w:rPr>
        <w:t>3</w:t>
      </w:r>
    </w:p>
    <w:p w14:paraId="711A5EB6" w14:textId="07203D93" w:rsidR="00001798" w:rsidRDefault="005F48C1" w:rsidP="00001798">
      <w:pPr>
        <w:spacing w:after="0" w:line="360" w:lineRule="auto"/>
        <w:ind w:left="284"/>
        <w:rPr>
          <w:rFonts w:ascii="Arial" w:hAnsi="Arial" w:cs="Arial"/>
          <w:sz w:val="24"/>
          <w:szCs w:val="24"/>
        </w:rPr>
      </w:pPr>
      <w:r>
        <w:rPr>
          <w:rFonts w:ascii="Arial" w:hAnsi="Arial" w:cs="Arial"/>
          <w:sz w:val="24"/>
          <w:szCs w:val="24"/>
        </w:rPr>
        <w:t>6.3.</w:t>
      </w:r>
      <w:r w:rsidR="00001798">
        <w:rPr>
          <w:rFonts w:ascii="Arial" w:hAnsi="Arial" w:cs="Arial"/>
          <w:sz w:val="24"/>
          <w:szCs w:val="24"/>
        </w:rPr>
        <w:t xml:space="preserve"> Modelo de Operación por Procesos………………………………………………………1</w:t>
      </w:r>
      <w:r w:rsidR="00BD3099">
        <w:rPr>
          <w:rFonts w:ascii="Arial" w:hAnsi="Arial" w:cs="Arial"/>
          <w:sz w:val="24"/>
          <w:szCs w:val="24"/>
        </w:rPr>
        <w:t>5</w:t>
      </w:r>
    </w:p>
    <w:p w14:paraId="575FE526" w14:textId="09BABE24" w:rsidR="005F48C1" w:rsidRDefault="005F48C1" w:rsidP="005F48C1">
      <w:pPr>
        <w:spacing w:after="0" w:line="360" w:lineRule="auto"/>
        <w:ind w:left="284"/>
        <w:rPr>
          <w:rFonts w:ascii="Arial" w:hAnsi="Arial" w:cs="Arial"/>
          <w:sz w:val="24"/>
          <w:szCs w:val="24"/>
        </w:rPr>
      </w:pPr>
      <w:r>
        <w:rPr>
          <w:rFonts w:ascii="Arial" w:hAnsi="Arial" w:cs="Arial"/>
          <w:sz w:val="24"/>
          <w:szCs w:val="24"/>
        </w:rPr>
        <w:t>6.4.</w:t>
      </w:r>
      <w:r w:rsidR="00001798">
        <w:rPr>
          <w:rFonts w:ascii="Arial" w:hAnsi="Arial" w:cs="Arial"/>
          <w:sz w:val="24"/>
          <w:szCs w:val="24"/>
        </w:rPr>
        <w:t xml:space="preserve"> Sistema de Gestión Integral………………………………………...……………………..1</w:t>
      </w:r>
      <w:r w:rsidR="00BD3099">
        <w:rPr>
          <w:rFonts w:ascii="Arial" w:hAnsi="Arial" w:cs="Arial"/>
          <w:sz w:val="24"/>
          <w:szCs w:val="24"/>
        </w:rPr>
        <w:t>7</w:t>
      </w:r>
    </w:p>
    <w:p w14:paraId="226478B7" w14:textId="672C5C99" w:rsidR="005F48C1" w:rsidRDefault="005F48C1" w:rsidP="005F48C1">
      <w:pPr>
        <w:spacing w:after="0" w:line="360" w:lineRule="auto"/>
        <w:ind w:left="709"/>
        <w:rPr>
          <w:rFonts w:ascii="Arial" w:hAnsi="Arial" w:cs="Arial"/>
          <w:sz w:val="24"/>
          <w:szCs w:val="24"/>
        </w:rPr>
      </w:pPr>
      <w:r>
        <w:rPr>
          <w:rFonts w:ascii="Arial" w:hAnsi="Arial" w:cs="Arial"/>
          <w:sz w:val="24"/>
          <w:szCs w:val="24"/>
        </w:rPr>
        <w:t>6.4.1.</w:t>
      </w:r>
      <w:r w:rsidR="00001798">
        <w:rPr>
          <w:rFonts w:ascii="Arial" w:hAnsi="Arial" w:cs="Arial"/>
          <w:sz w:val="24"/>
          <w:szCs w:val="24"/>
        </w:rPr>
        <w:t xml:space="preserve"> Aplicativo tecnológico………………………………………………………………..1</w:t>
      </w:r>
      <w:r w:rsidR="00BD3099">
        <w:rPr>
          <w:rFonts w:ascii="Arial" w:hAnsi="Arial" w:cs="Arial"/>
          <w:sz w:val="24"/>
          <w:szCs w:val="24"/>
        </w:rPr>
        <w:t>8</w:t>
      </w:r>
    </w:p>
    <w:p w14:paraId="2E8A0126" w14:textId="24539165" w:rsidR="005F48C1" w:rsidRDefault="005F48C1" w:rsidP="005F48C1">
      <w:pPr>
        <w:spacing w:after="0" w:line="360" w:lineRule="auto"/>
        <w:ind w:left="284"/>
        <w:rPr>
          <w:rFonts w:ascii="Arial" w:hAnsi="Arial" w:cs="Arial"/>
          <w:sz w:val="24"/>
          <w:szCs w:val="24"/>
        </w:rPr>
      </w:pPr>
      <w:r>
        <w:rPr>
          <w:rFonts w:ascii="Arial" w:hAnsi="Arial" w:cs="Arial"/>
          <w:sz w:val="24"/>
          <w:szCs w:val="24"/>
        </w:rPr>
        <w:t>6.5.</w:t>
      </w:r>
      <w:r w:rsidR="00001798">
        <w:rPr>
          <w:rFonts w:ascii="Arial" w:hAnsi="Arial" w:cs="Arial"/>
          <w:sz w:val="24"/>
          <w:szCs w:val="24"/>
        </w:rPr>
        <w:t xml:space="preserve"> </w:t>
      </w:r>
      <w:r w:rsidR="0065146D">
        <w:rPr>
          <w:rFonts w:ascii="Arial" w:hAnsi="Arial" w:cs="Arial"/>
          <w:sz w:val="24"/>
          <w:szCs w:val="24"/>
        </w:rPr>
        <w:t>Cultura………………………………………………………………………………………..</w:t>
      </w:r>
      <w:r w:rsidR="00BD3099">
        <w:rPr>
          <w:rFonts w:ascii="Arial" w:hAnsi="Arial" w:cs="Arial"/>
          <w:sz w:val="24"/>
          <w:szCs w:val="24"/>
        </w:rPr>
        <w:t>20</w:t>
      </w:r>
    </w:p>
    <w:p w14:paraId="3B46BA4F" w14:textId="552E9F7F" w:rsidR="005F48C1" w:rsidRDefault="005F48C1" w:rsidP="005F48C1">
      <w:pPr>
        <w:spacing w:after="0" w:line="360" w:lineRule="auto"/>
        <w:ind w:left="284" w:hanging="284"/>
        <w:rPr>
          <w:rFonts w:ascii="Arial" w:hAnsi="Arial" w:cs="Arial"/>
          <w:sz w:val="24"/>
          <w:szCs w:val="24"/>
        </w:rPr>
      </w:pPr>
      <w:r>
        <w:rPr>
          <w:rFonts w:ascii="Arial" w:hAnsi="Arial" w:cs="Arial"/>
          <w:sz w:val="24"/>
          <w:szCs w:val="24"/>
        </w:rPr>
        <w:t>7. METODOLOGÍA</w:t>
      </w:r>
      <w:r w:rsidR="0065146D">
        <w:rPr>
          <w:rFonts w:ascii="Arial" w:hAnsi="Arial" w:cs="Arial"/>
          <w:sz w:val="24"/>
          <w:szCs w:val="24"/>
        </w:rPr>
        <w:t>………………………………………………………………………………….</w:t>
      </w:r>
      <w:r w:rsidR="00BD3099">
        <w:rPr>
          <w:rFonts w:ascii="Arial" w:hAnsi="Arial" w:cs="Arial"/>
          <w:sz w:val="24"/>
          <w:szCs w:val="24"/>
        </w:rPr>
        <w:t>20</w:t>
      </w:r>
    </w:p>
    <w:p w14:paraId="0CFFE1B1" w14:textId="18FAAD0A" w:rsidR="0065146D" w:rsidRDefault="0065146D" w:rsidP="0065146D">
      <w:pPr>
        <w:spacing w:after="0" w:line="360" w:lineRule="auto"/>
        <w:ind w:left="284"/>
        <w:rPr>
          <w:rFonts w:ascii="Arial" w:hAnsi="Arial" w:cs="Arial"/>
          <w:sz w:val="24"/>
          <w:szCs w:val="24"/>
        </w:rPr>
      </w:pPr>
      <w:r>
        <w:rPr>
          <w:rFonts w:ascii="Arial" w:hAnsi="Arial" w:cs="Arial"/>
          <w:sz w:val="24"/>
          <w:szCs w:val="24"/>
        </w:rPr>
        <w:t xml:space="preserve">7.1. </w:t>
      </w:r>
      <w:r w:rsidR="00351E92">
        <w:rPr>
          <w:rFonts w:ascii="Arial" w:hAnsi="Arial" w:cs="Arial"/>
          <w:sz w:val="24"/>
          <w:szCs w:val="24"/>
        </w:rPr>
        <w:t>Documentación……………………………………………………………………………...</w:t>
      </w:r>
      <w:r w:rsidR="00BD3099">
        <w:rPr>
          <w:rFonts w:ascii="Arial" w:hAnsi="Arial" w:cs="Arial"/>
          <w:sz w:val="24"/>
          <w:szCs w:val="24"/>
        </w:rPr>
        <w:t>20</w:t>
      </w:r>
    </w:p>
    <w:p w14:paraId="520E85FE" w14:textId="4FDA175D" w:rsidR="0065146D" w:rsidRDefault="0065146D" w:rsidP="0065146D">
      <w:pPr>
        <w:spacing w:after="0" w:line="360" w:lineRule="auto"/>
        <w:ind w:left="284"/>
        <w:rPr>
          <w:rFonts w:ascii="Arial" w:hAnsi="Arial" w:cs="Arial"/>
          <w:sz w:val="24"/>
          <w:szCs w:val="24"/>
        </w:rPr>
      </w:pPr>
      <w:r>
        <w:rPr>
          <w:rFonts w:ascii="Arial" w:hAnsi="Arial" w:cs="Arial"/>
          <w:sz w:val="24"/>
          <w:szCs w:val="24"/>
        </w:rPr>
        <w:lastRenderedPageBreak/>
        <w:t>7.2.</w:t>
      </w:r>
      <w:r w:rsidR="00351E92">
        <w:rPr>
          <w:rFonts w:ascii="Arial" w:hAnsi="Arial" w:cs="Arial"/>
          <w:sz w:val="24"/>
          <w:szCs w:val="24"/>
        </w:rPr>
        <w:t xml:space="preserve"> Fuente………………………………………………………………………………………..2</w:t>
      </w:r>
      <w:r w:rsidR="00BD3099">
        <w:rPr>
          <w:rFonts w:ascii="Arial" w:hAnsi="Arial" w:cs="Arial"/>
          <w:sz w:val="24"/>
          <w:szCs w:val="24"/>
        </w:rPr>
        <w:t>2</w:t>
      </w:r>
    </w:p>
    <w:p w14:paraId="5FEBAAD0" w14:textId="4E06679D" w:rsidR="0065146D" w:rsidRDefault="0065146D" w:rsidP="0065146D">
      <w:pPr>
        <w:spacing w:after="0" w:line="360" w:lineRule="auto"/>
        <w:ind w:left="284"/>
        <w:rPr>
          <w:rFonts w:ascii="Arial" w:hAnsi="Arial" w:cs="Arial"/>
          <w:sz w:val="24"/>
          <w:szCs w:val="24"/>
        </w:rPr>
      </w:pPr>
      <w:r>
        <w:rPr>
          <w:rFonts w:ascii="Arial" w:hAnsi="Arial" w:cs="Arial"/>
          <w:sz w:val="24"/>
          <w:szCs w:val="24"/>
        </w:rPr>
        <w:t>7.3.</w:t>
      </w:r>
      <w:r w:rsidR="00351E92">
        <w:rPr>
          <w:rFonts w:ascii="Arial" w:hAnsi="Arial" w:cs="Arial"/>
          <w:sz w:val="24"/>
          <w:szCs w:val="24"/>
        </w:rPr>
        <w:t xml:space="preserve"> Evaluación del caso………………………………………………………………………...4</w:t>
      </w:r>
      <w:r w:rsidR="00BD3099">
        <w:rPr>
          <w:rFonts w:ascii="Arial" w:hAnsi="Arial" w:cs="Arial"/>
          <w:sz w:val="24"/>
          <w:szCs w:val="24"/>
        </w:rPr>
        <w:t>2</w:t>
      </w:r>
    </w:p>
    <w:p w14:paraId="04D5CDA4" w14:textId="33276884" w:rsidR="0065146D" w:rsidRDefault="0065146D" w:rsidP="0065146D">
      <w:pPr>
        <w:spacing w:after="0" w:line="360" w:lineRule="auto"/>
        <w:ind w:left="284"/>
        <w:rPr>
          <w:rFonts w:ascii="Arial" w:hAnsi="Arial" w:cs="Arial"/>
          <w:sz w:val="24"/>
          <w:szCs w:val="24"/>
        </w:rPr>
      </w:pPr>
      <w:r>
        <w:rPr>
          <w:rFonts w:ascii="Arial" w:hAnsi="Arial" w:cs="Arial"/>
          <w:sz w:val="24"/>
          <w:szCs w:val="24"/>
        </w:rPr>
        <w:t>7.4.</w:t>
      </w:r>
      <w:r w:rsidR="00351E92">
        <w:rPr>
          <w:rFonts w:ascii="Arial" w:hAnsi="Arial" w:cs="Arial"/>
          <w:sz w:val="24"/>
          <w:szCs w:val="24"/>
        </w:rPr>
        <w:t xml:space="preserve"> Registro del producto o servicio no conforme…………………………………………</w:t>
      </w:r>
      <w:r w:rsidR="003600E5">
        <w:rPr>
          <w:rFonts w:ascii="Arial" w:hAnsi="Arial" w:cs="Arial"/>
          <w:sz w:val="24"/>
          <w:szCs w:val="24"/>
        </w:rPr>
        <w:t xml:space="preserve">   </w:t>
      </w:r>
      <w:r w:rsidR="00351E92">
        <w:rPr>
          <w:rFonts w:ascii="Arial" w:hAnsi="Arial" w:cs="Arial"/>
          <w:sz w:val="24"/>
          <w:szCs w:val="24"/>
        </w:rPr>
        <w:t>4</w:t>
      </w:r>
      <w:r w:rsidR="00BD3099">
        <w:rPr>
          <w:rFonts w:ascii="Arial" w:hAnsi="Arial" w:cs="Arial"/>
          <w:sz w:val="24"/>
          <w:szCs w:val="24"/>
        </w:rPr>
        <w:t>3</w:t>
      </w:r>
    </w:p>
    <w:p w14:paraId="684BE71E" w14:textId="23F58CD7" w:rsidR="0065146D" w:rsidRDefault="0065146D" w:rsidP="0065146D">
      <w:pPr>
        <w:spacing w:after="0" w:line="360" w:lineRule="auto"/>
        <w:ind w:left="284"/>
        <w:rPr>
          <w:rFonts w:ascii="Arial" w:hAnsi="Arial" w:cs="Arial"/>
          <w:sz w:val="24"/>
          <w:szCs w:val="24"/>
        </w:rPr>
      </w:pPr>
      <w:r>
        <w:rPr>
          <w:rFonts w:ascii="Arial" w:hAnsi="Arial" w:cs="Arial"/>
          <w:sz w:val="24"/>
          <w:szCs w:val="24"/>
        </w:rPr>
        <w:t>7.5.</w:t>
      </w:r>
      <w:r w:rsidR="00351E92">
        <w:rPr>
          <w:rFonts w:ascii="Arial" w:hAnsi="Arial" w:cs="Arial"/>
          <w:sz w:val="24"/>
          <w:szCs w:val="24"/>
        </w:rPr>
        <w:t xml:space="preserve"> </w:t>
      </w:r>
      <w:r w:rsidR="003600E5">
        <w:rPr>
          <w:rFonts w:ascii="Arial" w:hAnsi="Arial" w:cs="Arial"/>
          <w:sz w:val="24"/>
          <w:szCs w:val="24"/>
        </w:rPr>
        <w:t>Formulación de planes y acciones………………………………………………………..4</w:t>
      </w:r>
      <w:r w:rsidR="00BD3099">
        <w:rPr>
          <w:rFonts w:ascii="Arial" w:hAnsi="Arial" w:cs="Arial"/>
          <w:sz w:val="24"/>
          <w:szCs w:val="24"/>
        </w:rPr>
        <w:t>5</w:t>
      </w:r>
    </w:p>
    <w:p w14:paraId="5410D883" w14:textId="1EC5220F" w:rsidR="0065146D" w:rsidRDefault="0065146D" w:rsidP="0065146D">
      <w:pPr>
        <w:spacing w:after="0" w:line="360" w:lineRule="auto"/>
        <w:ind w:left="284"/>
        <w:rPr>
          <w:rFonts w:ascii="Arial" w:hAnsi="Arial" w:cs="Arial"/>
          <w:sz w:val="24"/>
          <w:szCs w:val="24"/>
        </w:rPr>
      </w:pPr>
      <w:r>
        <w:rPr>
          <w:rFonts w:ascii="Arial" w:hAnsi="Arial" w:cs="Arial"/>
          <w:sz w:val="24"/>
          <w:szCs w:val="24"/>
        </w:rPr>
        <w:t>7.6.</w:t>
      </w:r>
      <w:r w:rsidR="003600E5">
        <w:rPr>
          <w:rFonts w:ascii="Arial" w:hAnsi="Arial" w:cs="Arial"/>
          <w:sz w:val="24"/>
          <w:szCs w:val="24"/>
        </w:rPr>
        <w:t xml:space="preserve"> Seguimiento a planes y acciones…………………………………………………………4</w:t>
      </w:r>
      <w:r w:rsidR="00BD3099">
        <w:rPr>
          <w:rFonts w:ascii="Arial" w:hAnsi="Arial" w:cs="Arial"/>
          <w:sz w:val="24"/>
          <w:szCs w:val="24"/>
        </w:rPr>
        <w:t>5</w:t>
      </w:r>
    </w:p>
    <w:p w14:paraId="4673DF03" w14:textId="3CB040A0" w:rsidR="0065146D" w:rsidRDefault="0065146D" w:rsidP="00692392">
      <w:pPr>
        <w:spacing w:after="0" w:line="360" w:lineRule="auto"/>
        <w:ind w:left="284"/>
        <w:rPr>
          <w:rFonts w:ascii="Arial" w:hAnsi="Arial" w:cs="Arial"/>
          <w:sz w:val="24"/>
          <w:szCs w:val="24"/>
        </w:rPr>
      </w:pPr>
      <w:r>
        <w:rPr>
          <w:rFonts w:ascii="Arial" w:hAnsi="Arial" w:cs="Arial"/>
          <w:sz w:val="24"/>
          <w:szCs w:val="24"/>
        </w:rPr>
        <w:t>7.7.</w:t>
      </w:r>
      <w:r w:rsidR="003600E5">
        <w:rPr>
          <w:rFonts w:ascii="Arial" w:hAnsi="Arial" w:cs="Arial"/>
          <w:sz w:val="24"/>
          <w:szCs w:val="24"/>
        </w:rPr>
        <w:t xml:space="preserve"> </w:t>
      </w:r>
      <w:r w:rsidR="00610C60">
        <w:rPr>
          <w:rFonts w:ascii="Arial" w:hAnsi="Arial" w:cs="Arial"/>
          <w:sz w:val="24"/>
          <w:szCs w:val="24"/>
        </w:rPr>
        <w:t>Indicadores…………………………………………………………………………………..4</w:t>
      </w:r>
      <w:r w:rsidR="00BD3099">
        <w:rPr>
          <w:rFonts w:ascii="Arial" w:hAnsi="Arial" w:cs="Arial"/>
          <w:sz w:val="24"/>
          <w:szCs w:val="24"/>
        </w:rPr>
        <w:t>5</w:t>
      </w:r>
    </w:p>
    <w:p w14:paraId="002F4BB3" w14:textId="757DF147" w:rsidR="003E066C" w:rsidRPr="00EC7321" w:rsidRDefault="006C551A" w:rsidP="00EC7321">
      <w:pPr>
        <w:pStyle w:val="TDC1"/>
        <w:tabs>
          <w:tab w:val="left" w:pos="440"/>
          <w:tab w:val="right" w:leader="dot" w:pos="9781"/>
        </w:tabs>
        <w:spacing w:before="0" w:after="0" w:line="360" w:lineRule="auto"/>
        <w:ind w:right="191"/>
        <w:rPr>
          <w:rFonts w:ascii="Arial" w:hAnsi="Arial" w:cs="Arial"/>
          <w:b w:val="0"/>
          <w:caps w:val="0"/>
          <w:noProof/>
          <w:sz w:val="24"/>
          <w:szCs w:val="24"/>
        </w:rPr>
      </w:pPr>
      <w:hyperlink w:anchor="_Toc32338607" w:history="1">
        <w:r w:rsidR="0039779B">
          <w:rPr>
            <w:rStyle w:val="Hipervnculo"/>
            <w:rFonts w:ascii="Arial" w:eastAsia="MS Gothic" w:hAnsi="Arial" w:cs="Arial"/>
            <w:b w:val="0"/>
            <w:noProof/>
            <w:sz w:val="24"/>
            <w:szCs w:val="24"/>
            <w:lang w:eastAsia="en-US"/>
          </w:rPr>
          <w:t>8</w:t>
        </w:r>
        <w:r w:rsidR="003E066C" w:rsidRPr="00EC7321">
          <w:rPr>
            <w:rStyle w:val="Hipervnculo"/>
            <w:rFonts w:ascii="Arial" w:eastAsia="MS Gothic" w:hAnsi="Arial" w:cs="Arial"/>
            <w:b w:val="0"/>
            <w:noProof/>
            <w:sz w:val="24"/>
            <w:szCs w:val="24"/>
            <w:lang w:eastAsia="en-US"/>
          </w:rPr>
          <w:t>.</w:t>
        </w:r>
        <w:r w:rsidR="00EF4F07" w:rsidRPr="00EC7321">
          <w:rPr>
            <w:rFonts w:ascii="Arial" w:hAnsi="Arial" w:cs="Arial"/>
            <w:b w:val="0"/>
            <w:caps w:val="0"/>
            <w:noProof/>
            <w:sz w:val="24"/>
            <w:szCs w:val="24"/>
          </w:rPr>
          <w:t xml:space="preserve"> </w:t>
        </w:r>
        <w:r w:rsidR="003E066C" w:rsidRPr="00EC7321">
          <w:rPr>
            <w:rStyle w:val="Hipervnculo"/>
            <w:rFonts w:ascii="Arial" w:eastAsia="MS Gothic" w:hAnsi="Arial" w:cs="Arial"/>
            <w:b w:val="0"/>
            <w:noProof/>
            <w:sz w:val="24"/>
            <w:szCs w:val="24"/>
            <w:lang w:eastAsia="en-US"/>
          </w:rPr>
          <w:t>CONTROL DE CAMBIOS</w:t>
        </w:r>
        <w:r w:rsidR="003E066C" w:rsidRPr="00EC7321">
          <w:rPr>
            <w:rFonts w:ascii="Arial" w:hAnsi="Arial" w:cs="Arial"/>
            <w:b w:val="0"/>
            <w:noProof/>
            <w:webHidden/>
            <w:sz w:val="24"/>
            <w:szCs w:val="24"/>
          </w:rPr>
          <w:tab/>
        </w:r>
        <w:r w:rsidR="00610C60">
          <w:rPr>
            <w:rFonts w:ascii="Arial" w:hAnsi="Arial" w:cs="Arial"/>
            <w:b w:val="0"/>
            <w:noProof/>
            <w:webHidden/>
            <w:sz w:val="24"/>
            <w:szCs w:val="24"/>
          </w:rPr>
          <w:t>4</w:t>
        </w:r>
        <w:r w:rsidR="00BD3099">
          <w:rPr>
            <w:rFonts w:ascii="Arial" w:hAnsi="Arial" w:cs="Arial"/>
            <w:b w:val="0"/>
            <w:noProof/>
            <w:webHidden/>
            <w:sz w:val="24"/>
            <w:szCs w:val="24"/>
          </w:rPr>
          <w:t>6</w:t>
        </w:r>
      </w:hyperlink>
    </w:p>
    <w:p w14:paraId="3177B41F" w14:textId="2478857F" w:rsidR="00505D8C" w:rsidRDefault="00074E6C" w:rsidP="00EC7321">
      <w:pPr>
        <w:tabs>
          <w:tab w:val="right" w:leader="dot" w:pos="9781"/>
        </w:tabs>
        <w:spacing w:after="0" w:line="360" w:lineRule="auto"/>
        <w:ind w:right="191"/>
        <w:rPr>
          <w:rFonts w:ascii="Arial" w:hAnsi="Arial" w:cs="Arial"/>
          <w:bCs/>
          <w:caps/>
          <w:sz w:val="24"/>
          <w:szCs w:val="24"/>
          <w:lang w:val="es-ES"/>
        </w:rPr>
      </w:pPr>
      <w:r w:rsidRPr="00EC7321">
        <w:rPr>
          <w:rFonts w:ascii="Arial" w:hAnsi="Arial" w:cs="Arial"/>
          <w:bCs/>
          <w:caps/>
          <w:sz w:val="24"/>
          <w:szCs w:val="24"/>
          <w:lang w:val="es-ES"/>
        </w:rPr>
        <w:fldChar w:fldCharType="end"/>
      </w:r>
    </w:p>
    <w:p w14:paraId="3EA617ED" w14:textId="04F0C12F"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232FD2A3" w14:textId="7CB07148"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17F6CE98" w14:textId="7260655F"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771DEAA4" w14:textId="51BF7C9B"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3A1C16DB" w14:textId="62A5B383"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09E48E45" w14:textId="2032B334"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541185F7" w14:textId="3F4D37C9"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1061F8CF" w14:textId="1992C810"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2F11BD65" w14:textId="569B8C47"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28616FAA" w14:textId="3D058781"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182C22ED" w14:textId="7044A760"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14D60071" w14:textId="70DBBE8C"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3929F659" w14:textId="19DC86FB"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3C330C12" w14:textId="0D62F3EC"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28344EFF" w14:textId="79C75131"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6E82CCB8" w14:textId="77777777" w:rsidR="00BD3099" w:rsidRDefault="00BD3099" w:rsidP="00EC7321">
      <w:pPr>
        <w:tabs>
          <w:tab w:val="right" w:leader="dot" w:pos="9781"/>
        </w:tabs>
        <w:spacing w:after="0" w:line="360" w:lineRule="auto"/>
        <w:ind w:right="191"/>
        <w:rPr>
          <w:rFonts w:ascii="Arial" w:hAnsi="Arial" w:cs="Arial"/>
          <w:bCs/>
          <w:caps/>
          <w:sz w:val="24"/>
          <w:szCs w:val="24"/>
          <w:lang w:val="es-ES"/>
        </w:rPr>
      </w:pPr>
    </w:p>
    <w:p w14:paraId="3E339AB1" w14:textId="77777777" w:rsidR="0039779B" w:rsidRPr="00EC7321" w:rsidRDefault="0039779B" w:rsidP="00EC7321">
      <w:pPr>
        <w:tabs>
          <w:tab w:val="right" w:leader="dot" w:pos="9781"/>
        </w:tabs>
        <w:spacing w:after="0" w:line="360" w:lineRule="auto"/>
        <w:ind w:right="191"/>
        <w:rPr>
          <w:rFonts w:ascii="Arial" w:hAnsi="Arial" w:cs="Arial"/>
          <w:bCs/>
          <w:caps/>
          <w:sz w:val="24"/>
          <w:szCs w:val="24"/>
          <w:lang w:val="es-ES"/>
        </w:rPr>
      </w:pPr>
    </w:p>
    <w:bookmarkEnd w:id="0"/>
    <w:bookmarkEnd w:id="1"/>
    <w:p w14:paraId="22866E86" w14:textId="30B4FC77" w:rsidR="00964654" w:rsidRPr="00EC7321" w:rsidRDefault="006A0F65" w:rsidP="00BA4C2E">
      <w:pPr>
        <w:pStyle w:val="Prrafodelista"/>
        <w:numPr>
          <w:ilvl w:val="0"/>
          <w:numId w:val="3"/>
        </w:numPr>
        <w:tabs>
          <w:tab w:val="right" w:leader="dot" w:pos="9781"/>
        </w:tabs>
        <w:spacing w:after="0" w:line="360" w:lineRule="auto"/>
        <w:ind w:left="284" w:right="191" w:hanging="284"/>
        <w:rPr>
          <w:rFonts w:ascii="Arial" w:hAnsi="Arial" w:cs="Arial"/>
          <w:b/>
          <w:sz w:val="24"/>
          <w:szCs w:val="24"/>
        </w:rPr>
      </w:pPr>
      <w:r w:rsidRPr="00EC7321">
        <w:rPr>
          <w:rFonts w:ascii="Arial" w:hAnsi="Arial" w:cs="Arial"/>
          <w:b/>
          <w:sz w:val="24"/>
          <w:szCs w:val="24"/>
        </w:rPr>
        <w:lastRenderedPageBreak/>
        <w:t>IN</w:t>
      </w:r>
      <w:r w:rsidR="00EC7321">
        <w:rPr>
          <w:rFonts w:ascii="Arial" w:hAnsi="Arial" w:cs="Arial"/>
          <w:b/>
          <w:sz w:val="24"/>
          <w:szCs w:val="24"/>
        </w:rPr>
        <w:t>T</w:t>
      </w:r>
      <w:r w:rsidRPr="00EC7321">
        <w:rPr>
          <w:rFonts w:ascii="Arial" w:hAnsi="Arial" w:cs="Arial"/>
          <w:b/>
          <w:sz w:val="24"/>
          <w:szCs w:val="24"/>
        </w:rPr>
        <w:t>RODUCCIÓN</w:t>
      </w:r>
    </w:p>
    <w:p w14:paraId="1200F5CF" w14:textId="2A7FEE23" w:rsidR="00BF79CD" w:rsidRPr="00EC7321" w:rsidRDefault="00BF79CD" w:rsidP="00EC7321">
      <w:pPr>
        <w:tabs>
          <w:tab w:val="left" w:pos="426"/>
        </w:tabs>
        <w:spacing w:after="0" w:line="360" w:lineRule="auto"/>
        <w:rPr>
          <w:rFonts w:ascii="Arial" w:eastAsia="Arial" w:hAnsi="Arial" w:cs="Arial"/>
          <w:i/>
          <w:iCs/>
          <w:sz w:val="24"/>
          <w:szCs w:val="24"/>
        </w:rPr>
      </w:pPr>
      <w:r w:rsidRPr="00EC7321">
        <w:rPr>
          <w:rFonts w:ascii="Arial" w:eastAsia="Arial" w:hAnsi="Arial" w:cs="Arial"/>
          <w:sz w:val="24"/>
          <w:szCs w:val="24"/>
        </w:rPr>
        <w:t xml:space="preserve">La Agencia Presidencial de Cooperación Internacional de Colombia - APC Colombia, fue creada como unidad administrativa especial y como entidad descentralizada de la Rama Ejecutiva del orden nacional, con personería jurídica, autonomía administrativa y financiera y patrimonio propio, adscrita al Departamento Administrativo de la Presidencia de la República (DAPRE); cuyo objetivo: es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 (PND)), mediante el Decreto No. 4152 de 2011 </w:t>
      </w:r>
      <w:r w:rsidRPr="00EC7321">
        <w:rPr>
          <w:rFonts w:ascii="Arial" w:eastAsia="Arial" w:hAnsi="Arial" w:cs="Arial"/>
          <w:i/>
          <w:iCs/>
          <w:sz w:val="24"/>
          <w:szCs w:val="24"/>
        </w:rPr>
        <w:t>“Por el cual se escinden unas funciones de la Agencia Presidencial para la Acción Social y la Cooperación Internacional - ACCION SOCIAL y se crea la Agencia Presidencial de Cooperación Internacional de Colombia, APC - COLOMBIA”.</w:t>
      </w:r>
    </w:p>
    <w:p w14:paraId="08DF6B44" w14:textId="77777777" w:rsidR="005625FE" w:rsidRPr="00EC7321" w:rsidRDefault="005625FE" w:rsidP="00EC7321">
      <w:pPr>
        <w:tabs>
          <w:tab w:val="left" w:pos="426"/>
        </w:tabs>
        <w:spacing w:after="0" w:line="360" w:lineRule="auto"/>
        <w:rPr>
          <w:rFonts w:ascii="Arial" w:eastAsia="Arial" w:hAnsi="Arial" w:cs="Arial"/>
          <w:i/>
          <w:iCs/>
          <w:sz w:val="24"/>
          <w:szCs w:val="24"/>
        </w:rPr>
      </w:pPr>
    </w:p>
    <w:p w14:paraId="61457F9D" w14:textId="5C6806AF" w:rsidR="005625FE" w:rsidRPr="00EC7321" w:rsidRDefault="00BF79CD" w:rsidP="00EC7321">
      <w:pPr>
        <w:tabs>
          <w:tab w:val="left" w:pos="426"/>
        </w:tabs>
        <w:spacing w:after="0" w:line="360" w:lineRule="auto"/>
        <w:rPr>
          <w:rFonts w:ascii="Arial" w:eastAsia="Arial" w:hAnsi="Arial" w:cs="Arial"/>
          <w:sz w:val="24"/>
          <w:szCs w:val="24"/>
        </w:rPr>
      </w:pPr>
      <w:r w:rsidRPr="00EC7321">
        <w:rPr>
          <w:rFonts w:ascii="Arial" w:eastAsia="Arial" w:hAnsi="Arial" w:cs="Arial"/>
          <w:sz w:val="24"/>
          <w:szCs w:val="24"/>
        </w:rPr>
        <w:t xml:space="preserve">La APC Colombia, </w:t>
      </w:r>
      <w:r w:rsidR="00E207D4" w:rsidRPr="00EC7321">
        <w:rPr>
          <w:rFonts w:ascii="Arial" w:eastAsia="Arial" w:hAnsi="Arial" w:cs="Arial"/>
          <w:sz w:val="24"/>
          <w:szCs w:val="24"/>
        </w:rPr>
        <w:t>ha definido unos lineamientos consolidados y presentados en esta política,</w:t>
      </w:r>
      <w:r w:rsidR="005625FE" w:rsidRPr="00EC7321">
        <w:rPr>
          <w:rFonts w:ascii="Arial" w:eastAsia="Arial" w:hAnsi="Arial" w:cs="Arial"/>
          <w:sz w:val="24"/>
          <w:szCs w:val="24"/>
        </w:rPr>
        <w:t xml:space="preserve"> para que</w:t>
      </w:r>
      <w:r w:rsidR="00732CB7" w:rsidRPr="00EC7321">
        <w:rPr>
          <w:rFonts w:ascii="Arial" w:eastAsia="Arial" w:hAnsi="Arial" w:cs="Arial"/>
          <w:sz w:val="24"/>
          <w:szCs w:val="24"/>
        </w:rPr>
        <w:t xml:space="preserve"> la alta dirección, los servidores públicos y colaboradores, los asuman </w:t>
      </w:r>
      <w:r w:rsidR="00732CB7" w:rsidRPr="00EC7321">
        <w:rPr>
          <w:rFonts w:ascii="Arial" w:hAnsi="Arial" w:cs="Arial"/>
          <w:sz w:val="24"/>
          <w:szCs w:val="24"/>
        </w:rPr>
        <w:t>con compromiso, responsabilidad y diligencia en su operar</w:t>
      </w:r>
      <w:r w:rsidR="005625FE" w:rsidRPr="00EC7321">
        <w:rPr>
          <w:rFonts w:ascii="Arial" w:eastAsia="Arial" w:hAnsi="Arial" w:cs="Arial"/>
          <w:sz w:val="24"/>
          <w:szCs w:val="24"/>
        </w:rPr>
        <w:t xml:space="preserve"> diari</w:t>
      </w:r>
      <w:r w:rsidR="00732CB7" w:rsidRPr="00EC7321">
        <w:rPr>
          <w:rFonts w:ascii="Arial" w:eastAsia="Arial" w:hAnsi="Arial" w:cs="Arial"/>
          <w:sz w:val="24"/>
          <w:szCs w:val="24"/>
        </w:rPr>
        <w:t xml:space="preserve">o; </w:t>
      </w:r>
      <w:r w:rsidR="005625FE" w:rsidRPr="00EC7321">
        <w:rPr>
          <w:rFonts w:ascii="Arial" w:hAnsi="Arial" w:cs="Arial"/>
          <w:sz w:val="24"/>
          <w:szCs w:val="24"/>
        </w:rPr>
        <w:t>conscientes de la necesidad de implementar</w:t>
      </w:r>
      <w:r w:rsidR="00732CB7" w:rsidRPr="00EC7321">
        <w:rPr>
          <w:rFonts w:ascii="Arial" w:hAnsi="Arial" w:cs="Arial"/>
          <w:sz w:val="24"/>
          <w:szCs w:val="24"/>
        </w:rPr>
        <w:t>los</w:t>
      </w:r>
      <w:r w:rsidR="005625FE" w:rsidRPr="00EC7321">
        <w:rPr>
          <w:rFonts w:ascii="Arial" w:hAnsi="Arial" w:cs="Arial"/>
          <w:sz w:val="24"/>
          <w:szCs w:val="24"/>
        </w:rPr>
        <w:t xml:space="preserve"> </w:t>
      </w:r>
      <w:r w:rsidR="00732CB7" w:rsidRPr="00EC7321">
        <w:rPr>
          <w:rFonts w:ascii="Arial" w:hAnsi="Arial" w:cs="Arial"/>
          <w:sz w:val="24"/>
          <w:szCs w:val="24"/>
        </w:rPr>
        <w:t>al interior de la Agencia</w:t>
      </w:r>
      <w:r w:rsidR="005625FE" w:rsidRPr="00EC7321">
        <w:rPr>
          <w:rFonts w:ascii="Arial" w:hAnsi="Arial" w:cs="Arial"/>
          <w:sz w:val="24"/>
          <w:szCs w:val="24"/>
        </w:rPr>
        <w:t>, para que la gestión desde los procesos y la sinergia entre los mismos, permita interactuar entre sí de forma armónica y coherente, en cumplimiento de su misionalidad, visión y objetivos estratégicos.</w:t>
      </w:r>
    </w:p>
    <w:p w14:paraId="2F99A744" w14:textId="77777777" w:rsidR="00732CB7" w:rsidRPr="00EC7321" w:rsidRDefault="00732CB7" w:rsidP="00EC7321">
      <w:pPr>
        <w:tabs>
          <w:tab w:val="left" w:pos="426"/>
        </w:tabs>
        <w:spacing w:after="0" w:line="360" w:lineRule="auto"/>
        <w:rPr>
          <w:rFonts w:ascii="Arial" w:eastAsia="Arial" w:hAnsi="Arial" w:cs="Arial"/>
          <w:sz w:val="24"/>
          <w:szCs w:val="24"/>
        </w:rPr>
      </w:pPr>
    </w:p>
    <w:p w14:paraId="21C528A1" w14:textId="5FE01D17" w:rsidR="00732CB7" w:rsidRPr="00EC7321" w:rsidRDefault="00732CB7" w:rsidP="00EC7321">
      <w:pPr>
        <w:tabs>
          <w:tab w:val="left" w:pos="426"/>
        </w:tabs>
        <w:spacing w:after="0" w:line="360" w:lineRule="auto"/>
        <w:rPr>
          <w:rFonts w:ascii="Arial" w:hAnsi="Arial" w:cs="Arial"/>
          <w:sz w:val="24"/>
          <w:szCs w:val="24"/>
        </w:rPr>
      </w:pPr>
      <w:r w:rsidRPr="00EC7321">
        <w:rPr>
          <w:rFonts w:ascii="Arial" w:eastAsia="Arial" w:hAnsi="Arial" w:cs="Arial"/>
          <w:sz w:val="24"/>
          <w:szCs w:val="24"/>
        </w:rPr>
        <w:t xml:space="preserve">Esta política es un documento que hace parte del Sistema de Gestión Integral (SGI) de la Agencia Presidencial de Cooperación Internacional de Colombia, APC Colombia. El cual se ha estructurado e implementado de manera integral, con los Sistemas de Gestión creados por la Ley y teniendo en cuenta, que es prioritario y estratégico optimizar la prestación de sus </w:t>
      </w:r>
      <w:r w:rsidRPr="00EC7321">
        <w:rPr>
          <w:rFonts w:ascii="Arial" w:eastAsia="Arial" w:hAnsi="Arial" w:cs="Arial"/>
          <w:sz w:val="24"/>
          <w:szCs w:val="24"/>
        </w:rPr>
        <w:lastRenderedPageBreak/>
        <w:t xml:space="preserve">servicios o suministrar sus productos a sus partes interesadas y grupos de valor, </w:t>
      </w:r>
      <w:r w:rsidRPr="00EC7321">
        <w:rPr>
          <w:rFonts w:ascii="Arial" w:hAnsi="Arial" w:cs="Arial"/>
          <w:bCs/>
          <w:sz w:val="24"/>
          <w:szCs w:val="24"/>
        </w:rPr>
        <w:t>con las características definidas para los mismos y gestionar lo que haya a lugar, cuando dichas características se incumplen.</w:t>
      </w:r>
    </w:p>
    <w:p w14:paraId="23B46123" w14:textId="77777777" w:rsidR="00732CB7" w:rsidRPr="00EC7321" w:rsidRDefault="00732CB7" w:rsidP="00EC7321">
      <w:pPr>
        <w:tabs>
          <w:tab w:val="left" w:pos="426"/>
        </w:tabs>
        <w:spacing w:after="0" w:line="360" w:lineRule="auto"/>
        <w:rPr>
          <w:rFonts w:ascii="Arial" w:hAnsi="Arial" w:cs="Arial"/>
          <w:sz w:val="24"/>
          <w:szCs w:val="24"/>
        </w:rPr>
      </w:pPr>
    </w:p>
    <w:p w14:paraId="0A7EAD9E" w14:textId="7B70A033" w:rsidR="00732CB7" w:rsidRPr="00EC7321" w:rsidRDefault="00732CB7" w:rsidP="00EC7321">
      <w:pPr>
        <w:tabs>
          <w:tab w:val="left" w:pos="426"/>
        </w:tabs>
        <w:spacing w:after="0" w:line="360" w:lineRule="auto"/>
        <w:rPr>
          <w:rFonts w:ascii="Arial" w:eastAsia="Arial" w:hAnsi="Arial" w:cs="Arial"/>
          <w:sz w:val="24"/>
          <w:szCs w:val="24"/>
        </w:rPr>
      </w:pPr>
      <w:r w:rsidRPr="00EC7321">
        <w:rPr>
          <w:rFonts w:ascii="Arial" w:eastAsia="Arial" w:hAnsi="Arial" w:cs="Arial"/>
          <w:sz w:val="24"/>
          <w:szCs w:val="24"/>
        </w:rPr>
        <w:t>Adicionalmente,</w:t>
      </w:r>
      <w:r w:rsidR="00E207D4" w:rsidRPr="00EC7321">
        <w:rPr>
          <w:rFonts w:ascii="Arial" w:eastAsia="Arial" w:hAnsi="Arial" w:cs="Arial"/>
          <w:sz w:val="24"/>
          <w:szCs w:val="24"/>
        </w:rPr>
        <w:t xml:space="preserve"> </w:t>
      </w:r>
      <w:r w:rsidR="00BF79CD" w:rsidRPr="00EC7321">
        <w:rPr>
          <w:rFonts w:ascii="Arial" w:eastAsia="Arial" w:hAnsi="Arial" w:cs="Arial"/>
          <w:sz w:val="24"/>
          <w:szCs w:val="24"/>
        </w:rPr>
        <w:t>con el propósito de propender por el fortalecimiento institucional, la mejora de la gestión de</w:t>
      </w:r>
      <w:r w:rsidR="006233EE" w:rsidRPr="00EC7321">
        <w:rPr>
          <w:rFonts w:ascii="Arial" w:eastAsia="Arial" w:hAnsi="Arial" w:cs="Arial"/>
          <w:sz w:val="24"/>
          <w:szCs w:val="24"/>
        </w:rPr>
        <w:t xml:space="preserve"> </w:t>
      </w:r>
      <w:r w:rsidR="00BF79CD" w:rsidRPr="00EC7321">
        <w:rPr>
          <w:rFonts w:ascii="Arial" w:eastAsia="Arial" w:hAnsi="Arial" w:cs="Arial"/>
          <w:sz w:val="24"/>
          <w:szCs w:val="24"/>
        </w:rPr>
        <w:t>los procesos</w:t>
      </w:r>
      <w:r w:rsidRPr="00EC7321">
        <w:rPr>
          <w:rFonts w:ascii="Arial" w:eastAsia="Arial" w:hAnsi="Arial" w:cs="Arial"/>
          <w:sz w:val="24"/>
          <w:szCs w:val="24"/>
        </w:rPr>
        <w:t xml:space="preserve"> y</w:t>
      </w:r>
      <w:r w:rsidR="00E207D4" w:rsidRPr="00EC7321">
        <w:rPr>
          <w:rFonts w:ascii="Arial" w:eastAsia="Arial" w:hAnsi="Arial" w:cs="Arial"/>
          <w:sz w:val="24"/>
          <w:szCs w:val="24"/>
        </w:rPr>
        <w:t xml:space="preserve"> </w:t>
      </w:r>
      <w:r w:rsidR="00BF79CD" w:rsidRPr="00EC7321">
        <w:rPr>
          <w:rFonts w:ascii="Arial" w:eastAsia="Arial" w:hAnsi="Arial" w:cs="Arial"/>
          <w:sz w:val="24"/>
          <w:szCs w:val="24"/>
        </w:rPr>
        <w:t>la toma de decisiones por parte de las líneas de defensa;</w:t>
      </w:r>
      <w:r w:rsidR="00E207D4" w:rsidRPr="00EC7321">
        <w:rPr>
          <w:rFonts w:ascii="Arial" w:eastAsia="Arial" w:hAnsi="Arial" w:cs="Arial"/>
          <w:sz w:val="24"/>
          <w:szCs w:val="24"/>
        </w:rPr>
        <w:t xml:space="preserve"> lo que permitirá estar en línea con las necesidades de los procesos</w:t>
      </w:r>
      <w:r w:rsidRPr="00EC7321">
        <w:rPr>
          <w:rFonts w:ascii="Arial" w:eastAsia="Arial" w:hAnsi="Arial" w:cs="Arial"/>
          <w:sz w:val="24"/>
          <w:szCs w:val="24"/>
        </w:rPr>
        <w:t xml:space="preserve"> y </w:t>
      </w:r>
      <w:r w:rsidR="00E207D4" w:rsidRPr="00EC7321">
        <w:rPr>
          <w:rFonts w:ascii="Arial" w:eastAsia="Arial" w:hAnsi="Arial" w:cs="Arial"/>
          <w:sz w:val="24"/>
          <w:szCs w:val="24"/>
        </w:rPr>
        <w:t>la funcionalidad de la Agencia</w:t>
      </w:r>
      <w:r w:rsidRPr="00EC7321">
        <w:rPr>
          <w:rFonts w:ascii="Arial" w:eastAsia="Arial" w:hAnsi="Arial" w:cs="Arial"/>
          <w:sz w:val="24"/>
          <w:szCs w:val="24"/>
        </w:rPr>
        <w:t>.</w:t>
      </w:r>
    </w:p>
    <w:p w14:paraId="6D0E2C6B" w14:textId="77777777" w:rsidR="00557D0F" w:rsidRPr="00EC7321" w:rsidRDefault="00557D0F" w:rsidP="00EC7321">
      <w:pPr>
        <w:tabs>
          <w:tab w:val="left" w:pos="0"/>
        </w:tabs>
        <w:spacing w:after="0" w:line="360" w:lineRule="auto"/>
        <w:rPr>
          <w:rFonts w:ascii="Arial" w:eastAsia="Arial" w:hAnsi="Arial" w:cs="Arial"/>
          <w:sz w:val="24"/>
          <w:szCs w:val="24"/>
        </w:rPr>
      </w:pPr>
    </w:p>
    <w:p w14:paraId="05355509" w14:textId="3FF402E3" w:rsidR="00F535B2" w:rsidRDefault="00F535B2" w:rsidP="00BA4C2E">
      <w:pPr>
        <w:pStyle w:val="Ttulo1"/>
        <w:numPr>
          <w:ilvl w:val="0"/>
          <w:numId w:val="3"/>
        </w:numPr>
        <w:tabs>
          <w:tab w:val="left" w:pos="0"/>
        </w:tabs>
        <w:spacing w:before="0" w:line="360" w:lineRule="auto"/>
        <w:rPr>
          <w:rFonts w:ascii="Arial" w:hAnsi="Arial" w:cs="Arial"/>
          <w:color w:val="auto"/>
          <w:sz w:val="24"/>
          <w:szCs w:val="24"/>
        </w:rPr>
      </w:pPr>
      <w:bookmarkStart w:id="3" w:name="_Toc123132594"/>
      <w:r w:rsidRPr="00EC7321">
        <w:rPr>
          <w:rFonts w:ascii="Arial" w:hAnsi="Arial" w:cs="Arial"/>
          <w:color w:val="auto"/>
          <w:sz w:val="24"/>
          <w:szCs w:val="24"/>
        </w:rPr>
        <w:t>TÉRMINOS Y DEFINICIONE</w:t>
      </w:r>
      <w:bookmarkEnd w:id="3"/>
      <w:r w:rsidRPr="00EC7321">
        <w:rPr>
          <w:rFonts w:ascii="Arial" w:hAnsi="Arial" w:cs="Arial"/>
          <w:color w:val="auto"/>
          <w:sz w:val="24"/>
          <w:szCs w:val="24"/>
        </w:rPr>
        <w:t>S</w:t>
      </w:r>
    </w:p>
    <w:p w14:paraId="0F1FA711" w14:textId="77777777" w:rsidR="00EC7321" w:rsidRPr="00EC7321" w:rsidRDefault="00EC7321" w:rsidP="00EC7321"/>
    <w:p w14:paraId="03DA0DFF" w14:textId="43CC8012" w:rsidR="00EC7321" w:rsidRDefault="00EC7321" w:rsidP="00BA4C2E">
      <w:pPr>
        <w:pStyle w:val="Ttulo1"/>
        <w:numPr>
          <w:ilvl w:val="0"/>
          <w:numId w:val="4"/>
        </w:numPr>
        <w:tabs>
          <w:tab w:val="left" w:pos="0"/>
        </w:tabs>
        <w:spacing w:before="0" w:line="360" w:lineRule="auto"/>
        <w:rPr>
          <w:rFonts w:ascii="Arial" w:hAnsi="Arial" w:cs="Arial"/>
          <w:b w:val="0"/>
          <w:bCs w:val="0"/>
          <w:color w:val="auto"/>
          <w:sz w:val="24"/>
          <w:szCs w:val="24"/>
        </w:rPr>
      </w:pPr>
      <w:r w:rsidRPr="00EC7321">
        <w:rPr>
          <w:rFonts w:ascii="Arial" w:hAnsi="Arial" w:cs="Arial"/>
          <w:color w:val="auto"/>
          <w:sz w:val="24"/>
          <w:szCs w:val="24"/>
        </w:rPr>
        <w:t xml:space="preserve">Acción correctiva: </w:t>
      </w:r>
      <w:r w:rsidRPr="00EC7321">
        <w:rPr>
          <w:rFonts w:ascii="Arial" w:hAnsi="Arial" w:cs="Arial"/>
          <w:b w:val="0"/>
          <w:bCs w:val="0"/>
          <w:color w:val="auto"/>
          <w:sz w:val="24"/>
          <w:szCs w:val="24"/>
        </w:rPr>
        <w:t>Es un proceso mediante el cual se identifica y se corrige una desviación o no conformidad que ha ocurrido en un sistema, proceso, producto/servicio o en alguna de sus características (se implementa para subsanar el incumplimiento que se haya evidenciado).</w:t>
      </w:r>
    </w:p>
    <w:p w14:paraId="175A0DF4" w14:textId="77777777" w:rsidR="00EC7321" w:rsidRPr="00EC7321" w:rsidRDefault="00EC7321" w:rsidP="00EC7321"/>
    <w:p w14:paraId="43EF97B0" w14:textId="0646B07B" w:rsidR="00EC7321" w:rsidRPr="00EC7321" w:rsidRDefault="00EC7321" w:rsidP="00BA4C2E">
      <w:pPr>
        <w:pStyle w:val="Ttulo1"/>
        <w:numPr>
          <w:ilvl w:val="0"/>
          <w:numId w:val="4"/>
        </w:numPr>
        <w:tabs>
          <w:tab w:val="left" w:pos="0"/>
        </w:tabs>
        <w:spacing w:before="0" w:line="360" w:lineRule="auto"/>
        <w:rPr>
          <w:rFonts w:ascii="Arial" w:hAnsi="Arial" w:cs="Arial"/>
          <w:b w:val="0"/>
          <w:bCs w:val="0"/>
          <w:color w:val="auto"/>
          <w:sz w:val="24"/>
          <w:szCs w:val="24"/>
        </w:rPr>
      </w:pPr>
      <w:r w:rsidRPr="00EC7321">
        <w:rPr>
          <w:rFonts w:ascii="Arial" w:hAnsi="Arial" w:cs="Arial"/>
          <w:color w:val="auto"/>
          <w:sz w:val="24"/>
          <w:szCs w:val="24"/>
        </w:rPr>
        <w:t xml:space="preserve">Acción de mejora: </w:t>
      </w:r>
      <w:r w:rsidRPr="00EC7321">
        <w:rPr>
          <w:rFonts w:ascii="Arial" w:hAnsi="Arial" w:cs="Arial"/>
          <w:b w:val="0"/>
          <w:bCs w:val="0"/>
          <w:color w:val="auto"/>
          <w:sz w:val="24"/>
          <w:szCs w:val="24"/>
        </w:rPr>
        <w:t>Es una medida concreta que se aplica para corregir deficiencias, solucionar problemas o perfeccionar procesos dentro de una organización. Estas acciones permiten avanzar hacia la excelencia operativa mediante cambios específicos, planificados y medibles.</w:t>
      </w:r>
    </w:p>
    <w:p w14:paraId="6A0BEB58" w14:textId="77777777" w:rsidR="00F535B2" w:rsidRPr="00EC7321" w:rsidRDefault="00F535B2" w:rsidP="00EC7321">
      <w:pPr>
        <w:spacing w:after="0" w:line="360" w:lineRule="auto"/>
        <w:rPr>
          <w:rFonts w:ascii="Arial" w:hAnsi="Arial" w:cs="Arial"/>
          <w:sz w:val="24"/>
          <w:szCs w:val="24"/>
        </w:rPr>
      </w:pPr>
    </w:p>
    <w:p w14:paraId="08214933" w14:textId="74D61431" w:rsidR="00265EAE" w:rsidRDefault="009163D8" w:rsidP="00BA4C2E">
      <w:pPr>
        <w:pStyle w:val="Ttulo1"/>
        <w:numPr>
          <w:ilvl w:val="0"/>
          <w:numId w:val="4"/>
        </w:numPr>
        <w:tabs>
          <w:tab w:val="left" w:pos="0"/>
        </w:tabs>
        <w:spacing w:before="0" w:line="360" w:lineRule="auto"/>
        <w:rPr>
          <w:rFonts w:ascii="Arial" w:hAnsi="Arial" w:cs="Arial"/>
          <w:b w:val="0"/>
          <w:bCs w:val="0"/>
          <w:color w:val="auto"/>
          <w:sz w:val="24"/>
          <w:szCs w:val="24"/>
        </w:rPr>
      </w:pPr>
      <w:r w:rsidRPr="00EC7321">
        <w:rPr>
          <w:rFonts w:ascii="Arial" w:hAnsi="Arial" w:cs="Arial"/>
          <w:color w:val="auto"/>
          <w:sz w:val="24"/>
          <w:szCs w:val="24"/>
        </w:rPr>
        <w:lastRenderedPageBreak/>
        <w:t xml:space="preserve">Acción preventiva: </w:t>
      </w:r>
      <w:r w:rsidR="00265EAE" w:rsidRPr="00EC7321">
        <w:rPr>
          <w:rFonts w:ascii="Arial" w:hAnsi="Arial" w:cs="Arial"/>
          <w:b w:val="0"/>
          <w:bCs w:val="0"/>
          <w:color w:val="auto"/>
          <w:sz w:val="24"/>
          <w:szCs w:val="24"/>
        </w:rPr>
        <w:t xml:space="preserve">Es una medida que se toma con anticipación para evitar que se incumpla determinada característica en un producto/servicio que tiene alta posibilidad de ocurrencia; o minimizar posibles problemas o riesgos en cualquier ámbito. Se trata de decisiones que se toman para prevenir situaciones no deseadas que podrían surgir, abordando fallas o debilidades en un proceso antes de que causen daños significativos (en resumen, implica identificar, anticipar y mitigar problemas potenciales; se </w:t>
      </w:r>
      <w:r w:rsidR="00CC3C11" w:rsidRPr="00EC7321">
        <w:rPr>
          <w:rFonts w:ascii="Arial" w:hAnsi="Arial" w:cs="Arial"/>
          <w:b w:val="0"/>
          <w:bCs w:val="0"/>
          <w:color w:val="auto"/>
          <w:sz w:val="24"/>
          <w:szCs w:val="24"/>
        </w:rPr>
        <w:t xml:space="preserve">implementa </w:t>
      </w:r>
      <w:r w:rsidR="00265EAE" w:rsidRPr="00EC7321">
        <w:rPr>
          <w:rFonts w:ascii="Arial" w:hAnsi="Arial" w:cs="Arial"/>
          <w:b w:val="0"/>
          <w:bCs w:val="0"/>
          <w:color w:val="auto"/>
          <w:sz w:val="24"/>
          <w:szCs w:val="24"/>
        </w:rPr>
        <w:t xml:space="preserve">para </w:t>
      </w:r>
      <w:r w:rsidR="00CC3C11" w:rsidRPr="00EC7321">
        <w:rPr>
          <w:rFonts w:ascii="Arial" w:hAnsi="Arial" w:cs="Arial"/>
          <w:b w:val="0"/>
          <w:bCs w:val="0"/>
          <w:color w:val="auto"/>
          <w:sz w:val="24"/>
          <w:szCs w:val="24"/>
        </w:rPr>
        <w:t>prevenir que la desviación vuelva a ocurrir y garantizar la calidad y eficiencia</w:t>
      </w:r>
      <w:r w:rsidR="00265EAE" w:rsidRPr="00EC7321">
        <w:rPr>
          <w:rFonts w:ascii="Arial" w:hAnsi="Arial" w:cs="Arial"/>
          <w:b w:val="0"/>
          <w:bCs w:val="0"/>
          <w:color w:val="auto"/>
          <w:sz w:val="24"/>
          <w:szCs w:val="24"/>
        </w:rPr>
        <w:t xml:space="preserve"> en lo que se haya evidenciado).</w:t>
      </w:r>
    </w:p>
    <w:p w14:paraId="53D191BD" w14:textId="77777777" w:rsidR="00EC7321" w:rsidRPr="00EC7321" w:rsidRDefault="00EC7321" w:rsidP="00EC7321"/>
    <w:p w14:paraId="72A4A79A" w14:textId="29D0D5E8" w:rsidR="00021BE2" w:rsidRDefault="00F535B2" w:rsidP="00BA4C2E">
      <w:pPr>
        <w:pStyle w:val="Ttulo1"/>
        <w:numPr>
          <w:ilvl w:val="0"/>
          <w:numId w:val="4"/>
        </w:numPr>
        <w:tabs>
          <w:tab w:val="left" w:pos="0"/>
        </w:tabs>
        <w:spacing w:before="0" w:line="360" w:lineRule="auto"/>
        <w:rPr>
          <w:rFonts w:ascii="Arial" w:hAnsi="Arial" w:cs="Arial"/>
          <w:b w:val="0"/>
          <w:bCs w:val="0"/>
          <w:color w:val="auto"/>
          <w:sz w:val="24"/>
          <w:szCs w:val="24"/>
        </w:rPr>
      </w:pPr>
      <w:r w:rsidRPr="00EC7321">
        <w:rPr>
          <w:rFonts w:ascii="Arial" w:hAnsi="Arial" w:cs="Arial"/>
          <w:color w:val="auto"/>
          <w:sz w:val="24"/>
          <w:szCs w:val="24"/>
        </w:rPr>
        <w:t xml:space="preserve">Brújula: </w:t>
      </w:r>
      <w:r w:rsidRPr="00EC7321">
        <w:rPr>
          <w:rFonts w:ascii="Arial" w:hAnsi="Arial" w:cs="Arial"/>
          <w:b w:val="0"/>
          <w:bCs w:val="0"/>
          <w:color w:val="auto"/>
          <w:sz w:val="24"/>
          <w:szCs w:val="24"/>
        </w:rPr>
        <w:t>Es una herramienta estratégica para orientar y ordenar la gestión de la Agencia, en torno a las necesidades y expectativas de partes interesadas y grupos de valor, y al cumplimiento de los requisitos legales. Este sistema integra: el Sistema de Gestión de la Calidad</w:t>
      </w:r>
      <w:r w:rsidR="00265EAE" w:rsidRPr="00EC7321">
        <w:rPr>
          <w:rFonts w:ascii="Arial" w:hAnsi="Arial" w:cs="Arial"/>
          <w:b w:val="0"/>
          <w:bCs w:val="0"/>
          <w:color w:val="auto"/>
          <w:sz w:val="24"/>
          <w:szCs w:val="24"/>
        </w:rPr>
        <w:t xml:space="preserve"> (SGC)</w:t>
      </w:r>
      <w:r w:rsidRPr="00EC7321">
        <w:rPr>
          <w:rFonts w:ascii="Arial" w:hAnsi="Arial" w:cs="Arial"/>
          <w:b w:val="0"/>
          <w:bCs w:val="0"/>
          <w:color w:val="auto"/>
          <w:sz w:val="24"/>
          <w:szCs w:val="24"/>
        </w:rPr>
        <w:t>, el Sistema de Gestión de Seguridad y Salud en el Trabajo (SGSST), y el Sistema de Gestión de Seguridad y Privacidad de la Información (SGSPI).</w:t>
      </w:r>
    </w:p>
    <w:p w14:paraId="4BAADB61" w14:textId="77777777" w:rsidR="00EC7321" w:rsidRPr="00EC7321" w:rsidRDefault="00EC7321" w:rsidP="00EC7321"/>
    <w:p w14:paraId="1D209849" w14:textId="74AEF79E" w:rsidR="002F5DF5" w:rsidRDefault="00021BE2" w:rsidP="00BA4C2E">
      <w:pPr>
        <w:pStyle w:val="Prrafodelista"/>
        <w:numPr>
          <w:ilvl w:val="0"/>
          <w:numId w:val="4"/>
        </w:numPr>
        <w:tabs>
          <w:tab w:val="left" w:pos="284"/>
          <w:tab w:val="left" w:pos="426"/>
        </w:tabs>
        <w:spacing w:after="0" w:line="360" w:lineRule="auto"/>
        <w:rPr>
          <w:rFonts w:ascii="Arial" w:hAnsi="Arial" w:cs="Arial"/>
          <w:sz w:val="24"/>
          <w:szCs w:val="24"/>
        </w:rPr>
      </w:pPr>
      <w:r w:rsidRPr="00EC7321">
        <w:rPr>
          <w:rFonts w:ascii="Arial" w:hAnsi="Arial" w:cs="Arial"/>
          <w:b/>
          <w:bCs/>
          <w:sz w:val="24"/>
          <w:szCs w:val="24"/>
        </w:rPr>
        <w:t>PHVA:</w:t>
      </w:r>
      <w:r w:rsidRPr="00EC7321">
        <w:rPr>
          <w:rFonts w:ascii="Arial" w:hAnsi="Arial" w:cs="Arial"/>
          <w:color w:val="000000"/>
          <w:sz w:val="24"/>
          <w:szCs w:val="24"/>
        </w:rPr>
        <w:t xml:space="preserve"> </w:t>
      </w:r>
      <w:r w:rsidRPr="00EC7321">
        <w:rPr>
          <w:rFonts w:ascii="Arial" w:hAnsi="Arial" w:cs="Arial"/>
          <w:sz w:val="24"/>
          <w:szCs w:val="24"/>
        </w:rPr>
        <w:t>Es una herramienta fundamental para mejorar continuamente los procesos en organizaciones o actividades; proporciona un marco para la mejora continua de procesos. Se basa en la idea de que no existe un proceso perfecto, por lo que siempre se puede mejorar y fue desarrollado por W. Edwards Deming.</w:t>
      </w:r>
    </w:p>
    <w:p w14:paraId="775E715D" w14:textId="77777777" w:rsidR="00EC7321" w:rsidRPr="00EC7321" w:rsidRDefault="00EC7321" w:rsidP="00EC7321">
      <w:pPr>
        <w:tabs>
          <w:tab w:val="left" w:pos="284"/>
          <w:tab w:val="left" w:pos="426"/>
        </w:tabs>
        <w:spacing w:after="0" w:line="360" w:lineRule="auto"/>
        <w:rPr>
          <w:rFonts w:ascii="Arial" w:hAnsi="Arial" w:cs="Arial"/>
          <w:sz w:val="24"/>
          <w:szCs w:val="24"/>
        </w:rPr>
      </w:pPr>
    </w:p>
    <w:p w14:paraId="41BCA420" w14:textId="08125ED3" w:rsidR="00002BA6" w:rsidRPr="00EC7321" w:rsidRDefault="002F5DF5" w:rsidP="00BA4C2E">
      <w:pPr>
        <w:pStyle w:val="Prrafodelista"/>
        <w:numPr>
          <w:ilvl w:val="0"/>
          <w:numId w:val="4"/>
        </w:numPr>
        <w:tabs>
          <w:tab w:val="left" w:pos="284"/>
          <w:tab w:val="left" w:pos="426"/>
        </w:tabs>
        <w:spacing w:after="0" w:line="360" w:lineRule="auto"/>
        <w:rPr>
          <w:rFonts w:ascii="Arial" w:hAnsi="Arial" w:cs="Arial"/>
          <w:sz w:val="24"/>
          <w:szCs w:val="24"/>
        </w:rPr>
      </w:pPr>
      <w:r w:rsidRPr="00EC7321">
        <w:rPr>
          <w:rFonts w:ascii="Arial" w:hAnsi="Arial" w:cs="Arial"/>
          <w:b/>
          <w:bCs/>
          <w:sz w:val="24"/>
          <w:szCs w:val="24"/>
        </w:rPr>
        <w:t xml:space="preserve">Producto o servicio: </w:t>
      </w:r>
      <w:r w:rsidRPr="00EC7321">
        <w:rPr>
          <w:rFonts w:ascii="Arial" w:hAnsi="Arial" w:cs="Arial"/>
          <w:sz w:val="24"/>
          <w:szCs w:val="24"/>
        </w:rPr>
        <w:t>Resultado de un proceso o un conjunto de procesos. Un producto es un objeto tangible que se puede tocar, mientras que un servicio es una experiencia o una prestación intangible que no se puede tocar.</w:t>
      </w:r>
    </w:p>
    <w:p w14:paraId="062B0D56" w14:textId="7361229D" w:rsidR="002F5DF5" w:rsidRPr="00EC7321" w:rsidRDefault="00002BA6" w:rsidP="00BA4C2E">
      <w:pPr>
        <w:pStyle w:val="Prrafodelista"/>
        <w:numPr>
          <w:ilvl w:val="0"/>
          <w:numId w:val="4"/>
        </w:numPr>
        <w:tabs>
          <w:tab w:val="left" w:pos="284"/>
          <w:tab w:val="left" w:pos="426"/>
        </w:tabs>
        <w:spacing w:after="0" w:line="360" w:lineRule="auto"/>
        <w:rPr>
          <w:rFonts w:ascii="Arial" w:hAnsi="Arial" w:cs="Arial"/>
          <w:sz w:val="24"/>
          <w:szCs w:val="24"/>
        </w:rPr>
      </w:pPr>
      <w:r w:rsidRPr="00EC7321">
        <w:rPr>
          <w:rFonts w:ascii="Arial" w:hAnsi="Arial" w:cs="Arial"/>
          <w:b/>
          <w:bCs/>
          <w:sz w:val="24"/>
          <w:szCs w:val="24"/>
        </w:rPr>
        <w:lastRenderedPageBreak/>
        <w:t>Producto o servicio no conforme:</w:t>
      </w:r>
      <w:r w:rsidRPr="00EC7321">
        <w:rPr>
          <w:rFonts w:ascii="Arial" w:hAnsi="Arial" w:cs="Arial"/>
          <w:sz w:val="24"/>
          <w:szCs w:val="24"/>
        </w:rPr>
        <w:t xml:space="preserve"> Incumplimiento de las características que se han definido para un producto o servicio.</w:t>
      </w:r>
    </w:p>
    <w:p w14:paraId="4B7168B0" w14:textId="77777777" w:rsidR="006720BE" w:rsidRPr="00EC7321" w:rsidRDefault="006720BE" w:rsidP="00EC7321">
      <w:pPr>
        <w:spacing w:after="0" w:line="360" w:lineRule="auto"/>
        <w:rPr>
          <w:rFonts w:ascii="Arial" w:hAnsi="Arial" w:cs="Arial"/>
          <w:sz w:val="24"/>
          <w:szCs w:val="24"/>
        </w:rPr>
      </w:pPr>
    </w:p>
    <w:p w14:paraId="36C64495" w14:textId="2E9414EE" w:rsidR="006720BE" w:rsidRPr="00EC7321" w:rsidRDefault="00680172" w:rsidP="00EC7321">
      <w:pPr>
        <w:spacing w:after="0" w:line="360" w:lineRule="auto"/>
        <w:rPr>
          <w:rFonts w:ascii="Arial" w:hAnsi="Arial" w:cs="Arial"/>
          <w:b/>
          <w:bCs/>
          <w:sz w:val="24"/>
          <w:szCs w:val="24"/>
        </w:rPr>
      </w:pPr>
      <w:r w:rsidRPr="00EC7321">
        <w:rPr>
          <w:rFonts w:ascii="Arial" w:eastAsiaTheme="majorEastAsia" w:hAnsi="Arial" w:cs="Arial"/>
          <w:b/>
          <w:bCs/>
          <w:sz w:val="24"/>
          <w:szCs w:val="24"/>
        </w:rPr>
        <w:t>3</w:t>
      </w:r>
      <w:r w:rsidR="006720BE" w:rsidRPr="00EC7321">
        <w:rPr>
          <w:rFonts w:ascii="Arial" w:eastAsiaTheme="majorEastAsia" w:hAnsi="Arial" w:cs="Arial"/>
          <w:b/>
          <w:bCs/>
          <w:sz w:val="24"/>
          <w:szCs w:val="24"/>
        </w:rPr>
        <w:t>.</w:t>
      </w:r>
      <w:r w:rsidR="006720BE" w:rsidRPr="00EC7321">
        <w:rPr>
          <w:rFonts w:ascii="Arial" w:hAnsi="Arial" w:cs="Arial"/>
          <w:sz w:val="24"/>
          <w:szCs w:val="24"/>
        </w:rPr>
        <w:t xml:space="preserve"> </w:t>
      </w:r>
      <w:r w:rsidR="006720BE" w:rsidRPr="00EC7321">
        <w:rPr>
          <w:rFonts w:ascii="Arial" w:hAnsi="Arial" w:cs="Arial"/>
          <w:b/>
          <w:bCs/>
          <w:sz w:val="24"/>
          <w:szCs w:val="24"/>
        </w:rPr>
        <w:t>SIGLAS</w:t>
      </w:r>
      <w:bookmarkStart w:id="4" w:name="_Toc154590052"/>
    </w:p>
    <w:p w14:paraId="7DE07F60" w14:textId="77777777" w:rsidR="006720BE" w:rsidRPr="00EC7321" w:rsidRDefault="006720BE" w:rsidP="00EC7321">
      <w:pPr>
        <w:spacing w:after="0" w:line="360" w:lineRule="auto"/>
        <w:rPr>
          <w:rFonts w:ascii="Arial" w:hAnsi="Arial" w:cs="Arial"/>
          <w:b/>
          <w:bCs/>
          <w:sz w:val="24"/>
          <w:szCs w:val="24"/>
        </w:rPr>
      </w:pPr>
    </w:p>
    <w:p w14:paraId="70E2EF08" w14:textId="3A7700DF" w:rsidR="006720BE" w:rsidRPr="00EC7321" w:rsidRDefault="00F535B2" w:rsidP="00BA4C2E">
      <w:pPr>
        <w:pStyle w:val="Prrafodelista"/>
        <w:numPr>
          <w:ilvl w:val="0"/>
          <w:numId w:val="6"/>
        </w:numPr>
        <w:spacing w:after="0" w:line="360" w:lineRule="auto"/>
        <w:rPr>
          <w:rFonts w:ascii="Arial" w:hAnsi="Arial" w:cs="Arial"/>
          <w:sz w:val="24"/>
          <w:szCs w:val="24"/>
        </w:rPr>
      </w:pPr>
      <w:r w:rsidRPr="00EC7321">
        <w:rPr>
          <w:rFonts w:ascii="Arial" w:hAnsi="Arial" w:cs="Arial"/>
          <w:b/>
          <w:bCs/>
          <w:sz w:val="24"/>
          <w:szCs w:val="24"/>
        </w:rPr>
        <w:t>APC Colombia:</w:t>
      </w:r>
      <w:r w:rsidRPr="00EC7321">
        <w:rPr>
          <w:rFonts w:ascii="Arial" w:hAnsi="Arial" w:cs="Arial"/>
          <w:sz w:val="24"/>
          <w:szCs w:val="24"/>
        </w:rPr>
        <w:t xml:space="preserve"> Agencia Presidencial de Cooperación Internacional de Colombia.</w:t>
      </w:r>
      <w:bookmarkStart w:id="5" w:name="_Toc154590053"/>
      <w:bookmarkEnd w:id="4"/>
    </w:p>
    <w:p w14:paraId="0269447B" w14:textId="0FBACFF5" w:rsidR="000B6FC2" w:rsidRPr="00EC7321" w:rsidRDefault="000B6FC2" w:rsidP="00BA4C2E">
      <w:pPr>
        <w:pStyle w:val="Prrafodelista"/>
        <w:numPr>
          <w:ilvl w:val="0"/>
          <w:numId w:val="6"/>
        </w:numPr>
        <w:spacing w:after="0" w:line="360" w:lineRule="auto"/>
        <w:rPr>
          <w:rFonts w:ascii="Arial" w:hAnsi="Arial" w:cs="Arial"/>
          <w:sz w:val="24"/>
          <w:szCs w:val="24"/>
        </w:rPr>
      </w:pPr>
      <w:r w:rsidRPr="00EC7321">
        <w:rPr>
          <w:rFonts w:ascii="Arial" w:hAnsi="Arial" w:cs="Arial"/>
          <w:b/>
          <w:sz w:val="24"/>
          <w:szCs w:val="24"/>
        </w:rPr>
        <w:t xml:space="preserve">CIGD: </w:t>
      </w:r>
      <w:r w:rsidRPr="00EC7321">
        <w:rPr>
          <w:rFonts w:ascii="Arial" w:hAnsi="Arial" w:cs="Arial"/>
          <w:bCs/>
          <w:sz w:val="24"/>
          <w:szCs w:val="24"/>
        </w:rPr>
        <w:t>Comité Institucional de Gestión y Desarrollo.</w:t>
      </w:r>
    </w:p>
    <w:p w14:paraId="2C39C6B5" w14:textId="2ED1F8A7" w:rsidR="006720BE" w:rsidRPr="00EC7321" w:rsidRDefault="00F535B2" w:rsidP="00BA4C2E">
      <w:pPr>
        <w:pStyle w:val="Prrafodelista"/>
        <w:numPr>
          <w:ilvl w:val="0"/>
          <w:numId w:val="6"/>
        </w:numPr>
        <w:spacing w:after="0" w:line="360" w:lineRule="auto"/>
        <w:rPr>
          <w:rFonts w:ascii="Arial" w:hAnsi="Arial" w:cs="Arial"/>
          <w:sz w:val="24"/>
          <w:szCs w:val="24"/>
        </w:rPr>
      </w:pPr>
      <w:r w:rsidRPr="00EC7321">
        <w:rPr>
          <w:rFonts w:ascii="Arial" w:hAnsi="Arial" w:cs="Arial"/>
          <w:b/>
          <w:bCs/>
          <w:sz w:val="24"/>
          <w:szCs w:val="24"/>
        </w:rPr>
        <w:t xml:space="preserve">DAFP: </w:t>
      </w:r>
      <w:r w:rsidRPr="00EC7321">
        <w:rPr>
          <w:rFonts w:ascii="Arial" w:hAnsi="Arial" w:cs="Arial"/>
          <w:sz w:val="24"/>
          <w:szCs w:val="24"/>
        </w:rPr>
        <w:t>Departamento Administrativo de la Función Pública.</w:t>
      </w:r>
      <w:bookmarkStart w:id="6" w:name="_Toc154590058"/>
      <w:bookmarkEnd w:id="5"/>
    </w:p>
    <w:p w14:paraId="2B3490F0" w14:textId="7295C9CB" w:rsidR="004B0D5C" w:rsidRPr="00EC7321" w:rsidRDefault="009163D8" w:rsidP="00BA4C2E">
      <w:pPr>
        <w:pStyle w:val="Prrafodelista"/>
        <w:numPr>
          <w:ilvl w:val="0"/>
          <w:numId w:val="6"/>
        </w:numPr>
        <w:spacing w:after="0" w:line="360" w:lineRule="auto"/>
        <w:rPr>
          <w:rFonts w:ascii="Arial" w:hAnsi="Arial" w:cs="Arial"/>
          <w:sz w:val="24"/>
          <w:szCs w:val="24"/>
        </w:rPr>
      </w:pPr>
      <w:r w:rsidRPr="00EC7321">
        <w:rPr>
          <w:rFonts w:ascii="Arial" w:eastAsia="Arial" w:hAnsi="Arial" w:cs="Arial"/>
          <w:b/>
          <w:bCs/>
          <w:sz w:val="24"/>
          <w:szCs w:val="24"/>
        </w:rPr>
        <w:t xml:space="preserve">DAPRE: </w:t>
      </w:r>
      <w:r w:rsidRPr="00EC7321">
        <w:rPr>
          <w:rFonts w:ascii="Arial" w:eastAsia="Arial" w:hAnsi="Arial" w:cs="Arial"/>
          <w:sz w:val="24"/>
          <w:szCs w:val="24"/>
        </w:rPr>
        <w:t>Departamento Administrativo de la Presidencia de la República.</w:t>
      </w:r>
    </w:p>
    <w:p w14:paraId="776B5BAA" w14:textId="718FAF61" w:rsidR="00DB581C" w:rsidRPr="00EC7321" w:rsidRDefault="00DB581C" w:rsidP="00BA4C2E">
      <w:pPr>
        <w:pStyle w:val="Prrafodelista"/>
        <w:numPr>
          <w:ilvl w:val="0"/>
          <w:numId w:val="6"/>
        </w:numPr>
        <w:spacing w:after="0" w:line="360" w:lineRule="auto"/>
        <w:rPr>
          <w:rFonts w:ascii="Arial" w:hAnsi="Arial" w:cs="Arial"/>
          <w:sz w:val="24"/>
          <w:szCs w:val="24"/>
        </w:rPr>
      </w:pPr>
      <w:r w:rsidRPr="00EC7321">
        <w:rPr>
          <w:rFonts w:ascii="Arial" w:eastAsia="Arial" w:hAnsi="Arial" w:cs="Arial"/>
          <w:b/>
          <w:bCs/>
          <w:sz w:val="24"/>
          <w:szCs w:val="24"/>
        </w:rPr>
        <w:t>MIPG:</w:t>
      </w:r>
      <w:r w:rsidRPr="00EC7321">
        <w:rPr>
          <w:rFonts w:ascii="Arial" w:hAnsi="Arial" w:cs="Arial"/>
          <w:sz w:val="24"/>
          <w:szCs w:val="24"/>
        </w:rPr>
        <w:t xml:space="preserve"> </w:t>
      </w:r>
      <w:r w:rsidRPr="00EC7321">
        <w:rPr>
          <w:rFonts w:ascii="Arial" w:eastAsia="Arial" w:hAnsi="Arial" w:cs="Arial"/>
          <w:sz w:val="24"/>
          <w:szCs w:val="24"/>
          <w:highlight w:val="white"/>
        </w:rPr>
        <w:t>Modelo Integrado de Planeación y Gestión</w:t>
      </w:r>
    </w:p>
    <w:p w14:paraId="3528F8BC" w14:textId="4D252CAB" w:rsidR="004B0D5C" w:rsidRPr="00EC7321" w:rsidRDefault="004B0D5C" w:rsidP="00BA4C2E">
      <w:pPr>
        <w:pStyle w:val="Prrafodelista"/>
        <w:numPr>
          <w:ilvl w:val="0"/>
          <w:numId w:val="6"/>
        </w:numPr>
        <w:spacing w:after="0" w:line="360" w:lineRule="auto"/>
        <w:rPr>
          <w:rFonts w:ascii="Arial" w:hAnsi="Arial" w:cs="Arial"/>
          <w:sz w:val="24"/>
          <w:szCs w:val="24"/>
        </w:rPr>
      </w:pPr>
      <w:r w:rsidRPr="00EC7321">
        <w:rPr>
          <w:rFonts w:ascii="Arial" w:eastAsia="Arial" w:hAnsi="Arial" w:cs="Arial"/>
          <w:b/>
          <w:bCs/>
          <w:sz w:val="24"/>
          <w:szCs w:val="24"/>
        </w:rPr>
        <w:t>MOP:</w:t>
      </w:r>
      <w:r w:rsidRPr="00EC7321">
        <w:rPr>
          <w:rFonts w:ascii="Arial" w:hAnsi="Arial" w:cs="Arial"/>
          <w:sz w:val="24"/>
          <w:szCs w:val="24"/>
        </w:rPr>
        <w:t xml:space="preserve"> Modelo de Operación por Procesos.</w:t>
      </w:r>
    </w:p>
    <w:p w14:paraId="5C9C7AB9" w14:textId="0B4DC10A" w:rsidR="00021BE2" w:rsidRPr="00EC7321" w:rsidRDefault="00021BE2" w:rsidP="00BA4C2E">
      <w:pPr>
        <w:pStyle w:val="NormalWeb"/>
        <w:numPr>
          <w:ilvl w:val="0"/>
          <w:numId w:val="6"/>
        </w:numPr>
        <w:tabs>
          <w:tab w:val="left" w:pos="0"/>
          <w:tab w:val="left" w:pos="426"/>
        </w:tabs>
        <w:spacing w:before="0" w:beforeAutospacing="0" w:after="0" w:afterAutospacing="0" w:line="360" w:lineRule="auto"/>
        <w:rPr>
          <w:rFonts w:ascii="Arial" w:eastAsia="Arial" w:hAnsi="Arial" w:cs="Arial"/>
          <w:highlight w:val="white"/>
        </w:rPr>
      </w:pPr>
      <w:r w:rsidRPr="00EC7321">
        <w:rPr>
          <w:rFonts w:ascii="Arial" w:hAnsi="Arial" w:cs="Arial"/>
          <w:b/>
        </w:rPr>
        <w:t>PHVA:</w:t>
      </w:r>
      <w:r w:rsidRPr="00EC7321">
        <w:rPr>
          <w:rFonts w:ascii="Arial" w:eastAsia="Arial" w:hAnsi="Arial" w:cs="Arial"/>
          <w:highlight w:val="white"/>
        </w:rPr>
        <w:t xml:space="preserve"> Planear, Hacer, Verifica y Actuar.</w:t>
      </w:r>
    </w:p>
    <w:p w14:paraId="34B84EF2" w14:textId="08BD598B" w:rsidR="006720BE" w:rsidRPr="00EC7321" w:rsidRDefault="00F535B2" w:rsidP="00BA4C2E">
      <w:pPr>
        <w:pStyle w:val="Prrafodelista"/>
        <w:numPr>
          <w:ilvl w:val="0"/>
          <w:numId w:val="6"/>
        </w:numPr>
        <w:spacing w:after="0" w:line="360" w:lineRule="auto"/>
        <w:rPr>
          <w:rFonts w:ascii="Arial" w:hAnsi="Arial" w:cs="Arial"/>
          <w:sz w:val="24"/>
          <w:szCs w:val="24"/>
        </w:rPr>
      </w:pPr>
      <w:r w:rsidRPr="00EC7321">
        <w:rPr>
          <w:rFonts w:ascii="Arial" w:hAnsi="Arial" w:cs="Arial"/>
          <w:b/>
          <w:bCs/>
          <w:sz w:val="24"/>
          <w:szCs w:val="24"/>
        </w:rPr>
        <w:t xml:space="preserve">PND: </w:t>
      </w:r>
      <w:r w:rsidRPr="00EC7321">
        <w:rPr>
          <w:rFonts w:ascii="Arial" w:hAnsi="Arial" w:cs="Arial"/>
          <w:sz w:val="24"/>
          <w:szCs w:val="24"/>
        </w:rPr>
        <w:t>Plan Nacional de Desarrollo.</w:t>
      </w:r>
      <w:bookmarkStart w:id="7" w:name="_Toc154590059"/>
      <w:bookmarkEnd w:id="6"/>
      <w:bookmarkEnd w:id="7"/>
    </w:p>
    <w:p w14:paraId="6320E74F" w14:textId="17D98A26" w:rsidR="001E2995" w:rsidRPr="00EC7321" w:rsidRDefault="001E2995" w:rsidP="00BA4C2E">
      <w:pPr>
        <w:pStyle w:val="Prrafodelista"/>
        <w:numPr>
          <w:ilvl w:val="0"/>
          <w:numId w:val="6"/>
        </w:numPr>
        <w:spacing w:after="0" w:line="360" w:lineRule="auto"/>
        <w:rPr>
          <w:rFonts w:ascii="Arial" w:hAnsi="Arial" w:cs="Arial"/>
          <w:sz w:val="24"/>
          <w:szCs w:val="24"/>
        </w:rPr>
      </w:pPr>
      <w:r w:rsidRPr="00EC7321">
        <w:rPr>
          <w:rFonts w:ascii="Arial" w:hAnsi="Arial" w:cs="Arial"/>
          <w:b/>
          <w:bCs/>
          <w:sz w:val="24"/>
          <w:szCs w:val="24"/>
        </w:rPr>
        <w:t>SG:</w:t>
      </w:r>
      <w:r w:rsidRPr="00EC7321">
        <w:rPr>
          <w:rFonts w:ascii="Arial" w:hAnsi="Arial" w:cs="Arial"/>
          <w:sz w:val="24"/>
          <w:szCs w:val="24"/>
        </w:rPr>
        <w:t xml:space="preserve"> Sistema de Gestión.</w:t>
      </w:r>
    </w:p>
    <w:p w14:paraId="7111CE38" w14:textId="533AB6A1" w:rsidR="00265EAE" w:rsidRPr="00EC7321" w:rsidRDefault="00265EAE" w:rsidP="00BA4C2E">
      <w:pPr>
        <w:pStyle w:val="Prrafodelista"/>
        <w:numPr>
          <w:ilvl w:val="0"/>
          <w:numId w:val="6"/>
        </w:numPr>
        <w:spacing w:after="0" w:line="360" w:lineRule="auto"/>
        <w:rPr>
          <w:rFonts w:ascii="Arial" w:hAnsi="Arial" w:cs="Arial"/>
          <w:sz w:val="24"/>
          <w:szCs w:val="24"/>
        </w:rPr>
      </w:pPr>
      <w:r w:rsidRPr="00EC7321">
        <w:rPr>
          <w:rFonts w:ascii="Arial" w:hAnsi="Arial" w:cs="Arial"/>
          <w:b/>
          <w:bCs/>
          <w:sz w:val="24"/>
          <w:szCs w:val="24"/>
        </w:rPr>
        <w:t>SGC:</w:t>
      </w:r>
      <w:r w:rsidRPr="00EC7321">
        <w:rPr>
          <w:rFonts w:ascii="Arial" w:hAnsi="Arial" w:cs="Arial"/>
          <w:sz w:val="24"/>
          <w:szCs w:val="24"/>
        </w:rPr>
        <w:t xml:space="preserve"> Sistema de Gestión de la Calidad.</w:t>
      </w:r>
    </w:p>
    <w:p w14:paraId="687ED1B2" w14:textId="01CC54C9" w:rsidR="00F535B2" w:rsidRPr="00EC7321" w:rsidRDefault="00F535B2" w:rsidP="00BA4C2E">
      <w:pPr>
        <w:pStyle w:val="Prrafodelista"/>
        <w:numPr>
          <w:ilvl w:val="0"/>
          <w:numId w:val="6"/>
        </w:numPr>
        <w:spacing w:after="0" w:line="360" w:lineRule="auto"/>
        <w:rPr>
          <w:rFonts w:ascii="Arial" w:hAnsi="Arial" w:cs="Arial"/>
          <w:sz w:val="24"/>
          <w:szCs w:val="24"/>
        </w:rPr>
      </w:pPr>
      <w:r w:rsidRPr="00EC7321">
        <w:rPr>
          <w:rFonts w:ascii="Arial" w:hAnsi="Arial" w:cs="Arial"/>
          <w:b/>
          <w:bCs/>
          <w:sz w:val="24"/>
          <w:szCs w:val="24"/>
        </w:rPr>
        <w:t>SGI:</w:t>
      </w:r>
      <w:r w:rsidRPr="00EC7321">
        <w:rPr>
          <w:rFonts w:ascii="Arial" w:hAnsi="Arial" w:cs="Arial"/>
          <w:sz w:val="24"/>
          <w:szCs w:val="24"/>
        </w:rPr>
        <w:t xml:space="preserve"> Sistema de Gestión Integral. </w:t>
      </w:r>
    </w:p>
    <w:p w14:paraId="0706B5E5" w14:textId="6088240F" w:rsidR="00265EAE" w:rsidRPr="00EC7321" w:rsidRDefault="00265EAE" w:rsidP="00BA4C2E">
      <w:pPr>
        <w:pStyle w:val="Ttulo1"/>
        <w:numPr>
          <w:ilvl w:val="0"/>
          <w:numId w:val="4"/>
        </w:numPr>
        <w:tabs>
          <w:tab w:val="left" w:pos="0"/>
        </w:tabs>
        <w:spacing w:before="0" w:line="360" w:lineRule="auto"/>
        <w:rPr>
          <w:rFonts w:ascii="Arial" w:hAnsi="Arial" w:cs="Arial"/>
          <w:b w:val="0"/>
          <w:bCs w:val="0"/>
          <w:color w:val="auto"/>
          <w:sz w:val="24"/>
          <w:szCs w:val="24"/>
        </w:rPr>
      </w:pPr>
      <w:r w:rsidRPr="00EC7321">
        <w:rPr>
          <w:rFonts w:ascii="Arial" w:hAnsi="Arial" w:cs="Arial"/>
          <w:color w:val="auto"/>
          <w:sz w:val="24"/>
          <w:szCs w:val="24"/>
        </w:rPr>
        <w:t>SGSPI:</w:t>
      </w:r>
      <w:r w:rsidRPr="00EC7321">
        <w:rPr>
          <w:rFonts w:ascii="Arial" w:hAnsi="Arial" w:cs="Arial"/>
          <w:b w:val="0"/>
          <w:bCs w:val="0"/>
          <w:color w:val="auto"/>
          <w:sz w:val="24"/>
          <w:szCs w:val="24"/>
        </w:rPr>
        <w:t xml:space="preserve"> Sistema de Gestión de Seguridad y Privacidad de la Información.</w:t>
      </w:r>
    </w:p>
    <w:p w14:paraId="643F7DC4" w14:textId="2A8650D6" w:rsidR="00F535B2" w:rsidRPr="00EC7321" w:rsidRDefault="00265EAE" w:rsidP="00BA4C2E">
      <w:pPr>
        <w:pStyle w:val="Ttulo1"/>
        <w:numPr>
          <w:ilvl w:val="0"/>
          <w:numId w:val="4"/>
        </w:numPr>
        <w:tabs>
          <w:tab w:val="left" w:pos="0"/>
        </w:tabs>
        <w:spacing w:before="0" w:line="360" w:lineRule="auto"/>
        <w:rPr>
          <w:rFonts w:ascii="Arial" w:hAnsi="Arial" w:cs="Arial"/>
          <w:b w:val="0"/>
          <w:bCs w:val="0"/>
          <w:color w:val="auto"/>
          <w:sz w:val="24"/>
          <w:szCs w:val="24"/>
        </w:rPr>
      </w:pPr>
      <w:r w:rsidRPr="00EC7321">
        <w:rPr>
          <w:rFonts w:ascii="Arial" w:hAnsi="Arial" w:cs="Arial"/>
          <w:color w:val="auto"/>
          <w:sz w:val="24"/>
          <w:szCs w:val="24"/>
        </w:rPr>
        <w:t xml:space="preserve">SGSST: </w:t>
      </w:r>
      <w:r w:rsidRPr="00EC7321">
        <w:rPr>
          <w:rFonts w:ascii="Arial" w:hAnsi="Arial" w:cs="Arial"/>
          <w:b w:val="0"/>
          <w:bCs w:val="0"/>
          <w:color w:val="auto"/>
          <w:sz w:val="24"/>
          <w:szCs w:val="24"/>
        </w:rPr>
        <w:t>Sistema de Gestión de Seguridad y Salud en el Trabajo.</w:t>
      </w:r>
    </w:p>
    <w:p w14:paraId="07A818E3" w14:textId="6EB58F42" w:rsidR="00732CB7" w:rsidRPr="00EC7321" w:rsidRDefault="00732CB7" w:rsidP="00EC7321">
      <w:pPr>
        <w:tabs>
          <w:tab w:val="left" w:pos="9781"/>
        </w:tabs>
        <w:spacing w:after="0" w:line="360" w:lineRule="auto"/>
        <w:ind w:right="191"/>
        <w:rPr>
          <w:rFonts w:ascii="Arial" w:eastAsia="Arial" w:hAnsi="Arial" w:cs="Arial"/>
          <w:sz w:val="24"/>
          <w:szCs w:val="24"/>
        </w:rPr>
      </w:pPr>
    </w:p>
    <w:p w14:paraId="16C6807F" w14:textId="7EFC334A" w:rsidR="00E81844" w:rsidRPr="00EC7321" w:rsidRDefault="00680172" w:rsidP="00EC7321">
      <w:pPr>
        <w:tabs>
          <w:tab w:val="left" w:pos="9781"/>
        </w:tabs>
        <w:spacing w:after="0" w:line="360" w:lineRule="auto"/>
        <w:ind w:right="191"/>
        <w:rPr>
          <w:rFonts w:ascii="Arial" w:eastAsia="Arial" w:hAnsi="Arial" w:cs="Arial"/>
          <w:b/>
          <w:bCs/>
          <w:sz w:val="24"/>
          <w:szCs w:val="24"/>
        </w:rPr>
      </w:pPr>
      <w:r w:rsidRPr="00EC7321">
        <w:rPr>
          <w:rFonts w:ascii="Arial" w:eastAsia="Arial" w:hAnsi="Arial" w:cs="Arial"/>
          <w:b/>
          <w:bCs/>
          <w:sz w:val="24"/>
          <w:szCs w:val="24"/>
        </w:rPr>
        <w:t>4</w:t>
      </w:r>
      <w:r w:rsidR="00A955F2" w:rsidRPr="00EC7321">
        <w:rPr>
          <w:rFonts w:ascii="Arial" w:eastAsia="Arial" w:hAnsi="Arial" w:cs="Arial"/>
          <w:b/>
          <w:bCs/>
          <w:sz w:val="24"/>
          <w:szCs w:val="24"/>
        </w:rPr>
        <w:t>. MARCO NORMATIVO</w:t>
      </w:r>
    </w:p>
    <w:p w14:paraId="2A49938B" w14:textId="77777777" w:rsidR="00E81844" w:rsidRPr="00EC7321" w:rsidRDefault="00E81844" w:rsidP="00EC7321">
      <w:pPr>
        <w:tabs>
          <w:tab w:val="left" w:pos="9781"/>
        </w:tabs>
        <w:spacing w:after="0" w:line="360" w:lineRule="auto"/>
        <w:ind w:right="191"/>
        <w:rPr>
          <w:rFonts w:ascii="Arial" w:eastAsia="Arial" w:hAnsi="Arial" w:cs="Arial"/>
          <w:b/>
          <w:bCs/>
          <w:sz w:val="24"/>
          <w:szCs w:val="24"/>
        </w:rPr>
      </w:pPr>
    </w:p>
    <w:p w14:paraId="45D47A4D" w14:textId="0F2C83C1" w:rsidR="00815436" w:rsidRPr="00EC7321" w:rsidRDefault="00E81844" w:rsidP="00BA4C2E">
      <w:pPr>
        <w:pStyle w:val="Prrafodelista"/>
        <w:numPr>
          <w:ilvl w:val="0"/>
          <w:numId w:val="4"/>
        </w:numPr>
        <w:tabs>
          <w:tab w:val="left" w:pos="9781"/>
        </w:tabs>
        <w:spacing w:after="0" w:line="360" w:lineRule="auto"/>
        <w:ind w:right="191"/>
        <w:rPr>
          <w:rFonts w:ascii="Arial" w:eastAsia="MS Gothic" w:hAnsi="Arial" w:cs="Arial"/>
          <w:bCs/>
          <w:i/>
          <w:iCs/>
          <w:sz w:val="24"/>
          <w:szCs w:val="24"/>
          <w:lang w:eastAsia="en-US"/>
        </w:rPr>
      </w:pPr>
      <w:r w:rsidRPr="00EC7321">
        <w:rPr>
          <w:rFonts w:ascii="Arial" w:eastAsia="MS Gothic" w:hAnsi="Arial" w:cs="Arial"/>
          <w:b/>
          <w:bCs/>
          <w:sz w:val="24"/>
          <w:szCs w:val="24"/>
          <w:lang w:eastAsia="en-US"/>
        </w:rPr>
        <w:t xml:space="preserve">Ley 1474 </w:t>
      </w:r>
      <w:r w:rsidR="00FB5C06" w:rsidRPr="00EC7321">
        <w:rPr>
          <w:rFonts w:ascii="Arial" w:eastAsia="MS Gothic" w:hAnsi="Arial" w:cs="Arial"/>
          <w:b/>
          <w:bCs/>
          <w:sz w:val="24"/>
          <w:szCs w:val="24"/>
          <w:lang w:eastAsia="en-US"/>
        </w:rPr>
        <w:t>j</w:t>
      </w:r>
      <w:r w:rsidRPr="00EC7321">
        <w:rPr>
          <w:rFonts w:ascii="Arial" w:eastAsia="MS Gothic" w:hAnsi="Arial" w:cs="Arial"/>
          <w:b/>
          <w:bCs/>
          <w:sz w:val="24"/>
          <w:szCs w:val="24"/>
          <w:lang w:eastAsia="en-US"/>
        </w:rPr>
        <w:t xml:space="preserve">ulio 12 de 2011 </w:t>
      </w:r>
      <w:r w:rsidRPr="00EC7321">
        <w:rPr>
          <w:rFonts w:ascii="Arial" w:eastAsia="MS Gothic" w:hAnsi="Arial" w:cs="Arial"/>
          <w:i/>
          <w:iCs/>
          <w:sz w:val="24"/>
          <w:szCs w:val="24"/>
          <w:lang w:eastAsia="en-US"/>
        </w:rPr>
        <w:t>"Por la cual se dictan normas orientadas a fortalecer los mecanismos de prevención, investigación y sanción de actos de corrupción y la efectividad del control de la gestión pública"</w:t>
      </w:r>
      <w:r w:rsidRPr="00EC7321">
        <w:rPr>
          <w:rFonts w:ascii="Arial" w:eastAsia="MS Gothic" w:hAnsi="Arial" w:cs="Arial"/>
          <w:sz w:val="24"/>
          <w:szCs w:val="24"/>
          <w:lang w:eastAsia="en-US"/>
        </w:rPr>
        <w:t>.</w:t>
      </w:r>
    </w:p>
    <w:p w14:paraId="39C73D1C" w14:textId="40A1D6F2" w:rsidR="00DB581C" w:rsidRPr="00EC7321" w:rsidRDefault="00DB581C" w:rsidP="00BA4C2E">
      <w:pPr>
        <w:pStyle w:val="NormalWeb"/>
        <w:numPr>
          <w:ilvl w:val="0"/>
          <w:numId w:val="4"/>
        </w:numPr>
        <w:tabs>
          <w:tab w:val="left" w:pos="426"/>
        </w:tabs>
        <w:spacing w:before="0" w:beforeAutospacing="0" w:after="0" w:afterAutospacing="0" w:line="360" w:lineRule="auto"/>
        <w:contextualSpacing/>
        <w:rPr>
          <w:rFonts w:ascii="Arial" w:eastAsia="Arial" w:hAnsi="Arial" w:cs="Arial"/>
          <w:highlight w:val="white"/>
        </w:rPr>
      </w:pPr>
      <w:r w:rsidRPr="00EC7321">
        <w:rPr>
          <w:rFonts w:ascii="Arial" w:eastAsia="Arial" w:hAnsi="Arial" w:cs="Arial"/>
          <w:b/>
          <w:bCs/>
          <w:highlight w:val="white"/>
        </w:rPr>
        <w:t xml:space="preserve">El Decreto 1499 de 2017, </w:t>
      </w:r>
      <w:r w:rsidRPr="00EC7321">
        <w:rPr>
          <w:rFonts w:ascii="Arial" w:eastAsia="Arial" w:hAnsi="Arial" w:cs="Arial"/>
          <w:highlight w:val="white"/>
        </w:rPr>
        <w:t>estableció la unificación del Sistema de Gestión de Calidad (SGC) y el Sistema de Control Interno (SCI) en lo que se denomina el Modelo Integrado de Planeación y Gestión (MIPG) para el sector público. Allí, se establecen las dimensiones que consolidan las políticas de gestión y desempeño institucional que lo conforman y las entidades rectoras en cada una de las materias con contiene el modelo.</w:t>
      </w:r>
    </w:p>
    <w:p w14:paraId="78CA9FB5" w14:textId="35C06E3D" w:rsidR="004656CA" w:rsidRPr="00EC7321" w:rsidRDefault="004656CA" w:rsidP="00BA4C2E">
      <w:pPr>
        <w:pStyle w:val="Prrafodelista"/>
        <w:numPr>
          <w:ilvl w:val="0"/>
          <w:numId w:val="4"/>
        </w:numPr>
        <w:tabs>
          <w:tab w:val="left" w:pos="9781"/>
        </w:tabs>
        <w:spacing w:after="0" w:line="360" w:lineRule="auto"/>
        <w:ind w:right="191"/>
        <w:rPr>
          <w:rStyle w:val="nfasis"/>
          <w:rFonts w:ascii="Arial" w:eastAsia="MS Gothic" w:hAnsi="Arial" w:cs="Arial"/>
          <w:sz w:val="24"/>
          <w:szCs w:val="24"/>
          <w:lang w:eastAsia="en-US"/>
        </w:rPr>
      </w:pPr>
      <w:r w:rsidRPr="00EC7321">
        <w:rPr>
          <w:rFonts w:ascii="Arial" w:eastAsia="MS Gothic" w:hAnsi="Arial" w:cs="Arial"/>
          <w:b/>
          <w:bCs/>
          <w:sz w:val="24"/>
          <w:szCs w:val="24"/>
          <w:lang w:eastAsia="en-US"/>
        </w:rPr>
        <w:t xml:space="preserve">Decreto 1083 </w:t>
      </w:r>
      <w:r w:rsidR="00FB5C06" w:rsidRPr="00EC7321">
        <w:rPr>
          <w:rFonts w:ascii="Arial" w:eastAsia="MS Gothic" w:hAnsi="Arial" w:cs="Arial"/>
          <w:b/>
          <w:bCs/>
          <w:sz w:val="24"/>
          <w:szCs w:val="24"/>
          <w:lang w:eastAsia="en-US"/>
        </w:rPr>
        <w:t>m</w:t>
      </w:r>
      <w:r w:rsidRPr="00EC7321">
        <w:rPr>
          <w:rFonts w:ascii="Arial" w:eastAsia="MS Gothic" w:hAnsi="Arial" w:cs="Arial"/>
          <w:b/>
          <w:bCs/>
          <w:sz w:val="24"/>
          <w:szCs w:val="24"/>
          <w:lang w:eastAsia="en-US"/>
        </w:rPr>
        <w:t xml:space="preserve">ayo 26 de 2015 </w:t>
      </w:r>
      <w:r w:rsidRPr="00EC7321">
        <w:rPr>
          <w:rFonts w:ascii="Arial" w:eastAsia="MS Gothic" w:hAnsi="Arial" w:cs="Arial"/>
          <w:sz w:val="24"/>
          <w:szCs w:val="24"/>
          <w:lang w:eastAsia="en-US"/>
        </w:rPr>
        <w:t>“P</w:t>
      </w:r>
      <w:r w:rsidRPr="00EC7321">
        <w:rPr>
          <w:rStyle w:val="nfasis"/>
          <w:rFonts w:ascii="Arial" w:hAnsi="Arial" w:cs="Arial"/>
          <w:color w:val="333333"/>
          <w:sz w:val="24"/>
          <w:szCs w:val="24"/>
          <w:shd w:val="clear" w:color="auto" w:fill="FFFFFF"/>
        </w:rPr>
        <w:t>or medio del cual se expide el Decreto Único Reglamentario del Sector de Función Pública”.</w:t>
      </w:r>
    </w:p>
    <w:p w14:paraId="299DB574" w14:textId="48DD731C" w:rsidR="00DB581C" w:rsidRPr="00EC7321" w:rsidRDefault="00FB5C06" w:rsidP="00BA4C2E">
      <w:pPr>
        <w:pStyle w:val="Prrafodelista"/>
        <w:numPr>
          <w:ilvl w:val="0"/>
          <w:numId w:val="4"/>
        </w:numPr>
        <w:tabs>
          <w:tab w:val="left" w:pos="426"/>
        </w:tabs>
        <w:spacing w:after="0" w:line="360" w:lineRule="auto"/>
        <w:rPr>
          <w:rFonts w:ascii="Arial" w:hAnsi="Arial" w:cs="Arial"/>
          <w:sz w:val="24"/>
          <w:szCs w:val="24"/>
        </w:rPr>
      </w:pPr>
      <w:r w:rsidRPr="00EC7321">
        <w:rPr>
          <w:rFonts w:ascii="Arial" w:eastAsia="Arial" w:hAnsi="Arial" w:cs="Arial"/>
          <w:b/>
          <w:bCs/>
          <w:sz w:val="24"/>
          <w:szCs w:val="24"/>
        </w:rPr>
        <w:t>Decreto 4152 noviembre 3 de 2011 “</w:t>
      </w:r>
      <w:r w:rsidRPr="00EC7321">
        <w:rPr>
          <w:rFonts w:ascii="Arial" w:hAnsi="Arial" w:cs="Arial"/>
          <w:i/>
          <w:iCs/>
          <w:sz w:val="24"/>
          <w:szCs w:val="24"/>
        </w:rPr>
        <w:t xml:space="preserve">por el cual se escinden unas funciones de la Agencia presidencial para la Acción Social y la Cooperación internacional- Acción Social y se crea la Agencia Presidencial de Cooperación Internacional de Colombia, APC- Colombia”. </w:t>
      </w:r>
      <w:r w:rsidRPr="00EC7321">
        <w:rPr>
          <w:rFonts w:ascii="Arial" w:eastAsia="Arial" w:hAnsi="Arial" w:cs="Arial"/>
          <w:sz w:val="24"/>
          <w:szCs w:val="24"/>
        </w:rPr>
        <w:t>El Ex presidente Juan Manuel Santos, haciendo uso de las facultades extraordinarias que recibió del Congreso para escindir o crear entidades, mediante dicho Decreto, crea una entidad descentralizada de la Rama Ejecutiva del orden nacional, con personería jurídica, autonomía administrativa y financiera y patrimonio propio, adscrita al Departamento Administrativo de la Presidencia de la República (DAPRE), para cumplir las funciones escindidas.</w:t>
      </w:r>
    </w:p>
    <w:p w14:paraId="43843E3A" w14:textId="39D4CC86" w:rsidR="004656CA" w:rsidRPr="00EC7321" w:rsidRDefault="004656CA" w:rsidP="00BA4C2E">
      <w:pPr>
        <w:pStyle w:val="Prrafodelista"/>
        <w:numPr>
          <w:ilvl w:val="0"/>
          <w:numId w:val="4"/>
        </w:numPr>
        <w:tabs>
          <w:tab w:val="left" w:pos="9781"/>
        </w:tabs>
        <w:spacing w:after="0" w:line="360" w:lineRule="auto"/>
        <w:ind w:right="191"/>
        <w:rPr>
          <w:rFonts w:ascii="Arial" w:eastAsia="MS Gothic" w:hAnsi="Arial" w:cs="Arial"/>
          <w:i/>
          <w:iCs/>
          <w:sz w:val="24"/>
          <w:szCs w:val="24"/>
          <w:lang w:eastAsia="en-US"/>
        </w:rPr>
      </w:pPr>
      <w:r w:rsidRPr="00EC7321">
        <w:rPr>
          <w:rFonts w:ascii="Arial" w:eastAsia="MS Gothic" w:hAnsi="Arial" w:cs="Arial"/>
          <w:b/>
          <w:bCs/>
          <w:sz w:val="24"/>
          <w:szCs w:val="24"/>
          <w:lang w:eastAsia="en-US"/>
        </w:rPr>
        <w:t xml:space="preserve">Decreto 4485 </w:t>
      </w:r>
      <w:r w:rsidR="00FB5C06" w:rsidRPr="00EC7321">
        <w:rPr>
          <w:rFonts w:ascii="Arial" w:eastAsia="MS Gothic" w:hAnsi="Arial" w:cs="Arial"/>
          <w:b/>
          <w:bCs/>
          <w:sz w:val="24"/>
          <w:szCs w:val="24"/>
          <w:lang w:eastAsia="en-US"/>
        </w:rPr>
        <w:t>n</w:t>
      </w:r>
      <w:r w:rsidRPr="00EC7321">
        <w:rPr>
          <w:rFonts w:ascii="Arial" w:eastAsia="MS Gothic" w:hAnsi="Arial" w:cs="Arial"/>
          <w:b/>
          <w:bCs/>
          <w:sz w:val="24"/>
          <w:szCs w:val="24"/>
          <w:lang w:eastAsia="en-US"/>
        </w:rPr>
        <w:t>oviembre</w:t>
      </w:r>
      <w:r w:rsidR="000C3F8E" w:rsidRPr="00EC7321">
        <w:rPr>
          <w:rFonts w:ascii="Arial" w:eastAsia="MS Gothic" w:hAnsi="Arial" w:cs="Arial"/>
          <w:b/>
          <w:bCs/>
          <w:sz w:val="24"/>
          <w:szCs w:val="24"/>
          <w:lang w:eastAsia="en-US"/>
        </w:rPr>
        <w:t xml:space="preserve"> </w:t>
      </w:r>
      <w:r w:rsidRPr="00EC7321">
        <w:rPr>
          <w:rFonts w:ascii="Arial" w:eastAsia="MS Gothic" w:hAnsi="Arial" w:cs="Arial"/>
          <w:b/>
          <w:bCs/>
          <w:sz w:val="24"/>
          <w:szCs w:val="24"/>
          <w:lang w:eastAsia="en-US"/>
        </w:rPr>
        <w:t xml:space="preserve">18 de 2009 </w:t>
      </w:r>
      <w:r w:rsidRPr="00EC7321">
        <w:rPr>
          <w:rFonts w:ascii="Arial" w:eastAsia="MS Gothic" w:hAnsi="Arial" w:cs="Arial"/>
          <w:i/>
          <w:iCs/>
          <w:sz w:val="24"/>
          <w:szCs w:val="24"/>
          <w:lang w:eastAsia="en-US"/>
        </w:rPr>
        <w:t>“</w:t>
      </w:r>
      <w:r w:rsidRPr="00EC7321">
        <w:rPr>
          <w:rFonts w:ascii="Arial" w:hAnsi="Arial" w:cs="Arial"/>
          <w:i/>
          <w:iCs/>
          <w:color w:val="333333"/>
          <w:sz w:val="24"/>
          <w:szCs w:val="24"/>
          <w:shd w:val="clear" w:color="auto" w:fill="FFFFFF"/>
        </w:rPr>
        <w:t>Por medio de la cual se adopta la actualización de la Norma Técnica de Calidad en la Gestión Pública”.</w:t>
      </w:r>
    </w:p>
    <w:p w14:paraId="4EFB8AC0" w14:textId="77777777" w:rsidR="00747B98" w:rsidRPr="00EC7321" w:rsidRDefault="00747B98" w:rsidP="00EC7321">
      <w:pPr>
        <w:pStyle w:val="Prrafodelista"/>
        <w:tabs>
          <w:tab w:val="left" w:pos="9781"/>
        </w:tabs>
        <w:spacing w:after="0" w:line="360" w:lineRule="auto"/>
        <w:ind w:right="191"/>
        <w:rPr>
          <w:rFonts w:ascii="Arial" w:eastAsia="MS Gothic" w:hAnsi="Arial" w:cs="Arial"/>
          <w:bCs/>
          <w:i/>
          <w:iCs/>
          <w:sz w:val="24"/>
          <w:szCs w:val="24"/>
          <w:lang w:eastAsia="en-US"/>
        </w:rPr>
      </w:pPr>
    </w:p>
    <w:p w14:paraId="4535DC05" w14:textId="78D17BA5" w:rsidR="00747B98" w:rsidRPr="00EC7321" w:rsidRDefault="00680172" w:rsidP="00EC7321">
      <w:pPr>
        <w:tabs>
          <w:tab w:val="left" w:pos="9781"/>
        </w:tabs>
        <w:spacing w:after="0" w:line="360" w:lineRule="auto"/>
        <w:ind w:right="191"/>
        <w:rPr>
          <w:rFonts w:ascii="Arial" w:eastAsia="MS Gothic" w:hAnsi="Arial" w:cs="Arial"/>
          <w:b/>
          <w:sz w:val="24"/>
          <w:szCs w:val="24"/>
          <w:lang w:eastAsia="en-US"/>
        </w:rPr>
      </w:pPr>
      <w:r w:rsidRPr="00EC7321">
        <w:rPr>
          <w:rFonts w:ascii="Arial" w:eastAsia="MS Gothic" w:hAnsi="Arial" w:cs="Arial"/>
          <w:b/>
          <w:sz w:val="24"/>
          <w:szCs w:val="24"/>
          <w:lang w:eastAsia="en-US"/>
        </w:rPr>
        <w:t>5</w:t>
      </w:r>
      <w:r w:rsidR="0037337F" w:rsidRPr="00EC7321">
        <w:rPr>
          <w:rFonts w:ascii="Arial" w:eastAsia="MS Gothic" w:hAnsi="Arial" w:cs="Arial"/>
          <w:b/>
          <w:sz w:val="24"/>
          <w:szCs w:val="24"/>
          <w:lang w:eastAsia="en-US"/>
        </w:rPr>
        <w:t xml:space="preserve">. </w:t>
      </w:r>
      <w:r w:rsidR="009406E5" w:rsidRPr="00EC7321">
        <w:rPr>
          <w:rFonts w:ascii="Arial" w:eastAsia="MS Gothic" w:hAnsi="Arial" w:cs="Arial"/>
          <w:b/>
          <w:sz w:val="24"/>
          <w:szCs w:val="24"/>
          <w:lang w:eastAsia="en-US"/>
        </w:rPr>
        <w:t>POLÍTICA</w:t>
      </w:r>
    </w:p>
    <w:p w14:paraId="61DD09E1" w14:textId="7F9524F8" w:rsidR="00680172" w:rsidRPr="00EC7321" w:rsidRDefault="00747B98" w:rsidP="00EC7321">
      <w:pPr>
        <w:pStyle w:val="Prrafodelista"/>
        <w:tabs>
          <w:tab w:val="left" w:pos="9781"/>
        </w:tabs>
        <w:spacing w:after="0" w:line="360" w:lineRule="auto"/>
        <w:ind w:left="0" w:right="191"/>
        <w:contextualSpacing w:val="0"/>
        <w:rPr>
          <w:rFonts w:ascii="Arial" w:eastAsia="Arial" w:hAnsi="Arial" w:cs="Arial"/>
          <w:b/>
          <w:sz w:val="24"/>
          <w:szCs w:val="24"/>
        </w:rPr>
      </w:pPr>
      <w:r w:rsidRPr="00EC7321">
        <w:rPr>
          <w:rFonts w:ascii="Arial" w:hAnsi="Arial" w:cs="Arial"/>
          <w:sz w:val="24"/>
          <w:szCs w:val="24"/>
        </w:rPr>
        <w:t>Es el lineamiento mediante el cual, se brinda los ele</w:t>
      </w:r>
      <w:r w:rsidRPr="00EC7321">
        <w:rPr>
          <w:rFonts w:ascii="Arial" w:hAnsi="Arial" w:cs="Arial"/>
          <w:bCs/>
          <w:sz w:val="24"/>
          <w:szCs w:val="24"/>
        </w:rPr>
        <w:t xml:space="preserve">mentos para la toma de decisiones y acciones que debe asumir </w:t>
      </w:r>
      <w:r w:rsidRPr="00EC7321">
        <w:rPr>
          <w:rFonts w:ascii="Arial" w:hAnsi="Arial" w:cs="Arial"/>
          <w:sz w:val="24"/>
          <w:szCs w:val="24"/>
        </w:rPr>
        <w:t xml:space="preserve">los servidores públicos y colaboradores de la Agencia, para </w:t>
      </w:r>
      <w:r w:rsidRPr="00EC7321">
        <w:rPr>
          <w:rFonts w:ascii="Arial" w:hAnsi="Arial" w:cs="Arial"/>
          <w:bCs/>
          <w:sz w:val="24"/>
          <w:szCs w:val="24"/>
        </w:rPr>
        <w:t xml:space="preserve">el control del producto o servicio no conforme en la </w:t>
      </w:r>
      <w:r w:rsidRPr="00EC7321">
        <w:rPr>
          <w:rFonts w:ascii="Arial" w:eastAsia="Arial" w:hAnsi="Arial" w:cs="Arial"/>
          <w:sz w:val="24"/>
          <w:szCs w:val="24"/>
        </w:rPr>
        <w:t>Agencia Presidencial de Cooperación Internacional de Colombia, APC Colombia.</w:t>
      </w:r>
      <w:r w:rsidRPr="00EC7321">
        <w:rPr>
          <w:rFonts w:ascii="Arial" w:eastAsia="Arial" w:hAnsi="Arial" w:cs="Arial"/>
          <w:b/>
          <w:sz w:val="24"/>
          <w:szCs w:val="24"/>
        </w:rPr>
        <w:t xml:space="preserve"> </w:t>
      </w:r>
    </w:p>
    <w:p w14:paraId="5AFB286E" w14:textId="77777777" w:rsidR="00FA7028" w:rsidRPr="00EC7321" w:rsidRDefault="00FA7028" w:rsidP="00EC7321">
      <w:pPr>
        <w:pStyle w:val="Ttulo1"/>
        <w:tabs>
          <w:tab w:val="left" w:pos="0"/>
        </w:tabs>
        <w:spacing w:before="0" w:line="360" w:lineRule="auto"/>
        <w:rPr>
          <w:rFonts w:ascii="Arial" w:hAnsi="Arial" w:cs="Arial"/>
          <w:color w:val="auto"/>
          <w:sz w:val="24"/>
          <w:szCs w:val="24"/>
        </w:rPr>
      </w:pPr>
      <w:bookmarkStart w:id="8" w:name="_Toc123132592"/>
    </w:p>
    <w:p w14:paraId="77D0D7FF" w14:textId="7D4B5441" w:rsidR="00680172" w:rsidRPr="00EC7321" w:rsidRDefault="00EC7321" w:rsidP="00BA4C2E">
      <w:pPr>
        <w:pStyle w:val="Ttulo1"/>
        <w:numPr>
          <w:ilvl w:val="1"/>
          <w:numId w:val="7"/>
        </w:numPr>
        <w:tabs>
          <w:tab w:val="left" w:pos="0"/>
        </w:tabs>
        <w:spacing w:before="0" w:line="360" w:lineRule="auto"/>
        <w:ind w:left="709" w:hanging="425"/>
        <w:rPr>
          <w:rFonts w:ascii="Arial" w:hAnsi="Arial" w:cs="Arial"/>
          <w:color w:val="auto"/>
          <w:sz w:val="24"/>
          <w:szCs w:val="24"/>
        </w:rPr>
      </w:pPr>
      <w:r>
        <w:rPr>
          <w:rFonts w:ascii="Arial" w:hAnsi="Arial" w:cs="Arial"/>
          <w:color w:val="auto"/>
          <w:sz w:val="24"/>
          <w:szCs w:val="24"/>
        </w:rPr>
        <w:t xml:space="preserve"> </w:t>
      </w:r>
      <w:r w:rsidR="00FA7028" w:rsidRPr="00EC7321">
        <w:rPr>
          <w:rFonts w:ascii="Arial" w:hAnsi="Arial" w:cs="Arial"/>
          <w:color w:val="auto"/>
          <w:sz w:val="24"/>
          <w:szCs w:val="24"/>
        </w:rPr>
        <w:t>Objetivos</w:t>
      </w:r>
      <w:bookmarkEnd w:id="8"/>
    </w:p>
    <w:p w14:paraId="21FB5AFC" w14:textId="77777777" w:rsidR="00680172" w:rsidRPr="00EC7321" w:rsidRDefault="00680172" w:rsidP="00EC7321">
      <w:pPr>
        <w:tabs>
          <w:tab w:val="left" w:pos="0"/>
        </w:tabs>
        <w:spacing w:after="0" w:line="360" w:lineRule="auto"/>
        <w:rPr>
          <w:rFonts w:ascii="Arial" w:hAnsi="Arial" w:cs="Arial"/>
          <w:sz w:val="24"/>
          <w:szCs w:val="24"/>
        </w:rPr>
      </w:pPr>
    </w:p>
    <w:p w14:paraId="42DE2713" w14:textId="1ADBB391" w:rsidR="00680172" w:rsidRPr="00EC7321" w:rsidRDefault="00680172" w:rsidP="00BA4C2E">
      <w:pPr>
        <w:pStyle w:val="Subttulo"/>
        <w:numPr>
          <w:ilvl w:val="2"/>
          <w:numId w:val="7"/>
        </w:numPr>
        <w:tabs>
          <w:tab w:val="left" w:pos="284"/>
          <w:tab w:val="left" w:pos="1418"/>
          <w:tab w:val="left" w:pos="1560"/>
        </w:tabs>
        <w:spacing w:after="0" w:line="360" w:lineRule="auto"/>
        <w:ind w:left="851" w:hanging="11"/>
        <w:rPr>
          <w:rFonts w:ascii="Arial" w:hAnsi="Arial" w:cs="Arial"/>
          <w:b/>
          <w:i w:val="0"/>
          <w:iCs w:val="0"/>
          <w:color w:val="auto"/>
          <w:spacing w:val="0"/>
        </w:rPr>
      </w:pPr>
      <w:r w:rsidRPr="00EC7321">
        <w:rPr>
          <w:rFonts w:ascii="Arial" w:hAnsi="Arial" w:cs="Arial"/>
          <w:b/>
          <w:i w:val="0"/>
          <w:iCs w:val="0"/>
          <w:color w:val="auto"/>
          <w:spacing w:val="0"/>
        </w:rPr>
        <w:t>Objetivo general</w:t>
      </w:r>
    </w:p>
    <w:p w14:paraId="5F8DE036" w14:textId="04C55B34" w:rsidR="00680172" w:rsidRPr="00EC7321" w:rsidRDefault="00680172" w:rsidP="00EC7321">
      <w:pPr>
        <w:tabs>
          <w:tab w:val="left" w:pos="0"/>
        </w:tabs>
        <w:spacing w:after="0" w:line="360" w:lineRule="auto"/>
        <w:rPr>
          <w:rFonts w:ascii="Arial" w:hAnsi="Arial" w:cs="Arial"/>
          <w:sz w:val="24"/>
          <w:szCs w:val="24"/>
        </w:rPr>
      </w:pPr>
      <w:r w:rsidRPr="00EC7321">
        <w:rPr>
          <w:rFonts w:ascii="Arial" w:hAnsi="Arial" w:cs="Arial"/>
          <w:sz w:val="24"/>
          <w:szCs w:val="24"/>
        </w:rPr>
        <w:t xml:space="preserve">Identificar, controlar y dar tratamiento del producto o servicio no conforme, o prevenir su uso o entrega </w:t>
      </w:r>
      <w:r w:rsidRPr="00EC7321">
        <w:rPr>
          <w:rFonts w:ascii="Arial" w:eastAsia="Arial" w:hAnsi="Arial" w:cs="Arial"/>
          <w:bCs/>
          <w:sz w:val="24"/>
          <w:szCs w:val="24"/>
        </w:rPr>
        <w:t xml:space="preserve">no intencionados o que no cumple con las características establecidas, para las partes interesadas y grupos de valor de </w:t>
      </w:r>
      <w:r w:rsidRPr="00EC7321">
        <w:rPr>
          <w:rFonts w:ascii="Arial" w:hAnsi="Arial" w:cs="Arial"/>
          <w:bCs/>
          <w:sz w:val="24"/>
          <w:szCs w:val="24"/>
        </w:rPr>
        <w:t xml:space="preserve">la </w:t>
      </w:r>
      <w:r w:rsidRPr="00EC7321">
        <w:rPr>
          <w:rFonts w:ascii="Arial" w:eastAsia="Arial" w:hAnsi="Arial" w:cs="Arial"/>
          <w:sz w:val="24"/>
          <w:szCs w:val="24"/>
        </w:rPr>
        <w:t>Agencia Presidencial de Cooperación Internacional de Colombia, APC Colombia.</w:t>
      </w:r>
      <w:r w:rsidRPr="00EC7321">
        <w:rPr>
          <w:rFonts w:ascii="Arial" w:eastAsia="Arial" w:hAnsi="Arial" w:cs="Arial"/>
          <w:b/>
          <w:sz w:val="24"/>
          <w:szCs w:val="24"/>
        </w:rPr>
        <w:t xml:space="preserve"> </w:t>
      </w:r>
    </w:p>
    <w:p w14:paraId="60DF6F6D" w14:textId="77777777" w:rsidR="00680172" w:rsidRPr="00EC7321" w:rsidRDefault="00680172" w:rsidP="00EC7321">
      <w:pPr>
        <w:pStyle w:val="Prrafodelista"/>
        <w:tabs>
          <w:tab w:val="left" w:pos="9781"/>
        </w:tabs>
        <w:spacing w:after="0" w:line="360" w:lineRule="auto"/>
        <w:ind w:left="0" w:right="191"/>
        <w:contextualSpacing w:val="0"/>
        <w:rPr>
          <w:rFonts w:ascii="Arial" w:eastAsia="Arial" w:hAnsi="Arial" w:cs="Arial"/>
          <w:b/>
          <w:sz w:val="24"/>
          <w:szCs w:val="24"/>
        </w:rPr>
      </w:pPr>
    </w:p>
    <w:p w14:paraId="76C29371" w14:textId="6D56C78B" w:rsidR="00680172" w:rsidRPr="00EC7321" w:rsidRDefault="00680172" w:rsidP="00BA4C2E">
      <w:pPr>
        <w:pStyle w:val="Prrafodelista"/>
        <w:numPr>
          <w:ilvl w:val="2"/>
          <w:numId w:val="7"/>
        </w:numPr>
        <w:tabs>
          <w:tab w:val="left" w:pos="1560"/>
        </w:tabs>
        <w:spacing w:after="0" w:line="360" w:lineRule="auto"/>
        <w:ind w:right="49" w:firstLine="131"/>
        <w:rPr>
          <w:rFonts w:ascii="Arial" w:hAnsi="Arial" w:cs="Arial"/>
          <w:b/>
          <w:sz w:val="24"/>
          <w:szCs w:val="24"/>
        </w:rPr>
      </w:pPr>
      <w:r w:rsidRPr="00EC7321">
        <w:rPr>
          <w:rFonts w:ascii="Arial" w:hAnsi="Arial" w:cs="Arial"/>
          <w:b/>
          <w:sz w:val="24"/>
          <w:szCs w:val="24"/>
        </w:rPr>
        <w:t xml:space="preserve">Objetivos estratégicos </w:t>
      </w:r>
    </w:p>
    <w:p w14:paraId="219F5701" w14:textId="77777777" w:rsidR="00680172" w:rsidRPr="00EC7321" w:rsidRDefault="00680172" w:rsidP="00EC7321">
      <w:pPr>
        <w:pStyle w:val="Prrafodelista"/>
        <w:tabs>
          <w:tab w:val="left" w:pos="9781"/>
        </w:tabs>
        <w:spacing w:after="0" w:line="360" w:lineRule="auto"/>
        <w:ind w:left="709" w:right="191"/>
        <w:contextualSpacing w:val="0"/>
        <w:rPr>
          <w:rFonts w:ascii="Arial" w:hAnsi="Arial" w:cs="Arial"/>
          <w:b/>
          <w:sz w:val="24"/>
          <w:szCs w:val="24"/>
        </w:rPr>
      </w:pPr>
    </w:p>
    <w:p w14:paraId="4CDF45B0" w14:textId="606F19DD" w:rsidR="00680172" w:rsidRPr="00EC7321" w:rsidRDefault="00680172" w:rsidP="00BA4C2E">
      <w:pPr>
        <w:pStyle w:val="Prrafodelista"/>
        <w:numPr>
          <w:ilvl w:val="0"/>
          <w:numId w:val="5"/>
        </w:numPr>
        <w:tabs>
          <w:tab w:val="left" w:pos="0"/>
        </w:tabs>
        <w:spacing w:after="0" w:line="360" w:lineRule="auto"/>
        <w:rPr>
          <w:rFonts w:ascii="Arial" w:hAnsi="Arial" w:cs="Arial"/>
          <w:sz w:val="24"/>
          <w:szCs w:val="24"/>
        </w:rPr>
      </w:pPr>
      <w:r w:rsidRPr="00EC7321">
        <w:rPr>
          <w:rFonts w:ascii="Arial" w:hAnsi="Arial" w:cs="Arial"/>
          <w:sz w:val="24"/>
          <w:szCs w:val="24"/>
        </w:rPr>
        <w:t>Definir criterios, responsables, métodos y mecanismos durante el desarrollo del producto o servicio no conforme.</w:t>
      </w:r>
    </w:p>
    <w:p w14:paraId="26F6F509" w14:textId="77777777" w:rsidR="00680172" w:rsidRPr="00EC7321" w:rsidRDefault="00680172" w:rsidP="00BA4C2E">
      <w:pPr>
        <w:pStyle w:val="Prrafodelista"/>
        <w:numPr>
          <w:ilvl w:val="0"/>
          <w:numId w:val="5"/>
        </w:numPr>
        <w:tabs>
          <w:tab w:val="left" w:pos="0"/>
        </w:tabs>
        <w:spacing w:after="0" w:line="360" w:lineRule="auto"/>
        <w:rPr>
          <w:rFonts w:ascii="Arial" w:hAnsi="Arial" w:cs="Arial"/>
          <w:sz w:val="24"/>
          <w:szCs w:val="24"/>
        </w:rPr>
      </w:pPr>
      <w:r w:rsidRPr="00EC7321">
        <w:rPr>
          <w:rFonts w:ascii="Arial" w:hAnsi="Arial" w:cs="Arial"/>
          <w:sz w:val="24"/>
          <w:szCs w:val="24"/>
        </w:rPr>
        <w:t>Implementar las acciones que permitan el control del producto o servicio no conforme.</w:t>
      </w:r>
    </w:p>
    <w:p w14:paraId="3CD5B2E9" w14:textId="77777777" w:rsidR="00680172" w:rsidRPr="00EC7321" w:rsidRDefault="00680172" w:rsidP="00EC7321">
      <w:pPr>
        <w:tabs>
          <w:tab w:val="left" w:pos="0"/>
        </w:tabs>
        <w:spacing w:after="0" w:line="360" w:lineRule="auto"/>
        <w:rPr>
          <w:rFonts w:ascii="Arial" w:hAnsi="Arial" w:cs="Arial"/>
          <w:b/>
          <w:sz w:val="24"/>
          <w:szCs w:val="24"/>
        </w:rPr>
      </w:pPr>
      <w:bookmarkStart w:id="9" w:name="_Toc123132593"/>
    </w:p>
    <w:p w14:paraId="7D03FF9C" w14:textId="2FCB898A" w:rsidR="00680172" w:rsidRPr="00EC7321" w:rsidRDefault="00EC7321" w:rsidP="00BA4C2E">
      <w:pPr>
        <w:pStyle w:val="Prrafodelista"/>
        <w:numPr>
          <w:ilvl w:val="1"/>
          <w:numId w:val="7"/>
        </w:numPr>
        <w:tabs>
          <w:tab w:val="left" w:pos="0"/>
        </w:tabs>
        <w:spacing w:after="0" w:line="360" w:lineRule="auto"/>
        <w:ind w:hanging="436"/>
        <w:rPr>
          <w:rFonts w:ascii="Arial" w:hAnsi="Arial" w:cs="Arial"/>
          <w:b/>
          <w:sz w:val="24"/>
          <w:szCs w:val="24"/>
        </w:rPr>
      </w:pPr>
      <w:r>
        <w:rPr>
          <w:rFonts w:ascii="Arial" w:hAnsi="Arial" w:cs="Arial"/>
          <w:b/>
          <w:sz w:val="24"/>
          <w:szCs w:val="24"/>
        </w:rPr>
        <w:t xml:space="preserve"> </w:t>
      </w:r>
      <w:r w:rsidR="00FA7028" w:rsidRPr="00EC7321">
        <w:rPr>
          <w:rFonts w:ascii="Arial" w:hAnsi="Arial" w:cs="Arial"/>
          <w:b/>
          <w:sz w:val="24"/>
          <w:szCs w:val="24"/>
        </w:rPr>
        <w:t>Alcance</w:t>
      </w:r>
      <w:bookmarkEnd w:id="9"/>
    </w:p>
    <w:p w14:paraId="1D72091F" w14:textId="28AF2096" w:rsidR="00680172" w:rsidRPr="00EC7321" w:rsidRDefault="00680172" w:rsidP="00EC7321">
      <w:pPr>
        <w:tabs>
          <w:tab w:val="left" w:pos="0"/>
        </w:tabs>
        <w:spacing w:after="0" w:line="360" w:lineRule="auto"/>
        <w:rPr>
          <w:rFonts w:ascii="Arial" w:eastAsia="Arial" w:hAnsi="Arial" w:cs="Arial"/>
          <w:sz w:val="24"/>
          <w:szCs w:val="24"/>
        </w:rPr>
      </w:pPr>
      <w:bookmarkStart w:id="10" w:name="_Hlk188300954"/>
      <w:r w:rsidRPr="00EC7321">
        <w:rPr>
          <w:rFonts w:ascii="Arial" w:eastAsia="Arial" w:hAnsi="Arial" w:cs="Arial"/>
          <w:sz w:val="24"/>
          <w:szCs w:val="24"/>
        </w:rPr>
        <w:t>Compromete a todos los servidores públicos, colaboradores, procesos y sistemas de gestión de la Agencia Presidencial de Cooperación Internacional de Colombia, APC Colombia</w:t>
      </w:r>
      <w:bookmarkEnd w:id="10"/>
      <w:r w:rsidRPr="00EC7321">
        <w:rPr>
          <w:rFonts w:ascii="Arial" w:eastAsia="Arial" w:hAnsi="Arial" w:cs="Arial"/>
          <w:sz w:val="24"/>
          <w:szCs w:val="24"/>
        </w:rPr>
        <w:t>, e</w:t>
      </w:r>
      <w:r w:rsidRPr="00EC7321">
        <w:rPr>
          <w:rFonts w:ascii="Arial" w:hAnsi="Arial" w:cs="Arial"/>
          <w:bCs/>
          <w:sz w:val="24"/>
          <w:szCs w:val="24"/>
        </w:rPr>
        <w:t>l control del producto</w:t>
      </w:r>
      <w:r w:rsidR="00084F6B" w:rsidRPr="00EC7321">
        <w:rPr>
          <w:rFonts w:ascii="Arial" w:hAnsi="Arial" w:cs="Arial"/>
          <w:bCs/>
          <w:sz w:val="24"/>
          <w:szCs w:val="24"/>
        </w:rPr>
        <w:t xml:space="preserve"> o </w:t>
      </w:r>
      <w:r w:rsidRPr="00EC7321">
        <w:rPr>
          <w:rFonts w:ascii="Arial" w:hAnsi="Arial" w:cs="Arial"/>
          <w:bCs/>
          <w:sz w:val="24"/>
          <w:szCs w:val="24"/>
        </w:rPr>
        <w:t>servicio no conforme, para garantizar la satisfacción de sus partes interesadas y grupos de valor.</w:t>
      </w:r>
    </w:p>
    <w:p w14:paraId="5043D2CB" w14:textId="77777777" w:rsidR="00680172" w:rsidRPr="00EC7321" w:rsidRDefault="00680172" w:rsidP="00EC7321">
      <w:pPr>
        <w:tabs>
          <w:tab w:val="left" w:pos="9781"/>
        </w:tabs>
        <w:spacing w:after="0" w:line="360" w:lineRule="auto"/>
        <w:ind w:right="191"/>
        <w:rPr>
          <w:rFonts w:ascii="Arial" w:hAnsi="Arial" w:cs="Arial"/>
          <w:b/>
          <w:sz w:val="24"/>
          <w:szCs w:val="24"/>
        </w:rPr>
      </w:pPr>
    </w:p>
    <w:p w14:paraId="7BF8405D" w14:textId="5DF9F764" w:rsidR="00680172" w:rsidRPr="00EC7321" w:rsidRDefault="00EC7321" w:rsidP="00BA4C2E">
      <w:pPr>
        <w:pStyle w:val="Prrafodelista"/>
        <w:numPr>
          <w:ilvl w:val="1"/>
          <w:numId w:val="7"/>
        </w:numPr>
        <w:tabs>
          <w:tab w:val="left" w:pos="9781"/>
        </w:tabs>
        <w:spacing w:after="0" w:line="360" w:lineRule="auto"/>
        <w:ind w:right="191" w:hanging="436"/>
        <w:rPr>
          <w:rFonts w:ascii="Arial" w:hAnsi="Arial" w:cs="Arial"/>
          <w:b/>
          <w:sz w:val="24"/>
          <w:szCs w:val="24"/>
        </w:rPr>
      </w:pPr>
      <w:r>
        <w:rPr>
          <w:rFonts w:ascii="Arial" w:hAnsi="Arial" w:cs="Arial"/>
          <w:b/>
          <w:sz w:val="24"/>
          <w:szCs w:val="24"/>
        </w:rPr>
        <w:t xml:space="preserve"> </w:t>
      </w:r>
      <w:r w:rsidR="00680172" w:rsidRPr="00EC7321">
        <w:rPr>
          <w:rFonts w:ascii="Arial" w:hAnsi="Arial" w:cs="Arial"/>
          <w:b/>
          <w:sz w:val="24"/>
          <w:szCs w:val="24"/>
        </w:rPr>
        <w:t>I</w:t>
      </w:r>
      <w:r w:rsidR="00FA7028" w:rsidRPr="00EC7321">
        <w:rPr>
          <w:rFonts w:ascii="Arial" w:hAnsi="Arial" w:cs="Arial"/>
          <w:b/>
          <w:sz w:val="24"/>
          <w:szCs w:val="24"/>
        </w:rPr>
        <w:t>nsumo</w:t>
      </w:r>
    </w:p>
    <w:p w14:paraId="4560A06D" w14:textId="6E102214" w:rsidR="009F611B" w:rsidRPr="00EC7321" w:rsidRDefault="009F611B" w:rsidP="00EC7321">
      <w:pPr>
        <w:tabs>
          <w:tab w:val="left" w:pos="9781"/>
        </w:tabs>
        <w:spacing w:after="0" w:line="360" w:lineRule="auto"/>
        <w:ind w:right="191"/>
        <w:rPr>
          <w:rFonts w:ascii="Arial" w:hAnsi="Arial" w:cs="Arial"/>
          <w:b/>
          <w:sz w:val="24"/>
          <w:szCs w:val="24"/>
        </w:rPr>
      </w:pPr>
      <w:r w:rsidRPr="00EC7321">
        <w:rPr>
          <w:rFonts w:ascii="Arial" w:hAnsi="Arial" w:cs="Arial"/>
          <w:bCs/>
          <w:sz w:val="24"/>
          <w:szCs w:val="24"/>
        </w:rPr>
        <w:t>En el desarrollo de la P</w:t>
      </w:r>
      <w:r w:rsidR="00C950C2" w:rsidRPr="00EC7321">
        <w:rPr>
          <w:rFonts w:ascii="Arial" w:hAnsi="Arial" w:cs="Arial"/>
          <w:bCs/>
          <w:sz w:val="24"/>
          <w:szCs w:val="24"/>
        </w:rPr>
        <w:t xml:space="preserve">olítica </w:t>
      </w:r>
      <w:r w:rsidR="00AD0F05" w:rsidRPr="00EC7321">
        <w:rPr>
          <w:rFonts w:ascii="Arial" w:hAnsi="Arial" w:cs="Arial"/>
          <w:bCs/>
          <w:sz w:val="24"/>
          <w:szCs w:val="24"/>
        </w:rPr>
        <w:t>para el control del producto</w:t>
      </w:r>
      <w:r w:rsidR="000E0637" w:rsidRPr="00EC7321">
        <w:rPr>
          <w:rFonts w:ascii="Arial" w:hAnsi="Arial" w:cs="Arial"/>
          <w:bCs/>
          <w:sz w:val="24"/>
          <w:szCs w:val="24"/>
        </w:rPr>
        <w:t xml:space="preserve"> o </w:t>
      </w:r>
      <w:r w:rsidR="00AD0F05" w:rsidRPr="00EC7321">
        <w:rPr>
          <w:rFonts w:ascii="Arial" w:hAnsi="Arial" w:cs="Arial"/>
          <w:bCs/>
          <w:sz w:val="24"/>
          <w:szCs w:val="24"/>
        </w:rPr>
        <w:t xml:space="preserve">servicio no conforme </w:t>
      </w:r>
      <w:r w:rsidR="00C950C2" w:rsidRPr="00EC7321">
        <w:rPr>
          <w:rFonts w:ascii="Arial" w:hAnsi="Arial" w:cs="Arial"/>
          <w:bCs/>
          <w:sz w:val="24"/>
          <w:szCs w:val="24"/>
        </w:rPr>
        <w:t>de</w:t>
      </w:r>
      <w:r w:rsidR="00AE6E36" w:rsidRPr="00EC7321">
        <w:rPr>
          <w:rFonts w:ascii="Arial" w:hAnsi="Arial" w:cs="Arial"/>
          <w:bCs/>
          <w:sz w:val="24"/>
          <w:szCs w:val="24"/>
        </w:rPr>
        <w:t xml:space="preserve"> </w:t>
      </w:r>
      <w:r w:rsidR="000E0637" w:rsidRPr="00EC7321">
        <w:rPr>
          <w:rFonts w:ascii="Arial" w:hAnsi="Arial" w:cs="Arial"/>
          <w:bCs/>
          <w:sz w:val="24"/>
          <w:szCs w:val="24"/>
        </w:rPr>
        <w:t xml:space="preserve">la </w:t>
      </w:r>
      <w:r w:rsidR="00AE6E36" w:rsidRPr="00EC7321">
        <w:rPr>
          <w:rFonts w:ascii="Arial" w:hAnsi="Arial" w:cs="Arial"/>
          <w:bCs/>
          <w:sz w:val="24"/>
          <w:szCs w:val="24"/>
        </w:rPr>
        <w:t>APC</w:t>
      </w:r>
      <w:r w:rsidR="000E0637" w:rsidRPr="00EC7321">
        <w:rPr>
          <w:rFonts w:ascii="Arial" w:hAnsi="Arial" w:cs="Arial"/>
          <w:bCs/>
          <w:sz w:val="24"/>
          <w:szCs w:val="24"/>
        </w:rPr>
        <w:t xml:space="preserve"> </w:t>
      </w:r>
      <w:r w:rsidR="00AE6E36" w:rsidRPr="00EC7321">
        <w:rPr>
          <w:rFonts w:ascii="Arial" w:hAnsi="Arial" w:cs="Arial"/>
          <w:bCs/>
          <w:sz w:val="24"/>
          <w:szCs w:val="24"/>
        </w:rPr>
        <w:t>Colombia</w:t>
      </w:r>
      <w:r w:rsidR="000E0637" w:rsidRPr="00EC7321">
        <w:rPr>
          <w:rFonts w:ascii="Arial" w:hAnsi="Arial" w:cs="Arial"/>
          <w:bCs/>
          <w:sz w:val="24"/>
          <w:szCs w:val="24"/>
        </w:rPr>
        <w:t>,</w:t>
      </w:r>
      <w:r w:rsidR="00AE6E36" w:rsidRPr="00EC7321">
        <w:rPr>
          <w:rFonts w:ascii="Arial" w:hAnsi="Arial" w:cs="Arial"/>
          <w:bCs/>
          <w:sz w:val="24"/>
          <w:szCs w:val="24"/>
        </w:rPr>
        <w:t xml:space="preserve"> </w:t>
      </w:r>
      <w:r w:rsidRPr="00EC7321">
        <w:rPr>
          <w:rFonts w:ascii="Arial" w:hAnsi="Arial" w:cs="Arial"/>
          <w:bCs/>
          <w:sz w:val="24"/>
          <w:szCs w:val="24"/>
        </w:rPr>
        <w:t>se tuvo en cuenta los siguientes insumos:</w:t>
      </w:r>
    </w:p>
    <w:p w14:paraId="38957504" w14:textId="77777777" w:rsidR="009F611B" w:rsidRPr="00EC7321" w:rsidRDefault="009F611B" w:rsidP="00EC7321">
      <w:pPr>
        <w:tabs>
          <w:tab w:val="left" w:pos="9781"/>
        </w:tabs>
        <w:spacing w:after="0" w:line="360" w:lineRule="auto"/>
        <w:ind w:right="191"/>
        <w:rPr>
          <w:rFonts w:ascii="Arial" w:hAnsi="Arial" w:cs="Arial"/>
          <w:bCs/>
          <w:sz w:val="24"/>
          <w:szCs w:val="24"/>
        </w:rPr>
      </w:pPr>
    </w:p>
    <w:p w14:paraId="1B901C45" w14:textId="77777777" w:rsidR="009F611B" w:rsidRPr="00EC7321" w:rsidRDefault="009F611B" w:rsidP="00BA4C2E">
      <w:pPr>
        <w:pStyle w:val="Prrafodelista"/>
        <w:numPr>
          <w:ilvl w:val="0"/>
          <w:numId w:val="4"/>
        </w:num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Portafolio de los productos o servicios de la APC Colombia</w:t>
      </w:r>
    </w:p>
    <w:p w14:paraId="29AA1A28" w14:textId="71451D2E" w:rsidR="009F611B" w:rsidRPr="00EC7321" w:rsidRDefault="009F611B" w:rsidP="00BA4C2E">
      <w:pPr>
        <w:pStyle w:val="Prrafodelista"/>
        <w:numPr>
          <w:ilvl w:val="0"/>
          <w:numId w:val="4"/>
        </w:num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Caracterización de partes interesadas y grupos de valor (A-OT-084).</w:t>
      </w:r>
    </w:p>
    <w:p w14:paraId="037D617B" w14:textId="075A47B3" w:rsidR="009F611B" w:rsidRPr="00EC7321" w:rsidRDefault="009F611B" w:rsidP="00BA4C2E">
      <w:pPr>
        <w:pStyle w:val="Prrafodelista"/>
        <w:numPr>
          <w:ilvl w:val="0"/>
          <w:numId w:val="4"/>
        </w:num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 xml:space="preserve">Procedimiento </w:t>
      </w:r>
      <w:r w:rsidRPr="00EC7321">
        <w:rPr>
          <w:rFonts w:ascii="Arial" w:eastAsia="MS Gothic" w:hAnsi="Arial" w:cs="Arial"/>
          <w:bCs/>
          <w:sz w:val="24"/>
          <w:szCs w:val="24"/>
          <w:lang w:eastAsia="en-US"/>
        </w:rPr>
        <w:t>Tratamiento de producto o servicio no conforme (E-PR-016).</w:t>
      </w:r>
    </w:p>
    <w:p w14:paraId="2D7D4B6F" w14:textId="48F2E3E2" w:rsidR="009F611B" w:rsidRPr="00EC7321" w:rsidRDefault="009F611B" w:rsidP="00BA4C2E">
      <w:pPr>
        <w:pStyle w:val="Prrafodelista"/>
        <w:numPr>
          <w:ilvl w:val="0"/>
          <w:numId w:val="4"/>
        </w:num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Registro de producto/servicio no conforme</w:t>
      </w:r>
      <w:r w:rsidR="00747B98" w:rsidRPr="00EC7321">
        <w:rPr>
          <w:rFonts w:ascii="Arial" w:hAnsi="Arial" w:cs="Arial"/>
          <w:bCs/>
          <w:sz w:val="24"/>
          <w:szCs w:val="24"/>
        </w:rPr>
        <w:t xml:space="preserve"> (</w:t>
      </w:r>
      <w:r w:rsidRPr="00EC7321">
        <w:rPr>
          <w:rFonts w:ascii="Arial" w:hAnsi="Arial" w:cs="Arial"/>
          <w:bCs/>
          <w:sz w:val="24"/>
          <w:szCs w:val="24"/>
        </w:rPr>
        <w:t>E-FO-047</w:t>
      </w:r>
      <w:r w:rsidR="00747B98" w:rsidRPr="00EC7321">
        <w:rPr>
          <w:rFonts w:ascii="Arial" w:hAnsi="Arial" w:cs="Arial"/>
          <w:bCs/>
          <w:sz w:val="24"/>
          <w:szCs w:val="24"/>
        </w:rPr>
        <w:t>)</w:t>
      </w:r>
      <w:r w:rsidRPr="00EC7321">
        <w:rPr>
          <w:rFonts w:ascii="Arial" w:hAnsi="Arial" w:cs="Arial"/>
          <w:bCs/>
          <w:sz w:val="24"/>
          <w:szCs w:val="24"/>
        </w:rPr>
        <w:t>.</w:t>
      </w:r>
    </w:p>
    <w:p w14:paraId="291D2B7F" w14:textId="77777777" w:rsidR="00747B98" w:rsidRPr="00EC7321" w:rsidRDefault="00747B98" w:rsidP="00EC7321">
      <w:pPr>
        <w:tabs>
          <w:tab w:val="left" w:pos="9781"/>
        </w:tabs>
        <w:spacing w:after="0" w:line="360" w:lineRule="auto"/>
        <w:ind w:right="191"/>
        <w:rPr>
          <w:rFonts w:ascii="Arial" w:hAnsi="Arial" w:cs="Arial"/>
          <w:b/>
          <w:bCs/>
          <w:sz w:val="24"/>
          <w:szCs w:val="24"/>
        </w:rPr>
      </w:pPr>
    </w:p>
    <w:p w14:paraId="1A392F6D" w14:textId="0971C901" w:rsidR="00FA7028" w:rsidRPr="00EC7321" w:rsidRDefault="00EC7321" w:rsidP="00BA4C2E">
      <w:pPr>
        <w:pStyle w:val="Prrafodelista"/>
        <w:numPr>
          <w:ilvl w:val="1"/>
          <w:numId w:val="7"/>
        </w:numPr>
        <w:spacing w:after="0" w:line="360" w:lineRule="auto"/>
        <w:ind w:hanging="436"/>
        <w:rPr>
          <w:rFonts w:ascii="Arial" w:hAnsi="Arial" w:cs="Arial"/>
          <w:b/>
          <w:bCs/>
          <w:sz w:val="24"/>
          <w:szCs w:val="24"/>
        </w:rPr>
      </w:pPr>
      <w:r>
        <w:rPr>
          <w:rFonts w:ascii="Arial" w:hAnsi="Arial" w:cs="Arial"/>
          <w:b/>
          <w:bCs/>
          <w:sz w:val="24"/>
          <w:szCs w:val="24"/>
        </w:rPr>
        <w:t xml:space="preserve"> </w:t>
      </w:r>
      <w:r w:rsidR="00FA7028" w:rsidRPr="00EC7321">
        <w:rPr>
          <w:rFonts w:ascii="Arial" w:hAnsi="Arial" w:cs="Arial"/>
          <w:b/>
          <w:bCs/>
          <w:sz w:val="24"/>
          <w:szCs w:val="24"/>
        </w:rPr>
        <w:t>Lineamiento</w:t>
      </w:r>
    </w:p>
    <w:p w14:paraId="77769612" w14:textId="736D4736" w:rsidR="00CD10AC" w:rsidRPr="00EC7321" w:rsidRDefault="009F611B" w:rsidP="00EC7321">
      <w:pPr>
        <w:spacing w:after="0" w:line="360" w:lineRule="auto"/>
        <w:rPr>
          <w:rFonts w:ascii="Arial" w:hAnsi="Arial" w:cs="Arial"/>
          <w:bCs/>
          <w:sz w:val="24"/>
          <w:szCs w:val="24"/>
        </w:rPr>
      </w:pPr>
      <w:r w:rsidRPr="00EC7321">
        <w:rPr>
          <w:rFonts w:ascii="Arial" w:hAnsi="Arial" w:cs="Arial"/>
          <w:sz w:val="24"/>
          <w:szCs w:val="24"/>
        </w:rPr>
        <w:t xml:space="preserve">La APC Colombia, se compromete a </w:t>
      </w:r>
      <w:r w:rsidR="00084F6B" w:rsidRPr="00EC7321">
        <w:rPr>
          <w:rFonts w:ascii="Arial" w:hAnsi="Arial" w:cs="Arial"/>
          <w:sz w:val="24"/>
          <w:szCs w:val="24"/>
        </w:rPr>
        <w:t xml:space="preserve">aplicar los lineamientos establecidos y emitidos mediante la </w:t>
      </w:r>
      <w:r w:rsidR="00CD10AC" w:rsidRPr="00EC7321">
        <w:rPr>
          <w:rFonts w:ascii="Arial" w:hAnsi="Arial" w:cs="Arial"/>
          <w:sz w:val="24"/>
          <w:szCs w:val="24"/>
        </w:rPr>
        <w:t xml:space="preserve">presente </w:t>
      </w:r>
      <w:r w:rsidR="00084F6B" w:rsidRPr="00EC7321">
        <w:rPr>
          <w:rFonts w:ascii="Arial" w:hAnsi="Arial" w:cs="Arial"/>
          <w:sz w:val="24"/>
          <w:szCs w:val="24"/>
        </w:rPr>
        <w:t xml:space="preserve">Política </w:t>
      </w:r>
      <w:r w:rsidR="00084F6B" w:rsidRPr="00EC7321">
        <w:rPr>
          <w:rFonts w:ascii="Arial" w:hAnsi="Arial" w:cs="Arial"/>
          <w:bCs/>
          <w:sz w:val="24"/>
          <w:szCs w:val="24"/>
        </w:rPr>
        <w:t>para el control del producto o servicio no conforme</w:t>
      </w:r>
      <w:r w:rsidR="00CD10AC" w:rsidRPr="00EC7321">
        <w:rPr>
          <w:rFonts w:ascii="Arial" w:hAnsi="Arial" w:cs="Arial"/>
          <w:bCs/>
          <w:sz w:val="24"/>
          <w:szCs w:val="24"/>
        </w:rPr>
        <w:t>.</w:t>
      </w:r>
    </w:p>
    <w:p w14:paraId="04A269F0" w14:textId="4A6E2392" w:rsidR="00CD10AC" w:rsidRPr="00EC7321" w:rsidRDefault="00CD10AC"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Por lo anterior, es necesario tener en cuenta lo</w:t>
      </w:r>
      <w:r w:rsidR="000B6FC2" w:rsidRPr="00EC7321">
        <w:rPr>
          <w:rFonts w:ascii="Arial" w:hAnsi="Arial" w:cs="Arial"/>
          <w:bCs/>
          <w:sz w:val="24"/>
          <w:szCs w:val="24"/>
        </w:rPr>
        <w:t xml:space="preserve"> expuesto a continuación</w:t>
      </w:r>
      <w:r w:rsidRPr="00EC7321">
        <w:rPr>
          <w:rFonts w:ascii="Arial" w:hAnsi="Arial" w:cs="Arial"/>
          <w:bCs/>
          <w:sz w:val="24"/>
          <w:szCs w:val="24"/>
        </w:rPr>
        <w:t>:</w:t>
      </w:r>
    </w:p>
    <w:p w14:paraId="7B0EBBD1" w14:textId="77777777" w:rsidR="00AE6E36" w:rsidRPr="00EC7321" w:rsidRDefault="00AE6E36" w:rsidP="00EC7321">
      <w:pPr>
        <w:tabs>
          <w:tab w:val="left" w:pos="9781"/>
        </w:tabs>
        <w:spacing w:after="0" w:line="360" w:lineRule="auto"/>
        <w:ind w:right="191"/>
        <w:rPr>
          <w:rFonts w:ascii="Arial" w:hAnsi="Arial" w:cs="Arial"/>
          <w:bCs/>
          <w:sz w:val="24"/>
          <w:szCs w:val="24"/>
        </w:rPr>
      </w:pPr>
    </w:p>
    <w:p w14:paraId="7F484206" w14:textId="493642CC" w:rsidR="00685D8B" w:rsidRPr="00EC7321" w:rsidRDefault="00EC7321" w:rsidP="00BA4C2E">
      <w:pPr>
        <w:pStyle w:val="Prrafodelista"/>
        <w:numPr>
          <w:ilvl w:val="2"/>
          <w:numId w:val="7"/>
        </w:numPr>
        <w:tabs>
          <w:tab w:val="left" w:pos="1560"/>
          <w:tab w:val="left" w:pos="9781"/>
        </w:tabs>
        <w:spacing w:after="0" w:line="360" w:lineRule="auto"/>
        <w:ind w:right="191" w:firstLine="131"/>
        <w:rPr>
          <w:rFonts w:ascii="Arial" w:hAnsi="Arial" w:cs="Arial"/>
          <w:b/>
          <w:sz w:val="24"/>
          <w:szCs w:val="24"/>
        </w:rPr>
      </w:pPr>
      <w:r>
        <w:rPr>
          <w:rFonts w:ascii="Arial" w:hAnsi="Arial" w:cs="Arial"/>
          <w:b/>
          <w:sz w:val="24"/>
          <w:szCs w:val="24"/>
        </w:rPr>
        <w:t>E</w:t>
      </w:r>
      <w:r w:rsidR="00685D8B" w:rsidRPr="00EC7321">
        <w:rPr>
          <w:rFonts w:ascii="Arial" w:hAnsi="Arial" w:cs="Arial"/>
          <w:b/>
          <w:sz w:val="24"/>
          <w:szCs w:val="24"/>
        </w:rPr>
        <w:t>l producto</w:t>
      </w:r>
      <w:r w:rsidR="00CD10AC" w:rsidRPr="00EC7321">
        <w:rPr>
          <w:rFonts w:ascii="Arial" w:hAnsi="Arial" w:cs="Arial"/>
          <w:b/>
          <w:sz w:val="24"/>
          <w:szCs w:val="24"/>
        </w:rPr>
        <w:t xml:space="preserve"> o </w:t>
      </w:r>
      <w:r w:rsidR="00685D8B" w:rsidRPr="00EC7321">
        <w:rPr>
          <w:rFonts w:ascii="Arial" w:hAnsi="Arial" w:cs="Arial"/>
          <w:b/>
          <w:sz w:val="24"/>
          <w:szCs w:val="24"/>
        </w:rPr>
        <w:t>servicio no conforme</w:t>
      </w:r>
      <w:r w:rsidR="00CD10AC" w:rsidRPr="00EC7321">
        <w:rPr>
          <w:rFonts w:ascii="Arial" w:hAnsi="Arial" w:cs="Arial"/>
          <w:b/>
          <w:sz w:val="24"/>
          <w:szCs w:val="24"/>
        </w:rPr>
        <w:t>,</w:t>
      </w:r>
      <w:r w:rsidR="00685D8B" w:rsidRPr="00EC7321">
        <w:rPr>
          <w:rFonts w:ascii="Arial" w:hAnsi="Arial" w:cs="Arial"/>
          <w:b/>
          <w:sz w:val="24"/>
          <w:szCs w:val="24"/>
        </w:rPr>
        <w:t xml:space="preserve"> será aquel que</w:t>
      </w:r>
    </w:p>
    <w:p w14:paraId="7A42E738" w14:textId="77777777" w:rsidR="000B6FC2" w:rsidRPr="00EC7321" w:rsidRDefault="000B6FC2" w:rsidP="00EC7321">
      <w:pPr>
        <w:pStyle w:val="Prrafodelista"/>
        <w:tabs>
          <w:tab w:val="left" w:pos="9781"/>
        </w:tabs>
        <w:spacing w:after="0" w:line="360" w:lineRule="auto"/>
        <w:ind w:right="191"/>
        <w:rPr>
          <w:rFonts w:ascii="Arial" w:hAnsi="Arial" w:cs="Arial"/>
          <w:b/>
          <w:sz w:val="24"/>
          <w:szCs w:val="24"/>
        </w:rPr>
      </w:pPr>
    </w:p>
    <w:p w14:paraId="1219DF30" w14:textId="3AA0C3EB" w:rsidR="00AE6E36" w:rsidRPr="00EC7321" w:rsidRDefault="00CD10AC" w:rsidP="00BA4C2E">
      <w:pPr>
        <w:pStyle w:val="Prrafodelista"/>
        <w:numPr>
          <w:ilvl w:val="0"/>
          <w:numId w:val="8"/>
        </w:num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 xml:space="preserve">Este </w:t>
      </w:r>
      <w:r w:rsidR="00685D8B" w:rsidRPr="00EC7321">
        <w:rPr>
          <w:rFonts w:ascii="Arial" w:hAnsi="Arial" w:cs="Arial"/>
          <w:bCs/>
          <w:sz w:val="24"/>
          <w:szCs w:val="24"/>
        </w:rPr>
        <w:t xml:space="preserve">identificado en el </w:t>
      </w:r>
      <w:r w:rsidRPr="00EC7321">
        <w:rPr>
          <w:rFonts w:ascii="Arial" w:hAnsi="Arial" w:cs="Arial"/>
          <w:bCs/>
          <w:sz w:val="24"/>
          <w:szCs w:val="24"/>
        </w:rPr>
        <w:t>p</w:t>
      </w:r>
      <w:r w:rsidR="00685D8B" w:rsidRPr="00EC7321">
        <w:rPr>
          <w:rFonts w:ascii="Arial" w:hAnsi="Arial" w:cs="Arial"/>
          <w:bCs/>
          <w:sz w:val="24"/>
          <w:szCs w:val="24"/>
        </w:rPr>
        <w:t xml:space="preserve">ortafolio </w:t>
      </w:r>
      <w:r w:rsidRPr="00EC7321">
        <w:rPr>
          <w:rFonts w:ascii="Arial" w:hAnsi="Arial" w:cs="Arial"/>
          <w:bCs/>
          <w:sz w:val="24"/>
          <w:szCs w:val="24"/>
        </w:rPr>
        <w:t xml:space="preserve">de servicios o productos de la APC Colombia, e </w:t>
      </w:r>
      <w:r w:rsidR="00685D8B" w:rsidRPr="00EC7321">
        <w:rPr>
          <w:rFonts w:ascii="Arial" w:hAnsi="Arial" w:cs="Arial"/>
          <w:bCs/>
          <w:sz w:val="24"/>
          <w:szCs w:val="24"/>
        </w:rPr>
        <w:t>incumpl</w:t>
      </w:r>
      <w:r w:rsidRPr="00EC7321">
        <w:rPr>
          <w:rFonts w:ascii="Arial" w:hAnsi="Arial" w:cs="Arial"/>
          <w:bCs/>
          <w:sz w:val="24"/>
          <w:szCs w:val="24"/>
        </w:rPr>
        <w:t>a</w:t>
      </w:r>
      <w:r w:rsidR="00685D8B" w:rsidRPr="00EC7321">
        <w:rPr>
          <w:rFonts w:ascii="Arial" w:hAnsi="Arial" w:cs="Arial"/>
          <w:bCs/>
          <w:sz w:val="24"/>
          <w:szCs w:val="24"/>
        </w:rPr>
        <w:t xml:space="preserve"> con alguna de las características </w:t>
      </w:r>
      <w:r w:rsidRPr="00EC7321">
        <w:rPr>
          <w:rFonts w:ascii="Arial" w:hAnsi="Arial" w:cs="Arial"/>
          <w:bCs/>
          <w:sz w:val="24"/>
          <w:szCs w:val="24"/>
        </w:rPr>
        <w:t>establecidas en la Caracterización de partes interesadas y grupos de valor (A-OT-084).</w:t>
      </w:r>
    </w:p>
    <w:p w14:paraId="48FF41A0" w14:textId="77777777" w:rsidR="00CD10AC" w:rsidRPr="00EC7321" w:rsidRDefault="00685D8B" w:rsidP="00BA4C2E">
      <w:pPr>
        <w:pStyle w:val="Prrafodelista"/>
        <w:numPr>
          <w:ilvl w:val="0"/>
          <w:numId w:val="8"/>
        </w:num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Se detect</w:t>
      </w:r>
      <w:r w:rsidR="00CD10AC" w:rsidRPr="00EC7321">
        <w:rPr>
          <w:rFonts w:ascii="Arial" w:hAnsi="Arial" w:cs="Arial"/>
          <w:bCs/>
          <w:sz w:val="24"/>
          <w:szCs w:val="24"/>
        </w:rPr>
        <w:t>e</w:t>
      </w:r>
      <w:r w:rsidRPr="00EC7321">
        <w:rPr>
          <w:rFonts w:ascii="Arial" w:hAnsi="Arial" w:cs="Arial"/>
          <w:bCs/>
          <w:sz w:val="24"/>
          <w:szCs w:val="24"/>
        </w:rPr>
        <w:t xml:space="preserve"> por cualquiera de las fuentes plasmadas </w:t>
      </w:r>
      <w:r w:rsidR="00825F93" w:rsidRPr="00EC7321">
        <w:rPr>
          <w:rFonts w:ascii="Arial" w:hAnsi="Arial" w:cs="Arial"/>
          <w:bCs/>
          <w:sz w:val="24"/>
          <w:szCs w:val="24"/>
        </w:rPr>
        <w:t>en este documento</w:t>
      </w:r>
      <w:r w:rsidRPr="00EC7321">
        <w:rPr>
          <w:rFonts w:ascii="Arial" w:hAnsi="Arial" w:cs="Arial"/>
          <w:bCs/>
          <w:sz w:val="24"/>
          <w:szCs w:val="24"/>
        </w:rPr>
        <w:t>.</w:t>
      </w:r>
    </w:p>
    <w:p w14:paraId="2A42942A" w14:textId="1070EE5E" w:rsidR="00AE6E36" w:rsidRPr="00EC7321" w:rsidRDefault="00AE6E36" w:rsidP="00BA4C2E">
      <w:pPr>
        <w:pStyle w:val="Prrafodelista"/>
        <w:numPr>
          <w:ilvl w:val="0"/>
          <w:numId w:val="8"/>
        </w:num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 xml:space="preserve">Los planes de </w:t>
      </w:r>
      <w:r w:rsidR="00685D8B" w:rsidRPr="00EC7321">
        <w:rPr>
          <w:rFonts w:ascii="Arial" w:hAnsi="Arial" w:cs="Arial"/>
          <w:bCs/>
          <w:sz w:val="24"/>
          <w:szCs w:val="24"/>
        </w:rPr>
        <w:t>mejora</w:t>
      </w:r>
      <w:r w:rsidR="00CD10AC" w:rsidRPr="00EC7321">
        <w:rPr>
          <w:rFonts w:ascii="Arial" w:hAnsi="Arial" w:cs="Arial"/>
          <w:bCs/>
          <w:sz w:val="24"/>
          <w:szCs w:val="24"/>
        </w:rPr>
        <w:t xml:space="preserve">miento </w:t>
      </w:r>
      <w:r w:rsidR="000B5614" w:rsidRPr="00EC7321">
        <w:rPr>
          <w:rFonts w:ascii="Arial" w:hAnsi="Arial" w:cs="Arial"/>
          <w:bCs/>
          <w:sz w:val="24"/>
          <w:szCs w:val="24"/>
        </w:rPr>
        <w:t>institucionales</w:t>
      </w:r>
      <w:r w:rsidR="00CD10AC" w:rsidRPr="00EC7321">
        <w:rPr>
          <w:rFonts w:ascii="Arial" w:hAnsi="Arial" w:cs="Arial"/>
          <w:bCs/>
          <w:sz w:val="24"/>
          <w:szCs w:val="24"/>
        </w:rPr>
        <w:t>,</w:t>
      </w:r>
      <w:r w:rsidR="000B5614" w:rsidRPr="00EC7321">
        <w:rPr>
          <w:rFonts w:ascii="Arial" w:hAnsi="Arial" w:cs="Arial"/>
          <w:bCs/>
          <w:sz w:val="24"/>
          <w:szCs w:val="24"/>
        </w:rPr>
        <w:t xml:space="preserve"> </w:t>
      </w:r>
      <w:r w:rsidRPr="00EC7321">
        <w:rPr>
          <w:rFonts w:ascii="Arial" w:hAnsi="Arial" w:cs="Arial"/>
          <w:bCs/>
          <w:sz w:val="24"/>
          <w:szCs w:val="24"/>
        </w:rPr>
        <w:t>se formul</w:t>
      </w:r>
      <w:r w:rsidR="00CD10AC" w:rsidRPr="00EC7321">
        <w:rPr>
          <w:rFonts w:ascii="Arial" w:hAnsi="Arial" w:cs="Arial"/>
          <w:bCs/>
          <w:sz w:val="24"/>
          <w:szCs w:val="24"/>
        </w:rPr>
        <w:t>en</w:t>
      </w:r>
      <w:r w:rsidRPr="00EC7321">
        <w:rPr>
          <w:rFonts w:ascii="Arial" w:hAnsi="Arial" w:cs="Arial"/>
          <w:bCs/>
          <w:sz w:val="24"/>
          <w:szCs w:val="24"/>
        </w:rPr>
        <w:t xml:space="preserve"> para los </w:t>
      </w:r>
      <w:r w:rsidR="00685D8B" w:rsidRPr="00EC7321">
        <w:rPr>
          <w:rFonts w:ascii="Arial" w:hAnsi="Arial" w:cs="Arial"/>
          <w:bCs/>
          <w:sz w:val="24"/>
          <w:szCs w:val="24"/>
        </w:rPr>
        <w:t xml:space="preserve">casos en los cuales se reitera algún </w:t>
      </w:r>
      <w:r w:rsidR="003F792D" w:rsidRPr="00EC7321">
        <w:rPr>
          <w:rFonts w:ascii="Arial" w:hAnsi="Arial" w:cs="Arial"/>
          <w:bCs/>
          <w:sz w:val="24"/>
          <w:szCs w:val="24"/>
        </w:rPr>
        <w:t>incumplimiento en las características</w:t>
      </w:r>
      <w:r w:rsidR="00CD10AC" w:rsidRPr="00EC7321">
        <w:rPr>
          <w:rFonts w:ascii="Arial" w:hAnsi="Arial" w:cs="Arial"/>
          <w:bCs/>
          <w:sz w:val="24"/>
          <w:szCs w:val="24"/>
        </w:rPr>
        <w:t>.</w:t>
      </w:r>
    </w:p>
    <w:p w14:paraId="573AC701" w14:textId="5775380E" w:rsidR="00880E6E" w:rsidRPr="00EC7321" w:rsidRDefault="00880E6E" w:rsidP="00EC7321">
      <w:pPr>
        <w:tabs>
          <w:tab w:val="left" w:pos="9781"/>
        </w:tabs>
        <w:spacing w:after="0" w:line="360" w:lineRule="auto"/>
        <w:ind w:right="191"/>
        <w:rPr>
          <w:rFonts w:ascii="Arial" w:hAnsi="Arial" w:cs="Arial"/>
          <w:b/>
          <w:sz w:val="24"/>
          <w:szCs w:val="24"/>
        </w:rPr>
      </w:pPr>
    </w:p>
    <w:p w14:paraId="2FDACFB4" w14:textId="1FE82D92" w:rsidR="00CD10AC" w:rsidRPr="00EC7321" w:rsidRDefault="00EC7321" w:rsidP="00BA4C2E">
      <w:pPr>
        <w:pStyle w:val="Prrafodelista"/>
        <w:numPr>
          <w:ilvl w:val="1"/>
          <w:numId w:val="7"/>
        </w:numPr>
        <w:tabs>
          <w:tab w:val="left" w:pos="9781"/>
        </w:tabs>
        <w:spacing w:after="0" w:line="360" w:lineRule="auto"/>
        <w:ind w:right="191" w:hanging="436"/>
        <w:rPr>
          <w:rFonts w:ascii="Arial" w:hAnsi="Arial" w:cs="Arial"/>
          <w:b/>
          <w:sz w:val="24"/>
          <w:szCs w:val="24"/>
        </w:rPr>
      </w:pPr>
      <w:r>
        <w:rPr>
          <w:rFonts w:ascii="Arial" w:hAnsi="Arial" w:cs="Arial"/>
          <w:b/>
          <w:sz w:val="24"/>
          <w:szCs w:val="24"/>
        </w:rPr>
        <w:t xml:space="preserve"> </w:t>
      </w:r>
      <w:r w:rsidR="005F48C1">
        <w:rPr>
          <w:rFonts w:ascii="Arial" w:hAnsi="Arial" w:cs="Arial"/>
          <w:b/>
          <w:sz w:val="24"/>
          <w:szCs w:val="24"/>
        </w:rPr>
        <w:t>Rol y r</w:t>
      </w:r>
      <w:r w:rsidR="00CD10AC" w:rsidRPr="00EC7321">
        <w:rPr>
          <w:rFonts w:ascii="Arial" w:hAnsi="Arial" w:cs="Arial"/>
          <w:b/>
          <w:sz w:val="24"/>
          <w:szCs w:val="24"/>
        </w:rPr>
        <w:t>esponsabilidad</w:t>
      </w:r>
    </w:p>
    <w:p w14:paraId="254E1438" w14:textId="77777777" w:rsidR="00CD10AC" w:rsidRPr="00EC7321" w:rsidRDefault="00CD10AC"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 xml:space="preserve">Del mismo modo, de hacer los análisis respectivos y formular las acciones necesarias a que haya lugar. </w:t>
      </w:r>
    </w:p>
    <w:p w14:paraId="711A38E3" w14:textId="77777777" w:rsidR="00CD10AC" w:rsidRPr="00EC7321" w:rsidRDefault="00CD10AC" w:rsidP="00EC7321">
      <w:pPr>
        <w:tabs>
          <w:tab w:val="left" w:pos="9781"/>
        </w:tabs>
        <w:spacing w:after="0" w:line="360" w:lineRule="auto"/>
        <w:ind w:right="191"/>
        <w:rPr>
          <w:rFonts w:ascii="Arial" w:hAnsi="Arial" w:cs="Arial"/>
          <w:bCs/>
          <w:sz w:val="24"/>
          <w:szCs w:val="24"/>
        </w:rPr>
      </w:pPr>
    </w:p>
    <w:p w14:paraId="1EDCEFA1" w14:textId="36975F67" w:rsidR="00CD10AC" w:rsidRPr="00EC7321" w:rsidRDefault="00CD10AC" w:rsidP="00EC7321">
      <w:pPr>
        <w:tabs>
          <w:tab w:val="left" w:pos="9781"/>
        </w:tabs>
        <w:spacing w:after="0" w:line="360" w:lineRule="auto"/>
        <w:ind w:right="191"/>
        <w:rPr>
          <w:rFonts w:ascii="Arial" w:hAnsi="Arial" w:cs="Arial"/>
          <w:b/>
          <w:sz w:val="24"/>
          <w:szCs w:val="24"/>
        </w:rPr>
      </w:pPr>
      <w:r w:rsidRPr="00EC7321">
        <w:rPr>
          <w:rFonts w:ascii="Arial" w:hAnsi="Arial" w:cs="Arial"/>
          <w:bCs/>
          <w:sz w:val="24"/>
          <w:szCs w:val="24"/>
          <w:lang w:val="es-ES" w:eastAsia="es-ES"/>
        </w:rPr>
        <w:t xml:space="preserve">A continuación, se describen los roles y las responsabilidades al interior de la Agencia en materia de administración del </w:t>
      </w:r>
      <w:r w:rsidRPr="00EC7321">
        <w:rPr>
          <w:rFonts w:ascii="Arial" w:hAnsi="Arial" w:cs="Arial"/>
          <w:bCs/>
          <w:sz w:val="24"/>
          <w:szCs w:val="24"/>
        </w:rPr>
        <w:t>control del producto o servicio no conforme</w:t>
      </w:r>
      <w:r w:rsidRPr="00EC7321">
        <w:rPr>
          <w:rFonts w:ascii="Arial" w:hAnsi="Arial" w:cs="Arial"/>
          <w:bCs/>
          <w:sz w:val="24"/>
          <w:szCs w:val="24"/>
          <w:lang w:val="es-ES" w:eastAsia="es-ES"/>
        </w:rPr>
        <w:t xml:space="preserve">, </w:t>
      </w:r>
      <w:r w:rsidR="00ED5927" w:rsidRPr="00EC7321">
        <w:rPr>
          <w:rFonts w:ascii="Arial" w:hAnsi="Arial" w:cs="Arial"/>
          <w:bCs/>
          <w:sz w:val="24"/>
          <w:szCs w:val="24"/>
          <w:lang w:val="es-ES" w:eastAsia="es-ES"/>
        </w:rPr>
        <w:t>así</w:t>
      </w:r>
      <w:r w:rsidRPr="00EC7321">
        <w:rPr>
          <w:rFonts w:ascii="Arial" w:hAnsi="Arial" w:cs="Arial"/>
          <w:bCs/>
          <w:sz w:val="24"/>
          <w:szCs w:val="24"/>
          <w:lang w:val="es-ES" w:eastAsia="es-ES"/>
        </w:rPr>
        <w:t>:</w:t>
      </w:r>
    </w:p>
    <w:p w14:paraId="67FC64BB" w14:textId="5534E06D" w:rsidR="00FF3DF5" w:rsidRPr="00EC7321" w:rsidRDefault="00FF3DF5" w:rsidP="00EC7321">
      <w:pPr>
        <w:pStyle w:val="Descripcin"/>
        <w:tabs>
          <w:tab w:val="left" w:pos="9781"/>
        </w:tabs>
        <w:spacing w:after="0" w:line="360" w:lineRule="auto"/>
        <w:ind w:right="191"/>
        <w:rPr>
          <w:rFonts w:ascii="Arial" w:hAnsi="Arial" w:cs="Arial"/>
          <w:b w:val="0"/>
          <w:color w:val="auto"/>
          <w:sz w:val="24"/>
          <w:szCs w:val="24"/>
        </w:rPr>
      </w:pPr>
    </w:p>
    <w:tbl>
      <w:tblPr>
        <w:tblStyle w:val="Tablaconcuadrcula"/>
        <w:tblW w:w="9776" w:type="dxa"/>
        <w:tblLayout w:type="fixed"/>
        <w:tblLook w:val="04A0" w:firstRow="1" w:lastRow="0" w:firstColumn="1" w:lastColumn="0" w:noHBand="0" w:noVBand="1"/>
        <w:tblCaption w:val="ROL Y RESPONSABLIDAD "/>
        <w:tblDescription w:val="Cuadro en word: Donde se registra los roles y las responsabilidades al interior de la APC Colombia, en materia del control del producto o servicio no conforme.  "/>
      </w:tblPr>
      <w:tblGrid>
        <w:gridCol w:w="2972"/>
        <w:gridCol w:w="6804"/>
      </w:tblGrid>
      <w:tr w:rsidR="0030589E" w:rsidRPr="00EC7321" w14:paraId="5DCF2CDD" w14:textId="77777777" w:rsidTr="00ED5927">
        <w:trPr>
          <w:cantSplit/>
          <w:tblHeader/>
        </w:trPr>
        <w:tc>
          <w:tcPr>
            <w:tcW w:w="2972" w:type="dxa"/>
            <w:shd w:val="clear" w:color="auto" w:fill="auto"/>
          </w:tcPr>
          <w:p w14:paraId="58B1539E" w14:textId="4DFED036" w:rsidR="009D37F5" w:rsidRPr="00EC7321" w:rsidRDefault="00CD10AC" w:rsidP="00EC7321">
            <w:pPr>
              <w:tabs>
                <w:tab w:val="left" w:pos="9781"/>
              </w:tabs>
              <w:spacing w:line="360" w:lineRule="auto"/>
              <w:ind w:right="191"/>
              <w:rPr>
                <w:rFonts w:ascii="Arial" w:hAnsi="Arial" w:cs="Arial"/>
                <w:b/>
                <w:sz w:val="24"/>
                <w:szCs w:val="24"/>
                <w:lang w:val="es-ES" w:eastAsia="es-ES"/>
              </w:rPr>
            </w:pPr>
            <w:r w:rsidRPr="00EC7321">
              <w:rPr>
                <w:rFonts w:ascii="Arial" w:hAnsi="Arial" w:cs="Arial"/>
                <w:b/>
                <w:sz w:val="24"/>
                <w:szCs w:val="24"/>
                <w:lang w:val="es-ES" w:eastAsia="es-ES"/>
              </w:rPr>
              <w:t>ROL</w:t>
            </w:r>
          </w:p>
        </w:tc>
        <w:tc>
          <w:tcPr>
            <w:tcW w:w="6804" w:type="dxa"/>
            <w:shd w:val="clear" w:color="auto" w:fill="auto"/>
          </w:tcPr>
          <w:p w14:paraId="25E1ADA4" w14:textId="19130356" w:rsidR="0030589E" w:rsidRPr="00EC7321" w:rsidRDefault="00CD10AC" w:rsidP="00EC7321">
            <w:pPr>
              <w:tabs>
                <w:tab w:val="left" w:pos="9781"/>
              </w:tabs>
              <w:spacing w:line="360" w:lineRule="auto"/>
              <w:ind w:right="191"/>
              <w:rPr>
                <w:rFonts w:ascii="Arial" w:hAnsi="Arial" w:cs="Arial"/>
                <w:b/>
                <w:sz w:val="24"/>
                <w:szCs w:val="24"/>
                <w:lang w:val="es-ES" w:eastAsia="es-ES"/>
              </w:rPr>
            </w:pPr>
            <w:r w:rsidRPr="00EC7321">
              <w:rPr>
                <w:rFonts w:ascii="Arial" w:hAnsi="Arial" w:cs="Arial"/>
                <w:b/>
                <w:sz w:val="24"/>
                <w:szCs w:val="24"/>
                <w:lang w:val="es-ES" w:eastAsia="es-ES"/>
              </w:rPr>
              <w:t>RESPONSABILIDAD</w:t>
            </w:r>
          </w:p>
        </w:tc>
      </w:tr>
      <w:tr w:rsidR="00E75291" w:rsidRPr="00EC7321" w14:paraId="43C75E8C" w14:textId="77777777" w:rsidTr="00ED5927">
        <w:trPr>
          <w:cantSplit/>
        </w:trPr>
        <w:tc>
          <w:tcPr>
            <w:tcW w:w="2972" w:type="dxa"/>
          </w:tcPr>
          <w:p w14:paraId="6FF914A4" w14:textId="7BC8D9DE" w:rsidR="00E75291" w:rsidRPr="00EC7321" w:rsidRDefault="00E75291"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Comité Institucional de </w:t>
            </w:r>
            <w:r w:rsidR="000B6FC2" w:rsidRPr="00EC7321">
              <w:rPr>
                <w:rFonts w:ascii="Arial" w:hAnsi="Arial" w:cs="Arial"/>
                <w:bCs/>
                <w:sz w:val="24"/>
                <w:szCs w:val="24"/>
              </w:rPr>
              <w:t>Gestión y Desarrollo (CIGD)</w:t>
            </w:r>
          </w:p>
        </w:tc>
        <w:tc>
          <w:tcPr>
            <w:tcW w:w="6804" w:type="dxa"/>
          </w:tcPr>
          <w:p w14:paraId="4199C92B" w14:textId="5A279964" w:rsidR="00E75291" w:rsidRPr="00EC7321" w:rsidRDefault="00ED5927" w:rsidP="00BA4C2E">
            <w:pPr>
              <w:pStyle w:val="Prrafodelista"/>
              <w:numPr>
                <w:ilvl w:val="0"/>
                <w:numId w:val="8"/>
              </w:numPr>
              <w:tabs>
                <w:tab w:val="left" w:pos="9781"/>
              </w:tabs>
              <w:spacing w:line="360" w:lineRule="auto"/>
              <w:ind w:left="316" w:right="191" w:hanging="316"/>
              <w:rPr>
                <w:rFonts w:ascii="Arial" w:hAnsi="Arial" w:cs="Arial"/>
                <w:bCs/>
                <w:sz w:val="24"/>
                <w:szCs w:val="24"/>
              </w:rPr>
            </w:pPr>
            <w:r w:rsidRPr="00EC7321">
              <w:rPr>
                <w:rFonts w:ascii="Arial" w:hAnsi="Arial" w:cs="Arial"/>
                <w:bCs/>
                <w:sz w:val="24"/>
                <w:szCs w:val="24"/>
              </w:rPr>
              <w:t>C</w:t>
            </w:r>
            <w:r w:rsidR="00E75291" w:rsidRPr="00EC7321">
              <w:rPr>
                <w:rFonts w:ascii="Arial" w:hAnsi="Arial" w:cs="Arial"/>
                <w:bCs/>
                <w:sz w:val="24"/>
                <w:szCs w:val="24"/>
              </w:rPr>
              <w:t xml:space="preserve">onocer de los resultados de la gestión de </w:t>
            </w:r>
            <w:r w:rsidR="00231E6B" w:rsidRPr="00EC7321">
              <w:rPr>
                <w:rFonts w:ascii="Arial" w:hAnsi="Arial" w:cs="Arial"/>
                <w:bCs/>
                <w:sz w:val="24"/>
                <w:szCs w:val="24"/>
              </w:rPr>
              <w:t>control del producto</w:t>
            </w:r>
            <w:r w:rsidRPr="00EC7321">
              <w:rPr>
                <w:rFonts w:ascii="Arial" w:hAnsi="Arial" w:cs="Arial"/>
                <w:bCs/>
                <w:sz w:val="24"/>
                <w:szCs w:val="24"/>
              </w:rPr>
              <w:t xml:space="preserve"> o </w:t>
            </w:r>
            <w:r w:rsidR="00231E6B" w:rsidRPr="00EC7321">
              <w:rPr>
                <w:rFonts w:ascii="Arial" w:hAnsi="Arial" w:cs="Arial"/>
                <w:bCs/>
                <w:sz w:val="24"/>
                <w:szCs w:val="24"/>
              </w:rPr>
              <w:t>servicio no conforme</w:t>
            </w:r>
            <w:r w:rsidR="00E75291" w:rsidRPr="00EC7321">
              <w:rPr>
                <w:rFonts w:ascii="Arial" w:hAnsi="Arial" w:cs="Arial"/>
                <w:bCs/>
                <w:sz w:val="24"/>
                <w:szCs w:val="24"/>
              </w:rPr>
              <w:t xml:space="preserve"> de la entidad, en el marco </w:t>
            </w:r>
            <w:r w:rsidR="00231E6B" w:rsidRPr="00EC7321">
              <w:rPr>
                <w:rFonts w:ascii="Arial" w:hAnsi="Arial" w:cs="Arial"/>
                <w:bCs/>
                <w:sz w:val="24"/>
                <w:szCs w:val="24"/>
              </w:rPr>
              <w:t>de la revisión por la dirección.</w:t>
            </w:r>
          </w:p>
        </w:tc>
      </w:tr>
      <w:tr w:rsidR="0030589E" w:rsidRPr="00EC7321" w14:paraId="5F4AA267" w14:textId="77777777" w:rsidTr="00ED5927">
        <w:trPr>
          <w:cantSplit/>
        </w:trPr>
        <w:tc>
          <w:tcPr>
            <w:tcW w:w="2972" w:type="dxa"/>
          </w:tcPr>
          <w:p w14:paraId="5282F83A" w14:textId="226DBAC8" w:rsidR="0030589E" w:rsidRPr="00EC7321" w:rsidRDefault="0030589E"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Director</w:t>
            </w:r>
            <w:r w:rsidR="00ED5927" w:rsidRPr="00EC7321">
              <w:rPr>
                <w:rFonts w:ascii="Arial" w:hAnsi="Arial" w:cs="Arial"/>
                <w:bCs/>
                <w:sz w:val="24"/>
                <w:szCs w:val="24"/>
              </w:rPr>
              <w:t>(a)</w:t>
            </w:r>
            <w:r w:rsidRPr="00EC7321">
              <w:rPr>
                <w:rFonts w:ascii="Arial" w:hAnsi="Arial" w:cs="Arial"/>
                <w:bCs/>
                <w:sz w:val="24"/>
                <w:szCs w:val="24"/>
              </w:rPr>
              <w:t xml:space="preserve"> General</w:t>
            </w:r>
          </w:p>
        </w:tc>
        <w:tc>
          <w:tcPr>
            <w:tcW w:w="6804" w:type="dxa"/>
          </w:tcPr>
          <w:p w14:paraId="05799AF9" w14:textId="1F4AEF71" w:rsidR="00231E6B" w:rsidRPr="00EC7321" w:rsidRDefault="00231E6B" w:rsidP="00BA4C2E">
            <w:pPr>
              <w:pStyle w:val="Prrafodelista"/>
              <w:numPr>
                <w:ilvl w:val="0"/>
                <w:numId w:val="8"/>
              </w:numPr>
              <w:tabs>
                <w:tab w:val="left" w:pos="9781"/>
              </w:tabs>
              <w:spacing w:line="360" w:lineRule="auto"/>
              <w:ind w:left="316" w:right="191" w:hanging="316"/>
              <w:rPr>
                <w:rFonts w:ascii="Arial" w:hAnsi="Arial" w:cs="Arial"/>
                <w:bCs/>
                <w:sz w:val="24"/>
                <w:szCs w:val="24"/>
              </w:rPr>
            </w:pPr>
            <w:r w:rsidRPr="00EC7321">
              <w:rPr>
                <w:rFonts w:ascii="Arial" w:hAnsi="Arial" w:cs="Arial"/>
                <w:bCs/>
                <w:sz w:val="24"/>
                <w:szCs w:val="24"/>
              </w:rPr>
              <w:t>Demandar</w:t>
            </w:r>
            <w:r w:rsidR="0030589E" w:rsidRPr="00EC7321">
              <w:rPr>
                <w:rFonts w:ascii="Arial" w:hAnsi="Arial" w:cs="Arial"/>
                <w:bCs/>
                <w:sz w:val="24"/>
                <w:szCs w:val="24"/>
              </w:rPr>
              <w:t xml:space="preserve"> la participación activa de los líderes </w:t>
            </w:r>
            <w:r w:rsidR="00ED5927" w:rsidRPr="00EC7321">
              <w:rPr>
                <w:rFonts w:ascii="Arial" w:hAnsi="Arial" w:cs="Arial"/>
                <w:bCs/>
                <w:sz w:val="24"/>
                <w:szCs w:val="24"/>
              </w:rPr>
              <w:t xml:space="preserve">o responsables de los procesos </w:t>
            </w:r>
            <w:r w:rsidR="0030589E" w:rsidRPr="00EC7321">
              <w:rPr>
                <w:rFonts w:ascii="Arial" w:hAnsi="Arial" w:cs="Arial"/>
                <w:bCs/>
                <w:sz w:val="24"/>
                <w:szCs w:val="24"/>
              </w:rPr>
              <w:t>y sus equipos de trabajo</w:t>
            </w:r>
            <w:r w:rsidR="00ED5927" w:rsidRPr="00EC7321">
              <w:rPr>
                <w:rFonts w:ascii="Arial" w:hAnsi="Arial" w:cs="Arial"/>
                <w:bCs/>
                <w:sz w:val="24"/>
                <w:szCs w:val="24"/>
              </w:rPr>
              <w:t>,</w:t>
            </w:r>
            <w:r w:rsidR="0030589E" w:rsidRPr="00EC7321">
              <w:rPr>
                <w:rFonts w:ascii="Arial" w:hAnsi="Arial" w:cs="Arial"/>
                <w:bCs/>
                <w:sz w:val="24"/>
                <w:szCs w:val="24"/>
              </w:rPr>
              <w:t xml:space="preserve"> para </w:t>
            </w:r>
            <w:r w:rsidRPr="00EC7321">
              <w:rPr>
                <w:rFonts w:ascii="Arial" w:hAnsi="Arial" w:cs="Arial"/>
                <w:bCs/>
                <w:sz w:val="24"/>
                <w:szCs w:val="24"/>
              </w:rPr>
              <w:t>el</w:t>
            </w:r>
            <w:r w:rsidR="0030589E" w:rsidRPr="00EC7321">
              <w:rPr>
                <w:rFonts w:ascii="Arial" w:hAnsi="Arial" w:cs="Arial"/>
                <w:bCs/>
                <w:sz w:val="24"/>
                <w:szCs w:val="24"/>
              </w:rPr>
              <w:t xml:space="preserve"> </w:t>
            </w:r>
            <w:r w:rsidRPr="00EC7321">
              <w:rPr>
                <w:rFonts w:ascii="Arial" w:hAnsi="Arial" w:cs="Arial"/>
                <w:bCs/>
                <w:sz w:val="24"/>
                <w:szCs w:val="24"/>
              </w:rPr>
              <w:t>control del producto</w:t>
            </w:r>
            <w:r w:rsidR="00ED5927" w:rsidRPr="00EC7321">
              <w:rPr>
                <w:rFonts w:ascii="Arial" w:hAnsi="Arial" w:cs="Arial"/>
                <w:bCs/>
                <w:sz w:val="24"/>
                <w:szCs w:val="24"/>
              </w:rPr>
              <w:t xml:space="preserve"> o </w:t>
            </w:r>
            <w:r w:rsidRPr="00EC7321">
              <w:rPr>
                <w:rFonts w:ascii="Arial" w:hAnsi="Arial" w:cs="Arial"/>
                <w:bCs/>
                <w:sz w:val="24"/>
                <w:szCs w:val="24"/>
              </w:rPr>
              <w:t xml:space="preserve">servicio no conforme. </w:t>
            </w:r>
          </w:p>
          <w:p w14:paraId="253AE407" w14:textId="77777777" w:rsidR="0030589E" w:rsidRPr="00EC7321" w:rsidRDefault="0030589E" w:rsidP="00BA4C2E">
            <w:pPr>
              <w:pStyle w:val="Prrafodelista"/>
              <w:numPr>
                <w:ilvl w:val="0"/>
                <w:numId w:val="8"/>
              </w:numPr>
              <w:tabs>
                <w:tab w:val="left" w:pos="9781"/>
              </w:tabs>
              <w:spacing w:line="360" w:lineRule="auto"/>
              <w:ind w:left="316" w:right="191" w:hanging="316"/>
              <w:rPr>
                <w:rFonts w:ascii="Arial" w:hAnsi="Arial" w:cs="Arial"/>
                <w:bCs/>
                <w:sz w:val="24"/>
                <w:szCs w:val="24"/>
              </w:rPr>
            </w:pPr>
            <w:r w:rsidRPr="00EC7321">
              <w:rPr>
                <w:rFonts w:ascii="Arial" w:hAnsi="Arial" w:cs="Arial"/>
                <w:bCs/>
                <w:sz w:val="24"/>
                <w:szCs w:val="24"/>
              </w:rPr>
              <w:t xml:space="preserve">Apoyar todas las acciones emprendidas, propiciando espacios y asignando recursos necesarios. </w:t>
            </w:r>
          </w:p>
        </w:tc>
      </w:tr>
      <w:tr w:rsidR="0030589E" w:rsidRPr="00EC7321" w14:paraId="2BA12EA1" w14:textId="77777777" w:rsidTr="00ED5927">
        <w:trPr>
          <w:cantSplit/>
        </w:trPr>
        <w:tc>
          <w:tcPr>
            <w:tcW w:w="2972" w:type="dxa"/>
          </w:tcPr>
          <w:p w14:paraId="4D453CA8" w14:textId="1090C7DE" w:rsidR="0030589E" w:rsidRPr="00EC7321" w:rsidRDefault="0030589E"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Líderes </w:t>
            </w:r>
            <w:r w:rsidR="00ED5927" w:rsidRPr="00EC7321">
              <w:rPr>
                <w:rFonts w:ascii="Arial" w:hAnsi="Arial" w:cs="Arial"/>
                <w:bCs/>
                <w:sz w:val="24"/>
                <w:szCs w:val="24"/>
              </w:rPr>
              <w:t xml:space="preserve">o responsables </w:t>
            </w:r>
            <w:r w:rsidRPr="00EC7321">
              <w:rPr>
                <w:rFonts w:ascii="Arial" w:hAnsi="Arial" w:cs="Arial"/>
                <w:bCs/>
                <w:sz w:val="24"/>
                <w:szCs w:val="24"/>
              </w:rPr>
              <w:t xml:space="preserve">de </w:t>
            </w:r>
            <w:r w:rsidR="00ED5927" w:rsidRPr="00EC7321">
              <w:rPr>
                <w:rFonts w:ascii="Arial" w:hAnsi="Arial" w:cs="Arial"/>
                <w:bCs/>
                <w:sz w:val="24"/>
                <w:szCs w:val="24"/>
              </w:rPr>
              <w:t>los p</w:t>
            </w:r>
            <w:r w:rsidRPr="00EC7321">
              <w:rPr>
                <w:rFonts w:ascii="Arial" w:hAnsi="Arial" w:cs="Arial"/>
                <w:bCs/>
                <w:sz w:val="24"/>
                <w:szCs w:val="24"/>
              </w:rPr>
              <w:t>roceso</w:t>
            </w:r>
            <w:r w:rsidR="00ED5927" w:rsidRPr="00EC7321">
              <w:rPr>
                <w:rFonts w:ascii="Arial" w:hAnsi="Arial" w:cs="Arial"/>
                <w:bCs/>
                <w:sz w:val="24"/>
                <w:szCs w:val="24"/>
              </w:rPr>
              <w:t>s,</w:t>
            </w:r>
            <w:r w:rsidRPr="00EC7321">
              <w:rPr>
                <w:rFonts w:ascii="Arial" w:hAnsi="Arial" w:cs="Arial"/>
                <w:bCs/>
                <w:sz w:val="24"/>
                <w:szCs w:val="24"/>
              </w:rPr>
              <w:t xml:space="preserve"> proyectos</w:t>
            </w:r>
            <w:r w:rsidR="00ED5927" w:rsidRPr="00EC7321">
              <w:rPr>
                <w:rFonts w:ascii="Arial" w:hAnsi="Arial" w:cs="Arial"/>
                <w:bCs/>
                <w:sz w:val="24"/>
                <w:szCs w:val="24"/>
              </w:rPr>
              <w:t xml:space="preserve"> y/o </w:t>
            </w:r>
            <w:r w:rsidRPr="00EC7321">
              <w:rPr>
                <w:rFonts w:ascii="Arial" w:hAnsi="Arial" w:cs="Arial"/>
                <w:bCs/>
                <w:sz w:val="24"/>
                <w:szCs w:val="24"/>
              </w:rPr>
              <w:t>programas</w:t>
            </w:r>
          </w:p>
        </w:tc>
        <w:tc>
          <w:tcPr>
            <w:tcW w:w="6804" w:type="dxa"/>
          </w:tcPr>
          <w:p w14:paraId="7434E0CE" w14:textId="77777777" w:rsidR="0030589E" w:rsidRPr="00EC7321" w:rsidRDefault="0030589E" w:rsidP="00BA4C2E">
            <w:pPr>
              <w:pStyle w:val="Prrafodelista"/>
              <w:numPr>
                <w:ilvl w:val="0"/>
                <w:numId w:val="9"/>
              </w:numPr>
              <w:tabs>
                <w:tab w:val="left" w:pos="9781"/>
              </w:tabs>
              <w:spacing w:line="360" w:lineRule="auto"/>
              <w:ind w:left="316" w:right="191" w:hanging="283"/>
              <w:rPr>
                <w:rFonts w:ascii="Arial" w:hAnsi="Arial" w:cs="Arial"/>
                <w:bCs/>
                <w:sz w:val="24"/>
                <w:szCs w:val="24"/>
              </w:rPr>
            </w:pPr>
            <w:r w:rsidRPr="00EC7321">
              <w:rPr>
                <w:rFonts w:ascii="Arial" w:hAnsi="Arial" w:cs="Arial"/>
                <w:bCs/>
                <w:sz w:val="24"/>
                <w:szCs w:val="24"/>
              </w:rPr>
              <w:t xml:space="preserve">Involucrar a todos los miembros de su equipo en la </w:t>
            </w:r>
            <w:r w:rsidR="00231E6B" w:rsidRPr="00EC7321">
              <w:rPr>
                <w:rFonts w:ascii="Arial" w:hAnsi="Arial" w:cs="Arial"/>
                <w:bCs/>
                <w:sz w:val="24"/>
                <w:szCs w:val="24"/>
              </w:rPr>
              <w:t>identificación, registro, gestión y seguimiento del producto/servicio no conforme.</w:t>
            </w:r>
          </w:p>
        </w:tc>
      </w:tr>
      <w:tr w:rsidR="00710434" w:rsidRPr="00EC7321" w14:paraId="49FD8E0D" w14:textId="77777777" w:rsidTr="00ED5927">
        <w:trPr>
          <w:cantSplit/>
        </w:trPr>
        <w:tc>
          <w:tcPr>
            <w:tcW w:w="2972" w:type="dxa"/>
          </w:tcPr>
          <w:p w14:paraId="6186B0A0" w14:textId="7A26A654" w:rsidR="00710434" w:rsidRPr="00EC7321" w:rsidRDefault="00ED5927"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Proceso Direccionamiento estratégico y planeación </w:t>
            </w:r>
            <w:r w:rsidR="00710434" w:rsidRPr="00EC7321">
              <w:rPr>
                <w:rFonts w:ascii="Arial" w:hAnsi="Arial" w:cs="Arial"/>
                <w:bCs/>
                <w:sz w:val="24"/>
                <w:szCs w:val="24"/>
              </w:rPr>
              <w:t>(o quien haga sus veces)</w:t>
            </w:r>
          </w:p>
        </w:tc>
        <w:tc>
          <w:tcPr>
            <w:tcW w:w="6804" w:type="dxa"/>
          </w:tcPr>
          <w:p w14:paraId="0732D7AD" w14:textId="35AB5410" w:rsidR="00710434" w:rsidRPr="00EC7321" w:rsidRDefault="00710434" w:rsidP="00BA4C2E">
            <w:pPr>
              <w:pStyle w:val="Prrafodelista"/>
              <w:numPr>
                <w:ilvl w:val="0"/>
                <w:numId w:val="9"/>
              </w:numPr>
              <w:tabs>
                <w:tab w:val="left" w:pos="9781"/>
              </w:tabs>
              <w:spacing w:line="360" w:lineRule="auto"/>
              <w:ind w:left="313" w:right="191" w:hanging="313"/>
              <w:rPr>
                <w:rFonts w:ascii="Arial" w:hAnsi="Arial" w:cs="Arial"/>
                <w:bCs/>
                <w:sz w:val="24"/>
                <w:szCs w:val="24"/>
                <w:lang w:val="es-ES" w:eastAsia="es-ES"/>
              </w:rPr>
            </w:pPr>
            <w:r w:rsidRPr="00EC7321">
              <w:rPr>
                <w:rFonts w:ascii="Arial" w:hAnsi="Arial" w:cs="Arial"/>
                <w:bCs/>
                <w:sz w:val="24"/>
                <w:szCs w:val="24"/>
              </w:rPr>
              <w:t>Definir los lineamientos</w:t>
            </w:r>
            <w:r w:rsidR="00ED5927" w:rsidRPr="00EC7321">
              <w:rPr>
                <w:rFonts w:ascii="Arial" w:hAnsi="Arial" w:cs="Arial"/>
                <w:bCs/>
                <w:sz w:val="24"/>
                <w:szCs w:val="24"/>
              </w:rPr>
              <w:t xml:space="preserve"> para el control </w:t>
            </w:r>
            <w:r w:rsidRPr="00EC7321">
              <w:rPr>
                <w:rFonts w:ascii="Arial" w:hAnsi="Arial" w:cs="Arial"/>
                <w:bCs/>
                <w:sz w:val="24"/>
                <w:szCs w:val="24"/>
              </w:rPr>
              <w:t>del producto</w:t>
            </w:r>
            <w:r w:rsidR="00ED5927" w:rsidRPr="00EC7321">
              <w:rPr>
                <w:rFonts w:ascii="Arial" w:hAnsi="Arial" w:cs="Arial"/>
                <w:bCs/>
                <w:sz w:val="24"/>
                <w:szCs w:val="24"/>
              </w:rPr>
              <w:t xml:space="preserve"> o </w:t>
            </w:r>
            <w:r w:rsidRPr="00EC7321">
              <w:rPr>
                <w:rFonts w:ascii="Arial" w:hAnsi="Arial" w:cs="Arial"/>
                <w:bCs/>
                <w:sz w:val="24"/>
                <w:szCs w:val="24"/>
              </w:rPr>
              <w:t>servicio no conforme</w:t>
            </w:r>
            <w:r w:rsidR="00ED5927" w:rsidRPr="00EC7321">
              <w:rPr>
                <w:rFonts w:ascii="Arial" w:hAnsi="Arial" w:cs="Arial"/>
                <w:bCs/>
                <w:sz w:val="24"/>
                <w:szCs w:val="24"/>
              </w:rPr>
              <w:t xml:space="preserve"> (identificación, registro, gestión, seguimiento, entre otros).</w:t>
            </w:r>
          </w:p>
          <w:p w14:paraId="4488AA64" w14:textId="5DDAC6B5" w:rsidR="00710434" w:rsidRPr="00EC7321" w:rsidRDefault="00710434" w:rsidP="00BA4C2E">
            <w:pPr>
              <w:pStyle w:val="Prrafodelista"/>
              <w:numPr>
                <w:ilvl w:val="0"/>
                <w:numId w:val="9"/>
              </w:numPr>
              <w:tabs>
                <w:tab w:val="left" w:pos="9781"/>
              </w:tabs>
              <w:spacing w:line="360" w:lineRule="auto"/>
              <w:ind w:left="313" w:right="191" w:hanging="313"/>
              <w:rPr>
                <w:rFonts w:ascii="Arial" w:hAnsi="Arial" w:cs="Arial"/>
                <w:bCs/>
                <w:sz w:val="24"/>
                <w:szCs w:val="24"/>
                <w:lang w:val="es-ES" w:eastAsia="es-ES"/>
              </w:rPr>
            </w:pPr>
            <w:r w:rsidRPr="00EC7321">
              <w:rPr>
                <w:rFonts w:ascii="Arial" w:hAnsi="Arial" w:cs="Arial"/>
                <w:bCs/>
                <w:sz w:val="24"/>
                <w:szCs w:val="24"/>
              </w:rPr>
              <w:t>Consolidar los resultados para presentados en la revisión por la Dirección</w:t>
            </w:r>
            <w:r w:rsidR="00ED5927" w:rsidRPr="00EC7321">
              <w:rPr>
                <w:rFonts w:ascii="Arial" w:hAnsi="Arial" w:cs="Arial"/>
                <w:bCs/>
                <w:sz w:val="24"/>
                <w:szCs w:val="24"/>
              </w:rPr>
              <w:t xml:space="preserve"> (cuando aplique).</w:t>
            </w:r>
          </w:p>
        </w:tc>
      </w:tr>
      <w:tr w:rsidR="0030589E" w:rsidRPr="00EC7321" w14:paraId="19358112" w14:textId="77777777" w:rsidTr="00ED5927">
        <w:trPr>
          <w:cantSplit/>
        </w:trPr>
        <w:tc>
          <w:tcPr>
            <w:tcW w:w="2972" w:type="dxa"/>
          </w:tcPr>
          <w:p w14:paraId="1F3F6CC1" w14:textId="478AFCFD" w:rsidR="0030589E" w:rsidRPr="00EC7321" w:rsidRDefault="005E1876"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Proceso Evaluación, control y mejoramiento</w:t>
            </w:r>
            <w:r w:rsidR="0030589E" w:rsidRPr="00EC7321">
              <w:rPr>
                <w:rFonts w:ascii="Arial" w:hAnsi="Arial" w:cs="Arial"/>
                <w:bCs/>
                <w:sz w:val="24"/>
                <w:szCs w:val="24"/>
              </w:rPr>
              <w:t xml:space="preserve"> (o quien haga sus veces)</w:t>
            </w:r>
          </w:p>
        </w:tc>
        <w:tc>
          <w:tcPr>
            <w:tcW w:w="6804" w:type="dxa"/>
          </w:tcPr>
          <w:p w14:paraId="5F3BEE65" w14:textId="25F08845" w:rsidR="00231E6B" w:rsidRPr="00EC7321" w:rsidRDefault="005E1876" w:rsidP="00BA4C2E">
            <w:pPr>
              <w:pStyle w:val="Prrafodelista"/>
              <w:numPr>
                <w:ilvl w:val="0"/>
                <w:numId w:val="10"/>
              </w:numPr>
              <w:tabs>
                <w:tab w:val="left" w:pos="9781"/>
              </w:tabs>
              <w:spacing w:line="360" w:lineRule="auto"/>
              <w:ind w:left="313" w:right="191" w:hanging="313"/>
              <w:rPr>
                <w:rFonts w:ascii="Arial" w:hAnsi="Arial" w:cs="Arial"/>
                <w:bCs/>
                <w:sz w:val="24"/>
                <w:szCs w:val="24"/>
                <w:lang w:val="es-ES" w:eastAsia="es-ES"/>
              </w:rPr>
            </w:pPr>
            <w:r w:rsidRPr="00EC7321">
              <w:rPr>
                <w:rFonts w:ascii="Arial" w:hAnsi="Arial" w:cs="Arial"/>
                <w:bCs/>
                <w:sz w:val="24"/>
                <w:szCs w:val="24"/>
              </w:rPr>
              <w:t xml:space="preserve">Realizar </w:t>
            </w:r>
            <w:r w:rsidR="00710434" w:rsidRPr="00EC7321">
              <w:rPr>
                <w:rFonts w:ascii="Arial" w:hAnsi="Arial" w:cs="Arial"/>
                <w:bCs/>
                <w:sz w:val="24"/>
                <w:szCs w:val="24"/>
              </w:rPr>
              <w:t>seguimiento al cumplimiento de las acciones</w:t>
            </w:r>
            <w:r w:rsidRPr="00EC7321">
              <w:rPr>
                <w:rFonts w:ascii="Arial" w:hAnsi="Arial" w:cs="Arial"/>
                <w:bCs/>
                <w:sz w:val="24"/>
                <w:szCs w:val="24"/>
              </w:rPr>
              <w:t xml:space="preserve"> identificadas y </w:t>
            </w:r>
            <w:r w:rsidR="00710434" w:rsidRPr="00EC7321">
              <w:rPr>
                <w:rFonts w:ascii="Arial" w:hAnsi="Arial" w:cs="Arial"/>
                <w:bCs/>
                <w:sz w:val="24"/>
                <w:szCs w:val="24"/>
              </w:rPr>
              <w:t xml:space="preserve">establecidas para el </w:t>
            </w:r>
            <w:r w:rsidRPr="00EC7321">
              <w:rPr>
                <w:rFonts w:ascii="Arial" w:hAnsi="Arial" w:cs="Arial"/>
                <w:bCs/>
                <w:sz w:val="24"/>
                <w:szCs w:val="24"/>
              </w:rPr>
              <w:t xml:space="preserve">control del producto o </w:t>
            </w:r>
            <w:r w:rsidR="00710434" w:rsidRPr="00EC7321">
              <w:rPr>
                <w:rFonts w:ascii="Arial" w:hAnsi="Arial" w:cs="Arial"/>
                <w:bCs/>
                <w:sz w:val="24"/>
                <w:szCs w:val="24"/>
              </w:rPr>
              <w:t>servicio no conforme.</w:t>
            </w:r>
          </w:p>
        </w:tc>
      </w:tr>
      <w:tr w:rsidR="0030589E" w:rsidRPr="00EC7321" w14:paraId="5B9F7F97" w14:textId="77777777" w:rsidTr="00ED5927">
        <w:trPr>
          <w:cantSplit/>
        </w:trPr>
        <w:tc>
          <w:tcPr>
            <w:tcW w:w="2972" w:type="dxa"/>
          </w:tcPr>
          <w:p w14:paraId="34A543FD" w14:textId="7DD637C4" w:rsidR="0030589E" w:rsidRPr="00EC7321" w:rsidRDefault="0030589E"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Todo el personal de la </w:t>
            </w:r>
            <w:r w:rsidR="005E1876" w:rsidRPr="00EC7321">
              <w:rPr>
                <w:rFonts w:ascii="Arial" w:hAnsi="Arial" w:cs="Arial"/>
                <w:bCs/>
                <w:sz w:val="24"/>
                <w:szCs w:val="24"/>
              </w:rPr>
              <w:t xml:space="preserve">Agencia </w:t>
            </w:r>
          </w:p>
        </w:tc>
        <w:tc>
          <w:tcPr>
            <w:tcW w:w="6804" w:type="dxa"/>
          </w:tcPr>
          <w:p w14:paraId="432E2072" w14:textId="69C4D0DE" w:rsidR="0030589E" w:rsidRPr="00EC7321" w:rsidRDefault="005E1876" w:rsidP="00BA4C2E">
            <w:pPr>
              <w:pStyle w:val="Prrafodelista"/>
              <w:numPr>
                <w:ilvl w:val="0"/>
                <w:numId w:val="10"/>
              </w:numPr>
              <w:tabs>
                <w:tab w:val="left" w:pos="9781"/>
              </w:tabs>
              <w:spacing w:line="360" w:lineRule="auto"/>
              <w:ind w:left="313" w:right="191" w:hanging="283"/>
              <w:rPr>
                <w:rFonts w:ascii="Arial" w:hAnsi="Arial" w:cs="Arial"/>
                <w:bCs/>
                <w:sz w:val="24"/>
                <w:szCs w:val="24"/>
                <w:lang w:val="es-ES" w:eastAsia="es-ES"/>
              </w:rPr>
            </w:pPr>
            <w:r w:rsidRPr="00EC7321">
              <w:rPr>
                <w:rFonts w:ascii="Arial" w:hAnsi="Arial" w:cs="Arial"/>
                <w:bCs/>
                <w:sz w:val="24"/>
                <w:szCs w:val="24"/>
              </w:rPr>
              <w:t>Adelantar acciones frente al control del producto o servicio no conforme (i</w:t>
            </w:r>
            <w:r w:rsidR="00231E6B" w:rsidRPr="00EC7321">
              <w:rPr>
                <w:rFonts w:ascii="Arial" w:hAnsi="Arial" w:cs="Arial"/>
                <w:bCs/>
                <w:sz w:val="24"/>
                <w:szCs w:val="24"/>
              </w:rPr>
              <w:t>dentificar, registrar, gestionar seguimiento</w:t>
            </w:r>
            <w:r w:rsidRPr="00EC7321">
              <w:rPr>
                <w:rFonts w:ascii="Arial" w:hAnsi="Arial" w:cs="Arial"/>
                <w:bCs/>
                <w:sz w:val="24"/>
                <w:szCs w:val="24"/>
              </w:rPr>
              <w:t>, entre otros).</w:t>
            </w:r>
            <w:r w:rsidR="00231E6B" w:rsidRPr="00EC7321">
              <w:rPr>
                <w:rFonts w:ascii="Arial" w:hAnsi="Arial" w:cs="Arial"/>
                <w:bCs/>
                <w:sz w:val="24"/>
                <w:szCs w:val="24"/>
              </w:rPr>
              <w:t xml:space="preserve"> </w:t>
            </w:r>
          </w:p>
        </w:tc>
      </w:tr>
      <w:tr w:rsidR="0030589E" w:rsidRPr="00EC7321" w14:paraId="357B557E" w14:textId="77777777" w:rsidTr="00ED5927">
        <w:trPr>
          <w:cantSplit/>
        </w:trPr>
        <w:tc>
          <w:tcPr>
            <w:tcW w:w="2972" w:type="dxa"/>
          </w:tcPr>
          <w:p w14:paraId="10EEBD51" w14:textId="77777777" w:rsidR="0030589E" w:rsidRPr="00EC7321" w:rsidRDefault="0030589E"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Enlaces</w:t>
            </w:r>
          </w:p>
        </w:tc>
        <w:tc>
          <w:tcPr>
            <w:tcW w:w="6804" w:type="dxa"/>
          </w:tcPr>
          <w:p w14:paraId="31E190C3" w14:textId="3F00A94F" w:rsidR="0030589E" w:rsidRPr="00EC7321" w:rsidRDefault="0030589E" w:rsidP="00BA4C2E">
            <w:pPr>
              <w:pStyle w:val="Prrafodelista"/>
              <w:numPr>
                <w:ilvl w:val="0"/>
                <w:numId w:val="10"/>
              </w:numPr>
              <w:tabs>
                <w:tab w:val="left" w:pos="9781"/>
              </w:tabs>
              <w:spacing w:line="360" w:lineRule="auto"/>
              <w:ind w:left="313" w:right="191" w:hanging="283"/>
              <w:rPr>
                <w:rFonts w:ascii="Arial" w:hAnsi="Arial" w:cs="Arial"/>
                <w:bCs/>
                <w:sz w:val="24"/>
                <w:szCs w:val="24"/>
              </w:rPr>
            </w:pPr>
            <w:r w:rsidRPr="00EC7321">
              <w:rPr>
                <w:rFonts w:ascii="Arial" w:hAnsi="Arial" w:cs="Arial"/>
                <w:bCs/>
                <w:sz w:val="24"/>
                <w:szCs w:val="24"/>
              </w:rPr>
              <w:t>Apoyar</w:t>
            </w:r>
            <w:r w:rsidRPr="00EC7321">
              <w:rPr>
                <w:rFonts w:ascii="Arial" w:hAnsi="Arial" w:cs="Arial"/>
                <w:bCs/>
                <w:sz w:val="24"/>
                <w:szCs w:val="24"/>
                <w:lang w:val="es-ES" w:eastAsia="es-ES"/>
              </w:rPr>
              <w:t xml:space="preserve"> al</w:t>
            </w:r>
            <w:r w:rsidR="003C3773" w:rsidRPr="00EC7321">
              <w:rPr>
                <w:rFonts w:ascii="Arial" w:hAnsi="Arial" w:cs="Arial"/>
                <w:bCs/>
                <w:sz w:val="24"/>
                <w:szCs w:val="24"/>
                <w:lang w:val="es-ES" w:eastAsia="es-ES"/>
              </w:rPr>
              <w:t>(os)</w:t>
            </w:r>
            <w:r w:rsidRPr="00EC7321">
              <w:rPr>
                <w:rFonts w:ascii="Arial" w:hAnsi="Arial" w:cs="Arial"/>
                <w:bCs/>
                <w:sz w:val="24"/>
                <w:szCs w:val="24"/>
                <w:lang w:val="es-ES" w:eastAsia="es-ES"/>
              </w:rPr>
              <w:t xml:space="preserve"> líder</w:t>
            </w:r>
            <w:r w:rsidR="003C3773" w:rsidRPr="00EC7321">
              <w:rPr>
                <w:rFonts w:ascii="Arial" w:hAnsi="Arial" w:cs="Arial"/>
                <w:bCs/>
                <w:sz w:val="24"/>
                <w:szCs w:val="24"/>
                <w:lang w:val="es-ES" w:eastAsia="es-ES"/>
              </w:rPr>
              <w:t>(es)</w:t>
            </w:r>
            <w:r w:rsidRPr="00EC7321">
              <w:rPr>
                <w:rFonts w:ascii="Arial" w:hAnsi="Arial" w:cs="Arial"/>
                <w:bCs/>
                <w:sz w:val="24"/>
                <w:szCs w:val="24"/>
                <w:lang w:val="es-ES" w:eastAsia="es-ES"/>
              </w:rPr>
              <w:t xml:space="preserve"> </w:t>
            </w:r>
            <w:r w:rsidR="003C3773" w:rsidRPr="00EC7321">
              <w:rPr>
                <w:rFonts w:ascii="Arial" w:hAnsi="Arial" w:cs="Arial"/>
                <w:bCs/>
                <w:sz w:val="24"/>
                <w:szCs w:val="24"/>
                <w:lang w:val="es-ES" w:eastAsia="es-ES"/>
              </w:rPr>
              <w:t xml:space="preserve">o responsable(s) del(os) </w:t>
            </w:r>
            <w:r w:rsidRPr="00EC7321">
              <w:rPr>
                <w:rFonts w:ascii="Arial" w:hAnsi="Arial" w:cs="Arial"/>
                <w:bCs/>
                <w:sz w:val="24"/>
                <w:szCs w:val="24"/>
                <w:lang w:val="es-ES" w:eastAsia="es-ES"/>
              </w:rPr>
              <w:t>proceso</w:t>
            </w:r>
            <w:r w:rsidR="003C3773" w:rsidRPr="00EC7321">
              <w:rPr>
                <w:rFonts w:ascii="Arial" w:hAnsi="Arial" w:cs="Arial"/>
                <w:bCs/>
                <w:sz w:val="24"/>
                <w:szCs w:val="24"/>
                <w:lang w:val="es-ES" w:eastAsia="es-ES"/>
              </w:rPr>
              <w:t>(s),</w:t>
            </w:r>
            <w:r w:rsidRPr="00EC7321">
              <w:rPr>
                <w:rFonts w:ascii="Arial" w:hAnsi="Arial" w:cs="Arial"/>
                <w:bCs/>
                <w:sz w:val="24"/>
                <w:szCs w:val="24"/>
                <w:lang w:val="es-ES" w:eastAsia="es-ES"/>
              </w:rPr>
              <w:t xml:space="preserve"> en las actividades que sean necesarias para </w:t>
            </w:r>
            <w:r w:rsidR="003C3773" w:rsidRPr="00EC7321">
              <w:rPr>
                <w:rFonts w:ascii="Arial" w:hAnsi="Arial" w:cs="Arial"/>
                <w:bCs/>
                <w:sz w:val="24"/>
                <w:szCs w:val="24"/>
                <w:lang w:val="es-ES" w:eastAsia="es-ES"/>
              </w:rPr>
              <w:t>el control del producto o servicio no conforme (</w:t>
            </w:r>
            <w:r w:rsidR="003C3773" w:rsidRPr="00EC7321">
              <w:rPr>
                <w:rFonts w:ascii="Arial" w:hAnsi="Arial" w:cs="Arial"/>
                <w:bCs/>
                <w:sz w:val="24"/>
                <w:szCs w:val="24"/>
              </w:rPr>
              <w:t>identificar,</w:t>
            </w:r>
            <w:r w:rsidR="00BA0EB9" w:rsidRPr="00EC7321">
              <w:rPr>
                <w:rFonts w:ascii="Arial" w:hAnsi="Arial" w:cs="Arial"/>
                <w:bCs/>
                <w:sz w:val="24"/>
                <w:szCs w:val="24"/>
              </w:rPr>
              <w:t xml:space="preserve"> registrar, gestionar acciones</w:t>
            </w:r>
            <w:r w:rsidR="003C3773" w:rsidRPr="00EC7321">
              <w:rPr>
                <w:rFonts w:ascii="Arial" w:hAnsi="Arial" w:cs="Arial"/>
                <w:bCs/>
                <w:sz w:val="24"/>
                <w:szCs w:val="24"/>
              </w:rPr>
              <w:t xml:space="preserve">, </w:t>
            </w:r>
            <w:r w:rsidR="00BA0EB9" w:rsidRPr="00EC7321">
              <w:rPr>
                <w:rFonts w:ascii="Arial" w:hAnsi="Arial" w:cs="Arial"/>
                <w:bCs/>
                <w:sz w:val="24"/>
                <w:szCs w:val="24"/>
              </w:rPr>
              <w:t>hacer seguimiento</w:t>
            </w:r>
            <w:r w:rsidR="003C3773" w:rsidRPr="00EC7321">
              <w:rPr>
                <w:rFonts w:ascii="Arial" w:hAnsi="Arial" w:cs="Arial"/>
                <w:bCs/>
                <w:sz w:val="24"/>
                <w:szCs w:val="24"/>
              </w:rPr>
              <w:t>, entre otros).</w:t>
            </w:r>
          </w:p>
        </w:tc>
      </w:tr>
      <w:tr w:rsidR="0030589E" w:rsidRPr="00EC7321" w14:paraId="7FA0F54F" w14:textId="77777777" w:rsidTr="00ED5927">
        <w:trPr>
          <w:cantSplit/>
        </w:trPr>
        <w:tc>
          <w:tcPr>
            <w:tcW w:w="2972" w:type="dxa"/>
          </w:tcPr>
          <w:p w14:paraId="578B95A5" w14:textId="606A9BFF" w:rsidR="0030589E" w:rsidRPr="00EC7321" w:rsidRDefault="00D067CD"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Proceso gestión de tecnologías de la información </w:t>
            </w:r>
            <w:r w:rsidR="000B5614" w:rsidRPr="00EC7321">
              <w:rPr>
                <w:rFonts w:ascii="Arial" w:hAnsi="Arial" w:cs="Arial"/>
                <w:bCs/>
                <w:sz w:val="24"/>
                <w:szCs w:val="24"/>
              </w:rPr>
              <w:t>(o quien haga sus veces)</w:t>
            </w:r>
          </w:p>
        </w:tc>
        <w:tc>
          <w:tcPr>
            <w:tcW w:w="6804" w:type="dxa"/>
          </w:tcPr>
          <w:p w14:paraId="08C27DA3" w14:textId="77777777" w:rsidR="00A60416" w:rsidRPr="00EC7321" w:rsidRDefault="00BA0EB9" w:rsidP="00BA4C2E">
            <w:pPr>
              <w:pStyle w:val="Prrafodelista"/>
              <w:numPr>
                <w:ilvl w:val="0"/>
                <w:numId w:val="10"/>
              </w:numPr>
              <w:tabs>
                <w:tab w:val="left" w:pos="9781"/>
              </w:tabs>
              <w:spacing w:line="360" w:lineRule="auto"/>
              <w:ind w:left="313" w:right="191" w:hanging="283"/>
              <w:rPr>
                <w:rFonts w:ascii="Arial" w:hAnsi="Arial" w:cs="Arial"/>
                <w:bCs/>
                <w:sz w:val="24"/>
                <w:szCs w:val="24"/>
              </w:rPr>
            </w:pPr>
            <w:r w:rsidRPr="00EC7321">
              <w:rPr>
                <w:rFonts w:ascii="Arial" w:hAnsi="Arial" w:cs="Arial"/>
                <w:bCs/>
                <w:sz w:val="24"/>
                <w:szCs w:val="24"/>
              </w:rPr>
              <w:t>Proveer un mecanismo para el registro del producto</w:t>
            </w:r>
            <w:r w:rsidR="00D067CD" w:rsidRPr="00EC7321">
              <w:rPr>
                <w:rFonts w:ascii="Arial" w:hAnsi="Arial" w:cs="Arial"/>
                <w:bCs/>
                <w:sz w:val="24"/>
                <w:szCs w:val="24"/>
              </w:rPr>
              <w:t xml:space="preserve"> o </w:t>
            </w:r>
            <w:r w:rsidRPr="00EC7321">
              <w:rPr>
                <w:rFonts w:ascii="Arial" w:hAnsi="Arial" w:cs="Arial"/>
                <w:bCs/>
                <w:sz w:val="24"/>
                <w:szCs w:val="24"/>
              </w:rPr>
              <w:t>servicio no conforme</w:t>
            </w:r>
            <w:r w:rsidR="00D067CD" w:rsidRPr="00EC7321">
              <w:rPr>
                <w:rFonts w:ascii="Arial" w:hAnsi="Arial" w:cs="Arial"/>
                <w:bCs/>
                <w:sz w:val="24"/>
                <w:szCs w:val="24"/>
              </w:rPr>
              <w:t xml:space="preserve">, gestionar las </w:t>
            </w:r>
            <w:r w:rsidRPr="00EC7321">
              <w:rPr>
                <w:rFonts w:ascii="Arial" w:hAnsi="Arial" w:cs="Arial"/>
                <w:bCs/>
                <w:sz w:val="24"/>
                <w:szCs w:val="24"/>
              </w:rPr>
              <w:t xml:space="preserve">acciones y </w:t>
            </w:r>
            <w:r w:rsidR="00D067CD" w:rsidRPr="00EC7321">
              <w:rPr>
                <w:rFonts w:ascii="Arial" w:hAnsi="Arial" w:cs="Arial"/>
                <w:bCs/>
                <w:sz w:val="24"/>
                <w:szCs w:val="24"/>
              </w:rPr>
              <w:t xml:space="preserve">hacer </w:t>
            </w:r>
            <w:r w:rsidRPr="00EC7321">
              <w:rPr>
                <w:rFonts w:ascii="Arial" w:hAnsi="Arial" w:cs="Arial"/>
                <w:bCs/>
                <w:sz w:val="24"/>
                <w:szCs w:val="24"/>
              </w:rPr>
              <w:t>seguimiento que de él se deriven.</w:t>
            </w:r>
          </w:p>
          <w:p w14:paraId="20F8B0BD" w14:textId="083C5CEA" w:rsidR="00D067CD" w:rsidRPr="00EC7321" w:rsidRDefault="00D067CD" w:rsidP="00BA4C2E">
            <w:pPr>
              <w:pStyle w:val="Prrafodelista"/>
              <w:numPr>
                <w:ilvl w:val="0"/>
                <w:numId w:val="10"/>
              </w:numPr>
              <w:tabs>
                <w:tab w:val="left" w:pos="9781"/>
              </w:tabs>
              <w:spacing w:line="360" w:lineRule="auto"/>
              <w:ind w:left="313" w:right="191" w:hanging="283"/>
              <w:rPr>
                <w:rFonts w:ascii="Arial" w:hAnsi="Arial" w:cs="Arial"/>
                <w:bCs/>
                <w:sz w:val="24"/>
                <w:szCs w:val="24"/>
              </w:rPr>
            </w:pPr>
            <w:r w:rsidRPr="00EC7321">
              <w:rPr>
                <w:rFonts w:ascii="Arial" w:hAnsi="Arial" w:cs="Arial"/>
                <w:bCs/>
                <w:sz w:val="24"/>
                <w:szCs w:val="24"/>
              </w:rPr>
              <w:t xml:space="preserve">Brindar la orientación y el acompañamiento necesario frente el uso del mecanismo establecido para el control del producto o servicio no conforme. </w:t>
            </w:r>
          </w:p>
        </w:tc>
      </w:tr>
    </w:tbl>
    <w:p w14:paraId="6EC8A53D" w14:textId="5A45A86D" w:rsidR="00F77D66" w:rsidRPr="00EC7321" w:rsidRDefault="00505D8C" w:rsidP="00EC7321">
      <w:pPr>
        <w:tabs>
          <w:tab w:val="left" w:pos="9781"/>
        </w:tabs>
        <w:spacing w:after="0" w:line="360" w:lineRule="auto"/>
        <w:ind w:right="191"/>
        <w:rPr>
          <w:rFonts w:ascii="Arial" w:hAnsi="Arial" w:cs="Arial"/>
          <w:b/>
          <w:sz w:val="24"/>
          <w:szCs w:val="24"/>
        </w:rPr>
      </w:pPr>
      <w:r w:rsidRPr="00EC7321">
        <w:rPr>
          <w:rFonts w:ascii="Arial" w:hAnsi="Arial" w:cs="Arial"/>
          <w:b/>
          <w:sz w:val="24"/>
          <w:szCs w:val="24"/>
        </w:rPr>
        <w:t xml:space="preserve">Fuente: </w:t>
      </w:r>
      <w:r w:rsidR="00D067CD" w:rsidRPr="00EC7321">
        <w:rPr>
          <w:rFonts w:ascii="Arial" w:hAnsi="Arial" w:cs="Arial"/>
          <w:bCs/>
          <w:sz w:val="24"/>
          <w:szCs w:val="24"/>
        </w:rPr>
        <w:t xml:space="preserve">Información tomada del </w:t>
      </w:r>
      <w:r w:rsidRPr="00EC7321">
        <w:rPr>
          <w:rFonts w:ascii="Arial" w:hAnsi="Arial" w:cs="Arial"/>
          <w:bCs/>
          <w:sz w:val="24"/>
          <w:szCs w:val="24"/>
        </w:rPr>
        <w:t xml:space="preserve">Sistema de Gestión Integral </w:t>
      </w:r>
      <w:r w:rsidR="00D067CD" w:rsidRPr="00EC7321">
        <w:rPr>
          <w:rFonts w:ascii="Arial" w:hAnsi="Arial" w:cs="Arial"/>
          <w:bCs/>
          <w:sz w:val="24"/>
          <w:szCs w:val="24"/>
        </w:rPr>
        <w:t xml:space="preserve">(SGI) </w:t>
      </w:r>
      <w:r w:rsidRPr="00EC7321">
        <w:rPr>
          <w:rFonts w:ascii="Arial" w:hAnsi="Arial" w:cs="Arial"/>
          <w:bCs/>
          <w:sz w:val="24"/>
          <w:szCs w:val="24"/>
        </w:rPr>
        <w:t xml:space="preserve">de </w:t>
      </w:r>
      <w:r w:rsidR="00D067CD" w:rsidRPr="00EC7321">
        <w:rPr>
          <w:rFonts w:ascii="Arial" w:hAnsi="Arial" w:cs="Arial"/>
          <w:bCs/>
          <w:sz w:val="24"/>
          <w:szCs w:val="24"/>
        </w:rPr>
        <w:t xml:space="preserve">la </w:t>
      </w:r>
      <w:r w:rsidRPr="00EC7321">
        <w:rPr>
          <w:rFonts w:ascii="Arial" w:hAnsi="Arial" w:cs="Arial"/>
          <w:bCs/>
          <w:sz w:val="24"/>
          <w:szCs w:val="24"/>
        </w:rPr>
        <w:t>APC</w:t>
      </w:r>
      <w:r w:rsidR="00D067CD" w:rsidRPr="00EC7321">
        <w:rPr>
          <w:rFonts w:ascii="Arial" w:hAnsi="Arial" w:cs="Arial"/>
          <w:bCs/>
          <w:sz w:val="24"/>
          <w:szCs w:val="24"/>
        </w:rPr>
        <w:t xml:space="preserve"> </w:t>
      </w:r>
      <w:r w:rsidRPr="00EC7321">
        <w:rPr>
          <w:rFonts w:ascii="Arial" w:hAnsi="Arial" w:cs="Arial"/>
          <w:bCs/>
          <w:sz w:val="24"/>
          <w:szCs w:val="24"/>
        </w:rPr>
        <w:t>Colombia</w:t>
      </w:r>
      <w:r w:rsidR="00D067CD" w:rsidRPr="00EC7321">
        <w:rPr>
          <w:rFonts w:ascii="Arial" w:hAnsi="Arial" w:cs="Arial"/>
          <w:bCs/>
          <w:sz w:val="24"/>
          <w:szCs w:val="24"/>
        </w:rPr>
        <w:t>, abril de 2025.</w:t>
      </w:r>
    </w:p>
    <w:p w14:paraId="3D5B4AD8" w14:textId="725313DC" w:rsidR="00F77D66" w:rsidRPr="00EC7321" w:rsidRDefault="00F77D66" w:rsidP="00EC7321">
      <w:pPr>
        <w:tabs>
          <w:tab w:val="left" w:pos="9781"/>
        </w:tabs>
        <w:spacing w:after="0" w:line="360" w:lineRule="auto"/>
        <w:ind w:right="191"/>
        <w:rPr>
          <w:rFonts w:ascii="Arial" w:hAnsi="Arial" w:cs="Arial"/>
          <w:b/>
          <w:sz w:val="24"/>
          <w:szCs w:val="24"/>
        </w:rPr>
      </w:pPr>
    </w:p>
    <w:p w14:paraId="796DFE7D" w14:textId="48AAB606" w:rsidR="004A1CC9" w:rsidRPr="00EC7321" w:rsidRDefault="00EC7321" w:rsidP="00BA4C2E">
      <w:pPr>
        <w:pStyle w:val="Prrafodelista"/>
        <w:numPr>
          <w:ilvl w:val="1"/>
          <w:numId w:val="7"/>
        </w:numPr>
        <w:tabs>
          <w:tab w:val="left" w:pos="9781"/>
        </w:tabs>
        <w:spacing w:after="0" w:line="360" w:lineRule="auto"/>
        <w:ind w:right="191" w:hanging="436"/>
        <w:rPr>
          <w:rFonts w:ascii="Arial" w:hAnsi="Arial" w:cs="Arial"/>
          <w:b/>
          <w:sz w:val="24"/>
          <w:szCs w:val="24"/>
        </w:rPr>
      </w:pPr>
      <w:r>
        <w:rPr>
          <w:rFonts w:ascii="Arial" w:hAnsi="Arial" w:cs="Arial"/>
          <w:b/>
          <w:sz w:val="24"/>
          <w:szCs w:val="24"/>
        </w:rPr>
        <w:t xml:space="preserve"> </w:t>
      </w:r>
      <w:r w:rsidR="004A1CC9" w:rsidRPr="00EC7321">
        <w:rPr>
          <w:rFonts w:ascii="Arial" w:hAnsi="Arial" w:cs="Arial"/>
          <w:b/>
          <w:sz w:val="24"/>
          <w:szCs w:val="24"/>
        </w:rPr>
        <w:t xml:space="preserve">Revisión y actualización </w:t>
      </w:r>
    </w:p>
    <w:p w14:paraId="07A13823" w14:textId="304EF77C" w:rsidR="004A1CC9" w:rsidRDefault="004A1CC9" w:rsidP="00EC7321">
      <w:pPr>
        <w:tabs>
          <w:tab w:val="left" w:pos="426"/>
        </w:tabs>
        <w:spacing w:after="0" w:line="360" w:lineRule="auto"/>
        <w:rPr>
          <w:rFonts w:ascii="Arial" w:eastAsia="Arial" w:hAnsi="Arial" w:cs="Arial"/>
          <w:sz w:val="24"/>
          <w:szCs w:val="24"/>
        </w:rPr>
      </w:pPr>
      <w:r w:rsidRPr="00EC7321">
        <w:rPr>
          <w:rFonts w:ascii="Arial" w:eastAsia="Arial" w:hAnsi="Arial" w:cs="Arial"/>
          <w:sz w:val="24"/>
          <w:szCs w:val="24"/>
        </w:rPr>
        <w:t xml:space="preserve">La actualización del presente documento, se realiza en el SGI a través de Brújula, es responsabilidad del Proceso Direccionamiento estratégico y planeación; la fecha y versión del documento publicado serán controladas a través del listado maestro de documentos vigentes, que se genera en el Módulo de documentación SGI, del aplicativo tecnológico Brújula. </w:t>
      </w:r>
    </w:p>
    <w:p w14:paraId="6079197A" w14:textId="77777777" w:rsidR="00EC7321" w:rsidRPr="00EC7321" w:rsidRDefault="00EC7321" w:rsidP="00EC7321">
      <w:pPr>
        <w:tabs>
          <w:tab w:val="left" w:pos="426"/>
        </w:tabs>
        <w:spacing w:after="0" w:line="360" w:lineRule="auto"/>
        <w:rPr>
          <w:rFonts w:ascii="Arial" w:eastAsia="Arial" w:hAnsi="Arial" w:cs="Arial"/>
          <w:sz w:val="24"/>
          <w:szCs w:val="24"/>
        </w:rPr>
      </w:pPr>
    </w:p>
    <w:p w14:paraId="29C02979" w14:textId="77777777" w:rsidR="004A1CC9" w:rsidRPr="00EC7321" w:rsidRDefault="004A1CC9" w:rsidP="00EC7321">
      <w:pPr>
        <w:tabs>
          <w:tab w:val="left" w:pos="9781"/>
        </w:tabs>
        <w:spacing w:after="0" w:line="360" w:lineRule="auto"/>
        <w:ind w:right="191"/>
        <w:rPr>
          <w:rFonts w:ascii="Arial" w:hAnsi="Arial" w:cs="Arial"/>
          <w:b/>
          <w:sz w:val="24"/>
          <w:szCs w:val="24"/>
          <w:lang w:eastAsia="en-US"/>
        </w:rPr>
      </w:pPr>
      <w:r w:rsidRPr="00EC7321">
        <w:rPr>
          <w:rFonts w:ascii="Arial" w:hAnsi="Arial" w:cs="Arial"/>
          <w:bCs/>
          <w:sz w:val="24"/>
          <w:szCs w:val="24"/>
          <w:lang w:eastAsia="en-US"/>
        </w:rPr>
        <w:t>Este documento, fue construido con la participación de todos los procesos de la APC Colombia y podría ser objeto de revisión y actualización según las necesidades y los cambios de la Agencia.</w:t>
      </w:r>
    </w:p>
    <w:p w14:paraId="1EEDF441" w14:textId="77777777" w:rsidR="004A1CC9" w:rsidRPr="00EC7321" w:rsidRDefault="004A1CC9" w:rsidP="00EC7321">
      <w:pPr>
        <w:tabs>
          <w:tab w:val="left" w:pos="9781"/>
        </w:tabs>
        <w:spacing w:after="0" w:line="360" w:lineRule="auto"/>
        <w:ind w:right="191"/>
        <w:rPr>
          <w:rFonts w:ascii="Arial" w:hAnsi="Arial" w:cs="Arial"/>
          <w:b/>
          <w:sz w:val="24"/>
          <w:szCs w:val="24"/>
        </w:rPr>
      </w:pPr>
    </w:p>
    <w:p w14:paraId="4771DD7C" w14:textId="43E629FF" w:rsidR="00F77D66" w:rsidRPr="00EC7321" w:rsidRDefault="00EC7321" w:rsidP="00BA4C2E">
      <w:pPr>
        <w:pStyle w:val="Prrafodelista"/>
        <w:numPr>
          <w:ilvl w:val="0"/>
          <w:numId w:val="7"/>
        </w:numPr>
        <w:tabs>
          <w:tab w:val="left" w:pos="9781"/>
        </w:tabs>
        <w:spacing w:after="0" w:line="360" w:lineRule="auto"/>
        <w:ind w:left="284" w:right="191" w:hanging="284"/>
        <w:rPr>
          <w:rFonts w:ascii="Arial" w:hAnsi="Arial" w:cs="Arial"/>
          <w:b/>
          <w:sz w:val="24"/>
          <w:szCs w:val="24"/>
        </w:rPr>
      </w:pPr>
      <w:r w:rsidRPr="00EC7321">
        <w:rPr>
          <w:rFonts w:ascii="Arial" w:hAnsi="Arial" w:cs="Arial"/>
          <w:b/>
          <w:sz w:val="24"/>
          <w:szCs w:val="24"/>
        </w:rPr>
        <w:t>DIAGNÓSTICO</w:t>
      </w:r>
    </w:p>
    <w:p w14:paraId="6160E5A2" w14:textId="782AEC30" w:rsidR="002E705A" w:rsidRPr="00EC7321" w:rsidRDefault="00E43A91"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La APC Colombia estableció lineamientos, mediante diferentes documentos</w:t>
      </w:r>
      <w:r w:rsidR="00DD0C3D" w:rsidRPr="00EC7321">
        <w:rPr>
          <w:rFonts w:ascii="Arial" w:hAnsi="Arial" w:cs="Arial"/>
          <w:bCs/>
          <w:sz w:val="24"/>
          <w:szCs w:val="24"/>
          <w:lang w:eastAsia="en-US"/>
        </w:rPr>
        <w:t xml:space="preserve">, </w:t>
      </w:r>
      <w:r w:rsidRPr="00EC7321">
        <w:rPr>
          <w:rFonts w:ascii="Arial" w:hAnsi="Arial" w:cs="Arial"/>
          <w:bCs/>
          <w:sz w:val="24"/>
          <w:szCs w:val="24"/>
          <w:lang w:eastAsia="en-US"/>
        </w:rPr>
        <w:t>donde se</w:t>
      </w:r>
      <w:r w:rsidR="007E6740" w:rsidRPr="00EC7321">
        <w:rPr>
          <w:rFonts w:ascii="Arial" w:hAnsi="Arial" w:cs="Arial"/>
          <w:bCs/>
          <w:sz w:val="24"/>
          <w:szCs w:val="24"/>
          <w:lang w:eastAsia="en-US"/>
        </w:rPr>
        <w:t xml:space="preserve"> encuentran los productos</w:t>
      </w:r>
      <w:r w:rsidR="00DD0C3D" w:rsidRPr="00EC7321">
        <w:rPr>
          <w:rFonts w:ascii="Arial" w:hAnsi="Arial" w:cs="Arial"/>
          <w:bCs/>
          <w:sz w:val="24"/>
          <w:szCs w:val="24"/>
          <w:lang w:eastAsia="en-US"/>
        </w:rPr>
        <w:t xml:space="preserve"> o </w:t>
      </w:r>
      <w:r w:rsidR="007E6740" w:rsidRPr="00EC7321">
        <w:rPr>
          <w:rFonts w:ascii="Arial" w:hAnsi="Arial" w:cs="Arial"/>
          <w:bCs/>
          <w:sz w:val="24"/>
          <w:szCs w:val="24"/>
          <w:lang w:eastAsia="en-US"/>
        </w:rPr>
        <w:t>servicios que genera cada proceso</w:t>
      </w:r>
      <w:r w:rsidR="00DD0C3D" w:rsidRPr="00EC7321">
        <w:rPr>
          <w:rFonts w:ascii="Arial" w:hAnsi="Arial" w:cs="Arial"/>
          <w:bCs/>
          <w:sz w:val="24"/>
          <w:szCs w:val="24"/>
          <w:lang w:eastAsia="en-US"/>
        </w:rPr>
        <w:t xml:space="preserve"> de la Agencia</w:t>
      </w:r>
      <w:r w:rsidR="002E705A" w:rsidRPr="00EC7321">
        <w:rPr>
          <w:rFonts w:ascii="Arial" w:hAnsi="Arial" w:cs="Arial"/>
          <w:bCs/>
          <w:sz w:val="24"/>
          <w:szCs w:val="24"/>
          <w:lang w:eastAsia="en-US"/>
        </w:rPr>
        <w:t xml:space="preserve">; las partes interesadas y sus grupos de valor; </w:t>
      </w:r>
      <w:r w:rsidR="00DD0C3D" w:rsidRPr="00EC7321">
        <w:rPr>
          <w:rFonts w:ascii="Arial" w:hAnsi="Arial" w:cs="Arial"/>
          <w:bCs/>
          <w:sz w:val="24"/>
          <w:szCs w:val="24"/>
          <w:lang w:eastAsia="en-US"/>
        </w:rPr>
        <w:t xml:space="preserve">las </w:t>
      </w:r>
      <w:r w:rsidR="007E6740" w:rsidRPr="00EC7321">
        <w:rPr>
          <w:rFonts w:ascii="Arial" w:hAnsi="Arial" w:cs="Arial"/>
          <w:bCs/>
          <w:sz w:val="24"/>
          <w:szCs w:val="24"/>
          <w:lang w:eastAsia="en-US"/>
        </w:rPr>
        <w:t xml:space="preserve">características de los mismos en concordancia con lo requerido </w:t>
      </w:r>
      <w:r w:rsidR="002E705A" w:rsidRPr="00EC7321">
        <w:rPr>
          <w:rFonts w:ascii="Arial" w:hAnsi="Arial" w:cs="Arial"/>
          <w:bCs/>
          <w:sz w:val="24"/>
          <w:szCs w:val="24"/>
          <w:lang w:eastAsia="en-US"/>
        </w:rPr>
        <w:t>por la norma legal vigente. Por consiguiente, e</w:t>
      </w:r>
      <w:r w:rsidR="007E6740" w:rsidRPr="00EC7321">
        <w:rPr>
          <w:rFonts w:ascii="Arial" w:hAnsi="Arial" w:cs="Arial"/>
          <w:bCs/>
          <w:sz w:val="24"/>
          <w:szCs w:val="24"/>
          <w:lang w:eastAsia="en-US"/>
        </w:rPr>
        <w:t>st</w:t>
      </w:r>
      <w:r w:rsidR="002E705A" w:rsidRPr="00EC7321">
        <w:rPr>
          <w:rFonts w:ascii="Arial" w:hAnsi="Arial" w:cs="Arial"/>
          <w:bCs/>
          <w:sz w:val="24"/>
          <w:szCs w:val="24"/>
          <w:lang w:eastAsia="en-US"/>
        </w:rPr>
        <w:t xml:space="preserve">e documento lo convierte </w:t>
      </w:r>
      <w:r w:rsidR="007E6740" w:rsidRPr="00EC7321">
        <w:rPr>
          <w:rFonts w:ascii="Arial" w:hAnsi="Arial" w:cs="Arial"/>
          <w:bCs/>
          <w:sz w:val="24"/>
          <w:szCs w:val="24"/>
          <w:lang w:eastAsia="en-US"/>
        </w:rPr>
        <w:t xml:space="preserve">en el </w:t>
      </w:r>
      <w:r w:rsidR="002E705A" w:rsidRPr="00EC7321">
        <w:rPr>
          <w:rFonts w:ascii="Arial" w:hAnsi="Arial" w:cs="Arial"/>
          <w:bCs/>
          <w:sz w:val="24"/>
          <w:szCs w:val="24"/>
          <w:lang w:eastAsia="en-US"/>
        </w:rPr>
        <w:t xml:space="preserve">lineamiento </w:t>
      </w:r>
      <w:r w:rsidR="007E6740" w:rsidRPr="00EC7321">
        <w:rPr>
          <w:rFonts w:ascii="Arial" w:hAnsi="Arial" w:cs="Arial"/>
          <w:bCs/>
          <w:sz w:val="24"/>
          <w:szCs w:val="24"/>
          <w:lang w:eastAsia="en-US"/>
        </w:rPr>
        <w:t>referente de lo que representa un producto</w:t>
      </w:r>
      <w:r w:rsidR="002E705A" w:rsidRPr="00EC7321">
        <w:rPr>
          <w:rFonts w:ascii="Arial" w:hAnsi="Arial" w:cs="Arial"/>
          <w:bCs/>
          <w:sz w:val="24"/>
          <w:szCs w:val="24"/>
          <w:lang w:eastAsia="en-US"/>
        </w:rPr>
        <w:t xml:space="preserve"> o </w:t>
      </w:r>
      <w:r w:rsidR="007E6740" w:rsidRPr="00EC7321">
        <w:rPr>
          <w:rFonts w:ascii="Arial" w:hAnsi="Arial" w:cs="Arial"/>
          <w:bCs/>
          <w:sz w:val="24"/>
          <w:szCs w:val="24"/>
          <w:lang w:eastAsia="en-US"/>
        </w:rPr>
        <w:t xml:space="preserve">servicio conforme. </w:t>
      </w:r>
    </w:p>
    <w:p w14:paraId="50CB4E23" w14:textId="77777777" w:rsidR="00825F93" w:rsidRPr="00EC7321" w:rsidRDefault="00825F93" w:rsidP="00EC7321">
      <w:pPr>
        <w:tabs>
          <w:tab w:val="left" w:pos="9781"/>
        </w:tabs>
        <w:spacing w:after="0" w:line="360" w:lineRule="auto"/>
        <w:ind w:right="191"/>
        <w:rPr>
          <w:rFonts w:ascii="Arial" w:hAnsi="Arial" w:cs="Arial"/>
          <w:b/>
          <w:sz w:val="24"/>
          <w:szCs w:val="24"/>
          <w:lang w:eastAsia="en-US"/>
        </w:rPr>
      </w:pPr>
    </w:p>
    <w:p w14:paraId="26F1362A" w14:textId="05E42DE3" w:rsidR="002D1DBE" w:rsidRPr="00EC7321" w:rsidRDefault="00C111DB" w:rsidP="00BA4C2E">
      <w:pPr>
        <w:pStyle w:val="Prrafodelista"/>
        <w:numPr>
          <w:ilvl w:val="1"/>
          <w:numId w:val="7"/>
        </w:numPr>
        <w:tabs>
          <w:tab w:val="left" w:pos="9781"/>
        </w:tabs>
        <w:spacing w:after="0" w:line="360" w:lineRule="auto"/>
        <w:ind w:right="191" w:hanging="436"/>
        <w:outlineLvl w:val="1"/>
        <w:rPr>
          <w:rFonts w:ascii="Arial" w:hAnsi="Arial" w:cs="Arial"/>
          <w:b/>
          <w:sz w:val="24"/>
          <w:szCs w:val="24"/>
        </w:rPr>
      </w:pPr>
      <w:bookmarkStart w:id="11" w:name="_Toc32338592"/>
      <w:r>
        <w:rPr>
          <w:rFonts w:ascii="Arial" w:hAnsi="Arial" w:cs="Arial"/>
          <w:b/>
          <w:sz w:val="24"/>
          <w:szCs w:val="24"/>
        </w:rPr>
        <w:t xml:space="preserve"> </w:t>
      </w:r>
      <w:r w:rsidR="002D1DBE" w:rsidRPr="00EC7321">
        <w:rPr>
          <w:rFonts w:ascii="Arial" w:hAnsi="Arial" w:cs="Arial"/>
          <w:b/>
          <w:sz w:val="24"/>
          <w:szCs w:val="24"/>
        </w:rPr>
        <w:t>Desarrollo</w:t>
      </w:r>
    </w:p>
    <w:bookmarkEnd w:id="11"/>
    <w:p w14:paraId="1279FF78" w14:textId="7F19E54D" w:rsidR="006B34E1" w:rsidRPr="00EC7321" w:rsidRDefault="006B34E1"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lang w:eastAsia="en-US"/>
        </w:rPr>
        <w:t>Desde el año 2013</w:t>
      </w:r>
      <w:r w:rsidR="002D1DBE" w:rsidRPr="00EC7321">
        <w:rPr>
          <w:rFonts w:ascii="Arial" w:hAnsi="Arial" w:cs="Arial"/>
          <w:bCs/>
          <w:sz w:val="24"/>
          <w:szCs w:val="24"/>
          <w:lang w:eastAsia="en-US"/>
        </w:rPr>
        <w:t xml:space="preserve">, la APC Colombia </w:t>
      </w:r>
      <w:r w:rsidRPr="00EC7321">
        <w:rPr>
          <w:rFonts w:ascii="Arial" w:hAnsi="Arial" w:cs="Arial"/>
          <w:bCs/>
          <w:sz w:val="24"/>
          <w:szCs w:val="24"/>
          <w:lang w:eastAsia="en-US"/>
        </w:rPr>
        <w:t xml:space="preserve">viene adelantando gestiones en torno al </w:t>
      </w:r>
      <w:r w:rsidRPr="00EC7321">
        <w:rPr>
          <w:rFonts w:ascii="Arial" w:hAnsi="Arial" w:cs="Arial"/>
          <w:bCs/>
          <w:sz w:val="24"/>
          <w:szCs w:val="24"/>
        </w:rPr>
        <w:t>control del producto</w:t>
      </w:r>
      <w:r w:rsidR="002D1DBE" w:rsidRPr="00EC7321">
        <w:rPr>
          <w:rFonts w:ascii="Arial" w:hAnsi="Arial" w:cs="Arial"/>
          <w:bCs/>
          <w:sz w:val="24"/>
          <w:szCs w:val="24"/>
        </w:rPr>
        <w:t xml:space="preserve"> o </w:t>
      </w:r>
      <w:r w:rsidRPr="00EC7321">
        <w:rPr>
          <w:rFonts w:ascii="Arial" w:hAnsi="Arial" w:cs="Arial"/>
          <w:bCs/>
          <w:sz w:val="24"/>
          <w:szCs w:val="24"/>
        </w:rPr>
        <w:t>servicio no conforme</w:t>
      </w:r>
      <w:r w:rsidR="002D1DBE" w:rsidRPr="00EC7321">
        <w:rPr>
          <w:rFonts w:ascii="Arial" w:hAnsi="Arial" w:cs="Arial"/>
          <w:bCs/>
          <w:sz w:val="24"/>
          <w:szCs w:val="24"/>
        </w:rPr>
        <w:t>, a conde con su misionalidad, visión y objetivos estratégicos.</w:t>
      </w:r>
    </w:p>
    <w:p w14:paraId="6D4A4C4C" w14:textId="77777777" w:rsidR="006B34E1" w:rsidRPr="00EC7321" w:rsidRDefault="006B34E1" w:rsidP="00EC7321">
      <w:pPr>
        <w:tabs>
          <w:tab w:val="left" w:pos="9781"/>
        </w:tabs>
        <w:spacing w:after="0" w:line="360" w:lineRule="auto"/>
        <w:ind w:right="191"/>
        <w:rPr>
          <w:rFonts w:ascii="Arial" w:hAnsi="Arial" w:cs="Arial"/>
          <w:bCs/>
          <w:sz w:val="24"/>
          <w:szCs w:val="24"/>
        </w:rPr>
      </w:pPr>
    </w:p>
    <w:p w14:paraId="565DF82B" w14:textId="41B222F4" w:rsidR="006B34E1" w:rsidRPr="00EC7321" w:rsidRDefault="006B34E1"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 xml:space="preserve">Su evolución en este aspecto es </w:t>
      </w:r>
      <w:r w:rsidR="00F55EF2" w:rsidRPr="00EC7321">
        <w:rPr>
          <w:rFonts w:ascii="Arial" w:hAnsi="Arial" w:cs="Arial"/>
          <w:bCs/>
          <w:sz w:val="24"/>
          <w:szCs w:val="24"/>
          <w:lang w:eastAsia="en-US"/>
        </w:rPr>
        <w:t>medible</w:t>
      </w:r>
      <w:r w:rsidR="002D1DBE" w:rsidRPr="00EC7321">
        <w:rPr>
          <w:rFonts w:ascii="Arial" w:hAnsi="Arial" w:cs="Arial"/>
          <w:bCs/>
          <w:sz w:val="24"/>
          <w:szCs w:val="24"/>
          <w:lang w:eastAsia="en-US"/>
        </w:rPr>
        <w:t>,</w:t>
      </w:r>
      <w:r w:rsidRPr="00EC7321">
        <w:rPr>
          <w:rFonts w:ascii="Arial" w:hAnsi="Arial" w:cs="Arial"/>
          <w:bCs/>
          <w:sz w:val="24"/>
          <w:szCs w:val="24"/>
          <w:lang w:eastAsia="en-US"/>
        </w:rPr>
        <w:t xml:space="preserve"> </w:t>
      </w:r>
      <w:r w:rsidR="00F55EF2" w:rsidRPr="00EC7321">
        <w:rPr>
          <w:rFonts w:ascii="Arial" w:hAnsi="Arial" w:cs="Arial"/>
          <w:bCs/>
          <w:sz w:val="24"/>
          <w:szCs w:val="24"/>
          <w:lang w:eastAsia="en-US"/>
        </w:rPr>
        <w:t xml:space="preserve">en el presente lineamiento y </w:t>
      </w:r>
      <w:r w:rsidRPr="00EC7321">
        <w:rPr>
          <w:rFonts w:ascii="Arial" w:hAnsi="Arial" w:cs="Arial"/>
          <w:bCs/>
          <w:sz w:val="24"/>
          <w:szCs w:val="24"/>
          <w:lang w:eastAsia="en-US"/>
        </w:rPr>
        <w:t>a través del S</w:t>
      </w:r>
      <w:r w:rsidR="002D1DBE" w:rsidRPr="00EC7321">
        <w:rPr>
          <w:rFonts w:ascii="Arial" w:hAnsi="Arial" w:cs="Arial"/>
          <w:bCs/>
          <w:sz w:val="24"/>
          <w:szCs w:val="24"/>
          <w:lang w:eastAsia="en-US"/>
        </w:rPr>
        <w:t>GI</w:t>
      </w:r>
      <w:r w:rsidR="00F55EF2" w:rsidRPr="00EC7321">
        <w:rPr>
          <w:rFonts w:ascii="Arial" w:hAnsi="Arial" w:cs="Arial"/>
          <w:bCs/>
          <w:sz w:val="24"/>
          <w:szCs w:val="24"/>
          <w:lang w:eastAsia="en-US"/>
        </w:rPr>
        <w:t xml:space="preserve">. Así mismo, en los documentos referidos y que han estado </w:t>
      </w:r>
      <w:r w:rsidR="00C45080" w:rsidRPr="00EC7321">
        <w:rPr>
          <w:rFonts w:ascii="Arial" w:hAnsi="Arial" w:cs="Arial"/>
          <w:bCs/>
          <w:sz w:val="24"/>
          <w:szCs w:val="24"/>
          <w:lang w:eastAsia="en-US"/>
        </w:rPr>
        <w:t xml:space="preserve">vigentes </w:t>
      </w:r>
      <w:r w:rsidR="00F55EF2" w:rsidRPr="00EC7321">
        <w:rPr>
          <w:rFonts w:ascii="Arial" w:hAnsi="Arial" w:cs="Arial"/>
          <w:bCs/>
          <w:sz w:val="24"/>
          <w:szCs w:val="24"/>
          <w:lang w:eastAsia="en-US"/>
        </w:rPr>
        <w:t>en la funcionalidad de la Agencia</w:t>
      </w:r>
      <w:r w:rsidR="00F00F38" w:rsidRPr="00EC7321">
        <w:rPr>
          <w:rFonts w:ascii="Arial" w:hAnsi="Arial" w:cs="Arial"/>
          <w:bCs/>
          <w:sz w:val="24"/>
          <w:szCs w:val="24"/>
          <w:lang w:eastAsia="en-US"/>
        </w:rPr>
        <w:t xml:space="preserve">, y </w:t>
      </w:r>
      <w:r w:rsidR="00F55EF2" w:rsidRPr="00EC7321">
        <w:rPr>
          <w:rFonts w:ascii="Arial" w:hAnsi="Arial" w:cs="Arial"/>
          <w:bCs/>
          <w:sz w:val="24"/>
          <w:szCs w:val="24"/>
          <w:lang w:eastAsia="en-US"/>
        </w:rPr>
        <w:t>estos en cumplimiento de la norma legal vigente citada anteriormente.</w:t>
      </w:r>
    </w:p>
    <w:p w14:paraId="2DC4B159" w14:textId="77777777" w:rsidR="00F00F38" w:rsidRPr="00EC7321" w:rsidRDefault="00F00F38" w:rsidP="00EC7321">
      <w:pPr>
        <w:tabs>
          <w:tab w:val="left" w:pos="9781"/>
        </w:tabs>
        <w:spacing w:after="0" w:line="360" w:lineRule="auto"/>
        <w:ind w:right="191"/>
        <w:rPr>
          <w:rFonts w:ascii="Arial" w:hAnsi="Arial" w:cs="Arial"/>
          <w:b/>
          <w:sz w:val="24"/>
          <w:szCs w:val="24"/>
          <w:lang w:eastAsia="en-US"/>
        </w:rPr>
      </w:pPr>
      <w:r w:rsidRPr="00EC7321">
        <w:rPr>
          <w:rFonts w:ascii="Arial" w:hAnsi="Arial" w:cs="Arial"/>
          <w:bCs/>
          <w:sz w:val="24"/>
          <w:szCs w:val="24"/>
          <w:lang w:eastAsia="en-US"/>
        </w:rPr>
        <w:t>Este documento, fue construido con la participación de todos los procesos de la APC Colombia y podría ser objeto de revisión y actualización según las necesidades y los cambios de la Agencia.</w:t>
      </w:r>
    </w:p>
    <w:p w14:paraId="06D4D38E" w14:textId="77777777" w:rsidR="00F00F38" w:rsidRPr="00EC7321" w:rsidRDefault="00F00F38" w:rsidP="00EC7321">
      <w:pPr>
        <w:tabs>
          <w:tab w:val="left" w:pos="9781"/>
        </w:tabs>
        <w:spacing w:after="0" w:line="360" w:lineRule="auto"/>
        <w:ind w:right="191"/>
        <w:rPr>
          <w:rFonts w:ascii="Arial" w:hAnsi="Arial" w:cs="Arial"/>
          <w:bCs/>
          <w:sz w:val="24"/>
          <w:szCs w:val="24"/>
          <w:lang w:eastAsia="en-US"/>
        </w:rPr>
      </w:pPr>
    </w:p>
    <w:p w14:paraId="3780B77B" w14:textId="738E920E" w:rsidR="00505D8C" w:rsidRPr="00EC7321" w:rsidRDefault="00F00F38"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 xml:space="preserve">Las actualizaciones realizadas al presente lineamiento y a sus insumos (documentos), se realiza en el SGI a través de Brújula y la trazabilidad queda registrada en la justificación y el control de cambios de cada documento, esta acción ha </w:t>
      </w:r>
      <w:r w:rsidR="0006742D" w:rsidRPr="00EC7321">
        <w:rPr>
          <w:rFonts w:ascii="Arial" w:hAnsi="Arial" w:cs="Arial"/>
          <w:bCs/>
          <w:sz w:val="24"/>
          <w:szCs w:val="24"/>
        </w:rPr>
        <w:t xml:space="preserve">consistido fundamentalmente en evaluar </w:t>
      </w:r>
      <w:r w:rsidRPr="00EC7321">
        <w:rPr>
          <w:rFonts w:ascii="Arial" w:hAnsi="Arial" w:cs="Arial"/>
          <w:bCs/>
          <w:sz w:val="24"/>
          <w:szCs w:val="24"/>
        </w:rPr>
        <w:t>los procesos competentes</w:t>
      </w:r>
      <w:r w:rsidR="0006742D" w:rsidRPr="00EC7321">
        <w:rPr>
          <w:rFonts w:ascii="Arial" w:hAnsi="Arial" w:cs="Arial"/>
          <w:bCs/>
          <w:sz w:val="24"/>
          <w:szCs w:val="24"/>
        </w:rPr>
        <w:t xml:space="preserve"> en el tema y en la presentación de</w:t>
      </w:r>
      <w:r w:rsidR="00992780" w:rsidRPr="00EC7321">
        <w:rPr>
          <w:rFonts w:ascii="Arial" w:hAnsi="Arial" w:cs="Arial"/>
          <w:bCs/>
          <w:sz w:val="24"/>
          <w:szCs w:val="24"/>
        </w:rPr>
        <w:t xml:space="preserve"> </w:t>
      </w:r>
      <w:r w:rsidR="0006742D" w:rsidRPr="00EC7321">
        <w:rPr>
          <w:rFonts w:ascii="Arial" w:hAnsi="Arial" w:cs="Arial"/>
          <w:bCs/>
          <w:sz w:val="24"/>
          <w:szCs w:val="24"/>
        </w:rPr>
        <w:t>l</w:t>
      </w:r>
      <w:r w:rsidR="00992780" w:rsidRPr="00EC7321">
        <w:rPr>
          <w:rFonts w:ascii="Arial" w:hAnsi="Arial" w:cs="Arial"/>
          <w:bCs/>
          <w:sz w:val="24"/>
          <w:szCs w:val="24"/>
        </w:rPr>
        <w:t>os</w:t>
      </w:r>
      <w:r w:rsidR="0006742D" w:rsidRPr="00EC7321">
        <w:rPr>
          <w:rFonts w:ascii="Arial" w:hAnsi="Arial" w:cs="Arial"/>
          <w:bCs/>
          <w:sz w:val="24"/>
          <w:szCs w:val="24"/>
        </w:rPr>
        <w:t xml:space="preserve"> mismo</w:t>
      </w:r>
      <w:r w:rsidR="00992780" w:rsidRPr="00EC7321">
        <w:rPr>
          <w:rFonts w:ascii="Arial" w:hAnsi="Arial" w:cs="Arial"/>
          <w:bCs/>
          <w:sz w:val="24"/>
          <w:szCs w:val="24"/>
        </w:rPr>
        <w:t>s.</w:t>
      </w:r>
    </w:p>
    <w:p w14:paraId="47DD7CE0" w14:textId="77777777" w:rsidR="00E43A91" w:rsidRPr="00EC7321" w:rsidRDefault="00E43A91" w:rsidP="00EC7321">
      <w:pPr>
        <w:tabs>
          <w:tab w:val="left" w:pos="9781"/>
        </w:tabs>
        <w:spacing w:after="0" w:line="360" w:lineRule="auto"/>
        <w:ind w:right="191"/>
        <w:rPr>
          <w:rFonts w:ascii="Arial" w:hAnsi="Arial" w:cs="Arial"/>
          <w:bCs/>
          <w:sz w:val="24"/>
          <w:szCs w:val="24"/>
        </w:rPr>
      </w:pPr>
      <w:bookmarkStart w:id="12" w:name="_Toc32338594"/>
    </w:p>
    <w:p w14:paraId="26F3E6F8" w14:textId="0B74DDE7" w:rsidR="003D515D" w:rsidRPr="00EC7321" w:rsidRDefault="00C111DB" w:rsidP="00BA4C2E">
      <w:pPr>
        <w:pStyle w:val="Prrafodelista"/>
        <w:numPr>
          <w:ilvl w:val="1"/>
          <w:numId w:val="7"/>
        </w:numPr>
        <w:tabs>
          <w:tab w:val="left" w:pos="9781"/>
        </w:tabs>
        <w:spacing w:after="0" w:line="360" w:lineRule="auto"/>
        <w:ind w:right="191" w:hanging="436"/>
        <w:rPr>
          <w:rFonts w:ascii="Arial" w:hAnsi="Arial" w:cs="Arial"/>
          <w:b/>
          <w:sz w:val="24"/>
          <w:szCs w:val="24"/>
          <w:lang w:eastAsia="en-US"/>
        </w:rPr>
      </w:pPr>
      <w:r>
        <w:rPr>
          <w:rFonts w:ascii="Arial" w:hAnsi="Arial" w:cs="Arial"/>
          <w:b/>
          <w:sz w:val="24"/>
          <w:szCs w:val="24"/>
        </w:rPr>
        <w:t xml:space="preserve"> </w:t>
      </w:r>
      <w:r w:rsidR="003D515D" w:rsidRPr="00EC7321">
        <w:rPr>
          <w:rFonts w:ascii="Arial" w:hAnsi="Arial" w:cs="Arial"/>
          <w:b/>
          <w:sz w:val="24"/>
          <w:szCs w:val="24"/>
        </w:rPr>
        <w:t>Registro</w:t>
      </w:r>
      <w:bookmarkEnd w:id="12"/>
    </w:p>
    <w:p w14:paraId="33685CBE" w14:textId="26289E5B" w:rsidR="00992780" w:rsidRPr="00EC7321" w:rsidRDefault="003D515D"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lang w:eastAsia="en-US"/>
        </w:rPr>
        <w:t xml:space="preserve">En </w:t>
      </w:r>
      <w:r w:rsidR="00992780" w:rsidRPr="00EC7321">
        <w:rPr>
          <w:rFonts w:ascii="Arial" w:hAnsi="Arial" w:cs="Arial"/>
          <w:bCs/>
          <w:sz w:val="24"/>
          <w:szCs w:val="24"/>
          <w:lang w:eastAsia="en-US"/>
        </w:rPr>
        <w:t xml:space="preserve">el año </w:t>
      </w:r>
      <w:r w:rsidRPr="00EC7321">
        <w:rPr>
          <w:rFonts w:ascii="Arial" w:hAnsi="Arial" w:cs="Arial"/>
          <w:bCs/>
          <w:sz w:val="24"/>
          <w:szCs w:val="24"/>
          <w:lang w:eastAsia="en-US"/>
        </w:rPr>
        <w:t>2014</w:t>
      </w:r>
      <w:r w:rsidR="00992780" w:rsidRPr="00EC7321">
        <w:rPr>
          <w:rFonts w:ascii="Arial" w:hAnsi="Arial" w:cs="Arial"/>
          <w:bCs/>
          <w:sz w:val="24"/>
          <w:szCs w:val="24"/>
          <w:lang w:eastAsia="en-US"/>
        </w:rPr>
        <w:t xml:space="preserve">, la APC Colombia </w:t>
      </w:r>
      <w:r w:rsidR="00766801" w:rsidRPr="00EC7321">
        <w:rPr>
          <w:rFonts w:ascii="Arial" w:hAnsi="Arial" w:cs="Arial"/>
          <w:bCs/>
          <w:sz w:val="24"/>
          <w:szCs w:val="24"/>
          <w:lang w:eastAsia="en-US"/>
        </w:rPr>
        <w:t xml:space="preserve">tuvo lugar una </w:t>
      </w:r>
      <w:r w:rsidR="00B819DB" w:rsidRPr="00EC7321">
        <w:rPr>
          <w:rFonts w:ascii="Arial" w:hAnsi="Arial" w:cs="Arial"/>
          <w:bCs/>
          <w:sz w:val="24"/>
          <w:szCs w:val="24"/>
          <w:lang w:eastAsia="en-US"/>
        </w:rPr>
        <w:t>pre-</w:t>
      </w:r>
      <w:r w:rsidR="00766801" w:rsidRPr="00EC7321">
        <w:rPr>
          <w:rFonts w:ascii="Arial" w:hAnsi="Arial" w:cs="Arial"/>
          <w:bCs/>
          <w:sz w:val="24"/>
          <w:szCs w:val="24"/>
          <w:lang w:eastAsia="en-US"/>
        </w:rPr>
        <w:t xml:space="preserve">auditoría de la firma SGS </w:t>
      </w:r>
      <w:r w:rsidR="00992780" w:rsidRPr="00EC7321">
        <w:rPr>
          <w:rFonts w:ascii="Arial" w:hAnsi="Arial" w:cs="Arial"/>
          <w:bCs/>
          <w:sz w:val="24"/>
          <w:szCs w:val="24"/>
          <w:lang w:eastAsia="en-US"/>
        </w:rPr>
        <w:t xml:space="preserve">Colombia S.A.S, </w:t>
      </w:r>
      <w:r w:rsidR="00766801" w:rsidRPr="00EC7321">
        <w:rPr>
          <w:rFonts w:ascii="Arial" w:hAnsi="Arial" w:cs="Arial"/>
          <w:bCs/>
          <w:sz w:val="24"/>
          <w:szCs w:val="24"/>
          <w:lang w:eastAsia="en-US"/>
        </w:rPr>
        <w:t xml:space="preserve">para </w:t>
      </w:r>
      <w:r w:rsidR="00B819DB" w:rsidRPr="00EC7321">
        <w:rPr>
          <w:rFonts w:ascii="Arial" w:hAnsi="Arial" w:cs="Arial"/>
          <w:bCs/>
          <w:sz w:val="24"/>
          <w:szCs w:val="24"/>
          <w:lang w:eastAsia="en-US"/>
        </w:rPr>
        <w:t>evaluar la conformidad d</w:t>
      </w:r>
      <w:r w:rsidR="00766801" w:rsidRPr="00EC7321">
        <w:rPr>
          <w:rFonts w:ascii="Arial" w:hAnsi="Arial" w:cs="Arial"/>
          <w:bCs/>
          <w:sz w:val="24"/>
          <w:szCs w:val="24"/>
          <w:lang w:eastAsia="en-US"/>
        </w:rPr>
        <w:t>el Sistema de Gestión de Calidad</w:t>
      </w:r>
      <w:r w:rsidR="00992780" w:rsidRPr="00EC7321">
        <w:rPr>
          <w:rFonts w:ascii="Arial" w:hAnsi="Arial" w:cs="Arial"/>
          <w:bCs/>
          <w:sz w:val="24"/>
          <w:szCs w:val="24"/>
          <w:lang w:eastAsia="en-US"/>
        </w:rPr>
        <w:t xml:space="preserve"> (SGC).</w:t>
      </w:r>
      <w:r w:rsidR="00766801" w:rsidRPr="00EC7321">
        <w:rPr>
          <w:rFonts w:ascii="Arial" w:hAnsi="Arial" w:cs="Arial"/>
          <w:bCs/>
          <w:sz w:val="24"/>
          <w:szCs w:val="24"/>
          <w:lang w:eastAsia="en-US"/>
        </w:rPr>
        <w:t xml:space="preserve"> En dicha oportunidad </w:t>
      </w:r>
      <w:r w:rsidR="00B819DB" w:rsidRPr="00EC7321">
        <w:rPr>
          <w:rFonts w:ascii="Arial" w:hAnsi="Arial" w:cs="Arial"/>
          <w:bCs/>
          <w:sz w:val="24"/>
          <w:szCs w:val="24"/>
          <w:lang w:eastAsia="en-US"/>
        </w:rPr>
        <w:t xml:space="preserve">se presentó un hallazgo relacionado con las debilidades </w:t>
      </w:r>
      <w:r w:rsidR="00B819DB" w:rsidRPr="00EC7321">
        <w:rPr>
          <w:rFonts w:ascii="Arial" w:hAnsi="Arial" w:cs="Arial"/>
          <w:bCs/>
          <w:sz w:val="24"/>
          <w:szCs w:val="24"/>
          <w:lang w:val="es-ES" w:eastAsia="es-ES"/>
        </w:rPr>
        <w:t xml:space="preserve">en el </w:t>
      </w:r>
      <w:r w:rsidR="00B819DB" w:rsidRPr="00EC7321">
        <w:rPr>
          <w:rFonts w:ascii="Arial" w:hAnsi="Arial" w:cs="Arial"/>
          <w:bCs/>
          <w:sz w:val="24"/>
          <w:szCs w:val="24"/>
        </w:rPr>
        <w:t xml:space="preserve">control del </w:t>
      </w:r>
      <w:r w:rsidR="00992780" w:rsidRPr="00EC7321">
        <w:rPr>
          <w:rFonts w:ascii="Arial" w:hAnsi="Arial" w:cs="Arial"/>
          <w:bCs/>
          <w:sz w:val="24"/>
          <w:szCs w:val="24"/>
        </w:rPr>
        <w:t xml:space="preserve">producto o </w:t>
      </w:r>
      <w:r w:rsidR="00B819DB" w:rsidRPr="00EC7321">
        <w:rPr>
          <w:rFonts w:ascii="Arial" w:hAnsi="Arial" w:cs="Arial"/>
          <w:bCs/>
          <w:sz w:val="24"/>
          <w:szCs w:val="24"/>
        </w:rPr>
        <w:t>servicio no conforme.</w:t>
      </w:r>
    </w:p>
    <w:p w14:paraId="290E5ACD" w14:textId="77777777" w:rsidR="00992780" w:rsidRPr="00EC7321" w:rsidRDefault="00992780" w:rsidP="00EC7321">
      <w:pPr>
        <w:tabs>
          <w:tab w:val="left" w:pos="9781"/>
        </w:tabs>
        <w:spacing w:after="0" w:line="360" w:lineRule="auto"/>
        <w:ind w:right="191"/>
        <w:rPr>
          <w:rFonts w:ascii="Arial" w:hAnsi="Arial" w:cs="Arial"/>
          <w:bCs/>
          <w:sz w:val="24"/>
          <w:szCs w:val="24"/>
        </w:rPr>
      </w:pPr>
    </w:p>
    <w:p w14:paraId="73913A1B" w14:textId="658FBD0F" w:rsidR="00572290" w:rsidRPr="00EC7321" w:rsidRDefault="00992780"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Solo h</w:t>
      </w:r>
      <w:r w:rsidR="00B819DB" w:rsidRPr="00EC7321">
        <w:rPr>
          <w:rFonts w:ascii="Arial" w:hAnsi="Arial" w:cs="Arial"/>
          <w:bCs/>
          <w:sz w:val="24"/>
          <w:szCs w:val="24"/>
        </w:rPr>
        <w:t xml:space="preserve">asta 2016 todos los procesos </w:t>
      </w:r>
      <w:r w:rsidRPr="00EC7321">
        <w:rPr>
          <w:rFonts w:ascii="Arial" w:hAnsi="Arial" w:cs="Arial"/>
          <w:bCs/>
          <w:sz w:val="24"/>
          <w:szCs w:val="24"/>
        </w:rPr>
        <w:t xml:space="preserve">de la Agencia, </w:t>
      </w:r>
      <w:r w:rsidR="00B819DB" w:rsidRPr="00EC7321">
        <w:rPr>
          <w:rFonts w:ascii="Arial" w:hAnsi="Arial" w:cs="Arial"/>
          <w:bCs/>
          <w:sz w:val="24"/>
          <w:szCs w:val="24"/>
        </w:rPr>
        <w:t>realizaron el registro del producto</w:t>
      </w:r>
      <w:r w:rsidRPr="00EC7321">
        <w:rPr>
          <w:rFonts w:ascii="Arial" w:hAnsi="Arial" w:cs="Arial"/>
          <w:bCs/>
          <w:sz w:val="24"/>
          <w:szCs w:val="24"/>
        </w:rPr>
        <w:t xml:space="preserve"> o </w:t>
      </w:r>
      <w:r w:rsidR="00B819DB" w:rsidRPr="00EC7321">
        <w:rPr>
          <w:rFonts w:ascii="Arial" w:hAnsi="Arial" w:cs="Arial"/>
          <w:bCs/>
          <w:sz w:val="24"/>
          <w:szCs w:val="24"/>
        </w:rPr>
        <w:t>servicio no conforme y se formularon unas acciones. Para tal efecto</w:t>
      </w:r>
      <w:r w:rsidRPr="00EC7321">
        <w:rPr>
          <w:rFonts w:ascii="Arial" w:hAnsi="Arial" w:cs="Arial"/>
          <w:bCs/>
          <w:sz w:val="24"/>
          <w:szCs w:val="24"/>
        </w:rPr>
        <w:t>,</w:t>
      </w:r>
      <w:r w:rsidR="00B819DB" w:rsidRPr="00EC7321">
        <w:rPr>
          <w:rFonts w:ascii="Arial" w:hAnsi="Arial" w:cs="Arial"/>
          <w:bCs/>
          <w:sz w:val="24"/>
          <w:szCs w:val="24"/>
        </w:rPr>
        <w:t xml:space="preserve"> se hizo uso del formato vigente a la fecha y el </w:t>
      </w:r>
      <w:r w:rsidRPr="00EC7321">
        <w:rPr>
          <w:rFonts w:ascii="Arial" w:hAnsi="Arial" w:cs="Arial"/>
          <w:bCs/>
          <w:sz w:val="24"/>
          <w:szCs w:val="24"/>
        </w:rPr>
        <w:t>proceso Direccionamiento estratégico y p</w:t>
      </w:r>
      <w:r w:rsidR="00B819DB" w:rsidRPr="00EC7321">
        <w:rPr>
          <w:rFonts w:ascii="Arial" w:hAnsi="Arial" w:cs="Arial"/>
          <w:bCs/>
          <w:sz w:val="24"/>
          <w:szCs w:val="24"/>
        </w:rPr>
        <w:t xml:space="preserve">laneación consolidó en un solo </w:t>
      </w:r>
      <w:r w:rsidRPr="00EC7321">
        <w:rPr>
          <w:rFonts w:ascii="Arial" w:hAnsi="Arial" w:cs="Arial"/>
          <w:bCs/>
          <w:sz w:val="24"/>
          <w:szCs w:val="24"/>
        </w:rPr>
        <w:t>formato</w:t>
      </w:r>
      <w:r w:rsidR="00572290" w:rsidRPr="00EC7321">
        <w:rPr>
          <w:rFonts w:ascii="Arial" w:hAnsi="Arial" w:cs="Arial"/>
          <w:bCs/>
          <w:sz w:val="24"/>
          <w:szCs w:val="24"/>
        </w:rPr>
        <w:t>,</w:t>
      </w:r>
      <w:r w:rsidRPr="00EC7321">
        <w:rPr>
          <w:rFonts w:ascii="Arial" w:hAnsi="Arial" w:cs="Arial"/>
          <w:bCs/>
          <w:sz w:val="24"/>
          <w:szCs w:val="24"/>
        </w:rPr>
        <w:t xml:space="preserve"> </w:t>
      </w:r>
      <w:r w:rsidR="00B819DB" w:rsidRPr="00EC7321">
        <w:rPr>
          <w:rFonts w:ascii="Arial" w:hAnsi="Arial" w:cs="Arial"/>
          <w:bCs/>
          <w:sz w:val="24"/>
          <w:szCs w:val="24"/>
        </w:rPr>
        <w:t xml:space="preserve">lo que </w:t>
      </w:r>
      <w:r w:rsidRPr="00EC7321">
        <w:rPr>
          <w:rFonts w:ascii="Arial" w:hAnsi="Arial" w:cs="Arial"/>
          <w:bCs/>
          <w:sz w:val="24"/>
          <w:szCs w:val="24"/>
        </w:rPr>
        <w:t xml:space="preserve">enviaron </w:t>
      </w:r>
      <w:r w:rsidR="00B819DB" w:rsidRPr="00EC7321">
        <w:rPr>
          <w:rFonts w:ascii="Arial" w:hAnsi="Arial" w:cs="Arial"/>
          <w:bCs/>
          <w:sz w:val="24"/>
          <w:szCs w:val="24"/>
        </w:rPr>
        <w:t xml:space="preserve">los </w:t>
      </w:r>
      <w:r w:rsidRPr="00EC7321">
        <w:rPr>
          <w:rFonts w:ascii="Arial" w:hAnsi="Arial" w:cs="Arial"/>
          <w:bCs/>
          <w:sz w:val="24"/>
          <w:szCs w:val="24"/>
        </w:rPr>
        <w:t xml:space="preserve">respectivos </w:t>
      </w:r>
      <w:r w:rsidR="00B819DB" w:rsidRPr="00EC7321">
        <w:rPr>
          <w:rFonts w:ascii="Arial" w:hAnsi="Arial" w:cs="Arial"/>
          <w:bCs/>
          <w:sz w:val="24"/>
          <w:szCs w:val="24"/>
        </w:rPr>
        <w:t>procesos</w:t>
      </w:r>
      <w:r w:rsidR="00572290" w:rsidRPr="00EC7321">
        <w:rPr>
          <w:rFonts w:ascii="Arial" w:hAnsi="Arial" w:cs="Arial"/>
          <w:bCs/>
          <w:sz w:val="24"/>
          <w:szCs w:val="24"/>
        </w:rPr>
        <w:t xml:space="preserve"> en su momento.</w:t>
      </w:r>
    </w:p>
    <w:p w14:paraId="4E300E9C" w14:textId="77777777" w:rsidR="00572290" w:rsidRPr="00EC7321" w:rsidRDefault="00572290" w:rsidP="00EC7321">
      <w:pPr>
        <w:tabs>
          <w:tab w:val="left" w:pos="9781"/>
        </w:tabs>
        <w:spacing w:after="0" w:line="360" w:lineRule="auto"/>
        <w:ind w:right="191"/>
        <w:rPr>
          <w:rFonts w:ascii="Arial" w:hAnsi="Arial" w:cs="Arial"/>
          <w:bCs/>
          <w:sz w:val="24"/>
          <w:szCs w:val="24"/>
        </w:rPr>
      </w:pPr>
    </w:p>
    <w:p w14:paraId="5F04184C" w14:textId="15F09464" w:rsidR="00572290" w:rsidRPr="00EC7321" w:rsidRDefault="00572290"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En octubre 14 de 2016, fue remitido al proceso Evaluación, control y mejoramiento; en sesión de octubre 25 del mismo año, fue presentado ante el CIGD y en revisión por la Dirección.</w:t>
      </w:r>
    </w:p>
    <w:p w14:paraId="25AB4C8B" w14:textId="77777777" w:rsidR="00C111DB" w:rsidRDefault="00C111DB" w:rsidP="00EC7321">
      <w:pPr>
        <w:tabs>
          <w:tab w:val="left" w:pos="9781"/>
        </w:tabs>
        <w:spacing w:after="0" w:line="360" w:lineRule="auto"/>
        <w:ind w:right="191"/>
        <w:rPr>
          <w:rFonts w:ascii="Arial" w:hAnsi="Arial" w:cs="Arial"/>
          <w:bCs/>
          <w:sz w:val="24"/>
          <w:szCs w:val="24"/>
        </w:rPr>
      </w:pPr>
    </w:p>
    <w:p w14:paraId="4719FB54" w14:textId="37A440BF" w:rsidR="00572290" w:rsidRPr="00EC7321" w:rsidRDefault="00696DF4"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Los</w:t>
      </w:r>
      <w:r w:rsidR="00A70744" w:rsidRPr="00EC7321">
        <w:rPr>
          <w:rFonts w:ascii="Arial" w:hAnsi="Arial" w:cs="Arial"/>
          <w:bCs/>
          <w:sz w:val="24"/>
          <w:szCs w:val="24"/>
        </w:rPr>
        <w:t xml:space="preserve"> productos</w:t>
      </w:r>
      <w:r w:rsidR="00572290" w:rsidRPr="00EC7321">
        <w:rPr>
          <w:rFonts w:ascii="Arial" w:hAnsi="Arial" w:cs="Arial"/>
          <w:bCs/>
          <w:sz w:val="24"/>
          <w:szCs w:val="24"/>
        </w:rPr>
        <w:t xml:space="preserve"> o </w:t>
      </w:r>
      <w:r w:rsidR="00A70744" w:rsidRPr="00EC7321">
        <w:rPr>
          <w:rFonts w:ascii="Arial" w:hAnsi="Arial" w:cs="Arial"/>
          <w:bCs/>
          <w:sz w:val="24"/>
          <w:szCs w:val="24"/>
        </w:rPr>
        <w:t>servicios no conformes</w:t>
      </w:r>
      <w:r w:rsidR="00572290" w:rsidRPr="00EC7321">
        <w:rPr>
          <w:rFonts w:ascii="Arial" w:hAnsi="Arial" w:cs="Arial"/>
          <w:bCs/>
          <w:sz w:val="24"/>
          <w:szCs w:val="24"/>
        </w:rPr>
        <w:t>,</w:t>
      </w:r>
      <w:r w:rsidRPr="00EC7321">
        <w:rPr>
          <w:rFonts w:ascii="Arial" w:hAnsi="Arial" w:cs="Arial"/>
          <w:bCs/>
          <w:sz w:val="24"/>
          <w:szCs w:val="24"/>
        </w:rPr>
        <w:t xml:space="preserve"> fueron identificados por los</w:t>
      </w:r>
      <w:r w:rsidR="00572290" w:rsidRPr="00EC7321">
        <w:rPr>
          <w:rFonts w:ascii="Arial" w:hAnsi="Arial" w:cs="Arial"/>
          <w:bCs/>
          <w:sz w:val="24"/>
          <w:szCs w:val="24"/>
        </w:rPr>
        <w:t xml:space="preserve"> respectivos </w:t>
      </w:r>
      <w:r w:rsidRPr="00EC7321">
        <w:rPr>
          <w:rFonts w:ascii="Arial" w:hAnsi="Arial" w:cs="Arial"/>
          <w:bCs/>
          <w:sz w:val="24"/>
          <w:szCs w:val="24"/>
        </w:rPr>
        <w:t>procesos de la siguiente manera:</w:t>
      </w:r>
    </w:p>
    <w:p w14:paraId="2B48D276" w14:textId="23BED136" w:rsidR="00572290" w:rsidRPr="00EC7321" w:rsidRDefault="00572290" w:rsidP="00EC7321">
      <w:pPr>
        <w:tabs>
          <w:tab w:val="left" w:pos="9781"/>
        </w:tabs>
        <w:spacing w:after="0" w:line="360" w:lineRule="auto"/>
        <w:ind w:right="191"/>
        <w:rPr>
          <w:rFonts w:ascii="Arial" w:hAnsi="Arial" w:cs="Arial"/>
          <w:bCs/>
          <w:sz w:val="24"/>
          <w:szCs w:val="24"/>
        </w:rPr>
      </w:pPr>
      <w:r w:rsidRPr="00EC7321">
        <w:rPr>
          <w:rFonts w:ascii="Arial" w:hAnsi="Arial" w:cs="Arial"/>
          <w:bCs/>
          <w:noProof/>
          <w:sz w:val="24"/>
          <w:szCs w:val="24"/>
        </w:rPr>
        <w:drawing>
          <wp:inline distT="0" distB="0" distL="0" distR="0" wp14:anchorId="6A6CBE03" wp14:editId="7CEF3997">
            <wp:extent cx="6200775" cy="2295525"/>
            <wp:effectExtent l="0" t="0" r="9525" b="952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16B773" w14:textId="77777777" w:rsidR="00A70744" w:rsidRPr="00EC7321" w:rsidRDefault="00A70744" w:rsidP="00EC7321">
      <w:pPr>
        <w:tabs>
          <w:tab w:val="left" w:pos="9781"/>
        </w:tabs>
        <w:spacing w:after="0" w:line="360" w:lineRule="auto"/>
        <w:ind w:right="191"/>
        <w:rPr>
          <w:rFonts w:ascii="Arial" w:hAnsi="Arial" w:cs="Arial"/>
          <w:bCs/>
          <w:sz w:val="24"/>
          <w:szCs w:val="24"/>
        </w:rPr>
      </w:pPr>
    </w:p>
    <w:p w14:paraId="6B22759A" w14:textId="3354BE79" w:rsidR="00696DF4" w:rsidRPr="00EC7321" w:rsidRDefault="00696DF4"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 xml:space="preserve">Las dos </w:t>
      </w:r>
      <w:r w:rsidR="00572290" w:rsidRPr="00EC7321">
        <w:rPr>
          <w:rFonts w:ascii="Arial" w:hAnsi="Arial" w:cs="Arial"/>
          <w:bCs/>
          <w:sz w:val="24"/>
          <w:szCs w:val="24"/>
        </w:rPr>
        <w:t xml:space="preserve">(2) </w:t>
      </w:r>
      <w:r w:rsidRPr="00EC7321">
        <w:rPr>
          <w:rFonts w:ascii="Arial" w:hAnsi="Arial" w:cs="Arial"/>
          <w:bCs/>
          <w:sz w:val="24"/>
          <w:szCs w:val="24"/>
        </w:rPr>
        <w:t>características del producto</w:t>
      </w:r>
      <w:r w:rsidR="00572290" w:rsidRPr="00EC7321">
        <w:rPr>
          <w:rFonts w:ascii="Arial" w:hAnsi="Arial" w:cs="Arial"/>
          <w:bCs/>
          <w:sz w:val="24"/>
          <w:szCs w:val="24"/>
        </w:rPr>
        <w:t xml:space="preserve"> o </w:t>
      </w:r>
      <w:r w:rsidRPr="00EC7321">
        <w:rPr>
          <w:rFonts w:ascii="Arial" w:hAnsi="Arial" w:cs="Arial"/>
          <w:bCs/>
          <w:sz w:val="24"/>
          <w:szCs w:val="24"/>
        </w:rPr>
        <w:t>servicio</w:t>
      </w:r>
      <w:r w:rsidR="00572290" w:rsidRPr="00EC7321">
        <w:rPr>
          <w:rFonts w:ascii="Arial" w:hAnsi="Arial" w:cs="Arial"/>
          <w:bCs/>
          <w:sz w:val="24"/>
          <w:szCs w:val="24"/>
        </w:rPr>
        <w:t>,</w:t>
      </w:r>
      <w:r w:rsidRPr="00EC7321">
        <w:rPr>
          <w:rFonts w:ascii="Arial" w:hAnsi="Arial" w:cs="Arial"/>
          <w:bCs/>
          <w:sz w:val="24"/>
          <w:szCs w:val="24"/>
        </w:rPr>
        <w:t xml:space="preserve"> que más se incumplieron fueron la coherencia y oportunidad. </w:t>
      </w:r>
    </w:p>
    <w:p w14:paraId="74197764" w14:textId="342447BA" w:rsidR="00572290" w:rsidRPr="00EC7321" w:rsidRDefault="00572290" w:rsidP="00EC7321">
      <w:pPr>
        <w:tabs>
          <w:tab w:val="left" w:pos="9781"/>
        </w:tabs>
        <w:spacing w:after="0" w:line="360" w:lineRule="auto"/>
        <w:ind w:right="191"/>
        <w:rPr>
          <w:rFonts w:ascii="Arial" w:hAnsi="Arial" w:cs="Arial"/>
          <w:bCs/>
          <w:sz w:val="24"/>
          <w:szCs w:val="24"/>
        </w:rPr>
      </w:pPr>
      <w:r w:rsidRPr="00EC7321">
        <w:rPr>
          <w:rFonts w:ascii="Arial" w:hAnsi="Arial" w:cs="Arial"/>
          <w:bCs/>
          <w:noProof/>
          <w:sz w:val="24"/>
          <w:szCs w:val="24"/>
        </w:rPr>
        <w:drawing>
          <wp:inline distT="0" distB="0" distL="0" distR="0" wp14:anchorId="6EE07678" wp14:editId="29E0738E">
            <wp:extent cx="6229350" cy="234315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DA4F7D" w14:textId="77777777" w:rsidR="00A70744" w:rsidRPr="00EC7321" w:rsidRDefault="00A70744" w:rsidP="00EC7321">
      <w:pPr>
        <w:tabs>
          <w:tab w:val="left" w:pos="9781"/>
        </w:tabs>
        <w:spacing w:after="0" w:line="360" w:lineRule="auto"/>
        <w:ind w:right="191"/>
        <w:rPr>
          <w:rFonts w:ascii="Arial" w:hAnsi="Arial" w:cs="Arial"/>
          <w:bCs/>
          <w:sz w:val="24"/>
          <w:szCs w:val="24"/>
        </w:rPr>
      </w:pPr>
    </w:p>
    <w:p w14:paraId="5BBD42FE" w14:textId="551BEEB0" w:rsidR="00572290" w:rsidRPr="00EC7321" w:rsidRDefault="00696DF4" w:rsidP="00EC7321">
      <w:pPr>
        <w:tabs>
          <w:tab w:val="left" w:pos="9781"/>
        </w:tabs>
        <w:spacing w:after="0" w:line="360" w:lineRule="auto"/>
        <w:ind w:right="191"/>
        <w:rPr>
          <w:rFonts w:ascii="Arial" w:eastAsia="Times New Roman" w:hAnsi="Arial" w:cs="Arial"/>
          <w:bCs/>
          <w:sz w:val="24"/>
          <w:szCs w:val="24"/>
        </w:rPr>
      </w:pPr>
      <w:r w:rsidRPr="00EC7321">
        <w:rPr>
          <w:rFonts w:ascii="Arial" w:eastAsia="Times New Roman" w:hAnsi="Arial" w:cs="Arial"/>
          <w:bCs/>
          <w:sz w:val="24"/>
          <w:szCs w:val="24"/>
        </w:rPr>
        <w:t>El tratamiento más común</w:t>
      </w:r>
      <w:r w:rsidR="00572290" w:rsidRPr="00EC7321">
        <w:rPr>
          <w:rFonts w:ascii="Arial" w:eastAsia="Times New Roman" w:hAnsi="Arial" w:cs="Arial"/>
          <w:bCs/>
          <w:sz w:val="24"/>
          <w:szCs w:val="24"/>
        </w:rPr>
        <w:t>,</w:t>
      </w:r>
      <w:r w:rsidRPr="00EC7321">
        <w:rPr>
          <w:rFonts w:ascii="Arial" w:eastAsia="Times New Roman" w:hAnsi="Arial" w:cs="Arial"/>
          <w:bCs/>
          <w:sz w:val="24"/>
          <w:szCs w:val="24"/>
        </w:rPr>
        <w:t xml:space="preserve"> que se da al producto/servicio no conforme es la corrección. </w:t>
      </w:r>
    </w:p>
    <w:p w14:paraId="5493C991" w14:textId="44A8A2CE" w:rsidR="00572290" w:rsidRPr="00EC7321" w:rsidRDefault="00572290" w:rsidP="00EC7321">
      <w:pPr>
        <w:tabs>
          <w:tab w:val="left" w:pos="9781"/>
        </w:tabs>
        <w:spacing w:after="0" w:line="360" w:lineRule="auto"/>
        <w:ind w:right="191"/>
        <w:rPr>
          <w:rFonts w:ascii="Arial" w:eastAsia="Times New Roman" w:hAnsi="Arial" w:cs="Arial"/>
          <w:bCs/>
          <w:sz w:val="24"/>
          <w:szCs w:val="24"/>
        </w:rPr>
      </w:pPr>
      <w:r w:rsidRPr="00EC7321">
        <w:rPr>
          <w:rFonts w:ascii="Arial" w:hAnsi="Arial" w:cs="Arial"/>
          <w:bCs/>
          <w:noProof/>
          <w:sz w:val="24"/>
          <w:szCs w:val="24"/>
        </w:rPr>
        <w:drawing>
          <wp:inline distT="0" distB="0" distL="0" distR="0" wp14:anchorId="147A9E97" wp14:editId="07EB598A">
            <wp:extent cx="6219825" cy="23241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C743BEB" w14:textId="77777777" w:rsidR="00696DF4" w:rsidRPr="00EC7321" w:rsidRDefault="00696DF4" w:rsidP="00EC7321">
      <w:pPr>
        <w:tabs>
          <w:tab w:val="left" w:pos="9781"/>
        </w:tabs>
        <w:spacing w:after="0" w:line="360" w:lineRule="auto"/>
        <w:ind w:right="191"/>
        <w:rPr>
          <w:rFonts w:ascii="Arial" w:eastAsia="Times New Roman" w:hAnsi="Arial" w:cs="Arial"/>
          <w:bCs/>
          <w:sz w:val="24"/>
          <w:szCs w:val="24"/>
        </w:rPr>
      </w:pPr>
    </w:p>
    <w:p w14:paraId="1425C326" w14:textId="77777777" w:rsidR="00916658" w:rsidRPr="00EC7321" w:rsidRDefault="00B819DB"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De otro lado, como resultado de la aplicación de las encuestas de satisfacción</w:t>
      </w:r>
      <w:r w:rsidR="00BE297F" w:rsidRPr="00EC7321">
        <w:rPr>
          <w:rFonts w:ascii="Arial" w:hAnsi="Arial" w:cs="Arial"/>
          <w:bCs/>
          <w:sz w:val="24"/>
          <w:szCs w:val="24"/>
        </w:rPr>
        <w:t>,</w:t>
      </w:r>
      <w:r w:rsidRPr="00EC7321">
        <w:rPr>
          <w:rFonts w:ascii="Arial" w:hAnsi="Arial" w:cs="Arial"/>
          <w:bCs/>
          <w:sz w:val="24"/>
          <w:szCs w:val="24"/>
        </w:rPr>
        <w:t xml:space="preserve"> que se entregan en la recepción</w:t>
      </w:r>
      <w:r w:rsidR="00BE297F" w:rsidRPr="00EC7321">
        <w:rPr>
          <w:rFonts w:ascii="Arial" w:hAnsi="Arial" w:cs="Arial"/>
          <w:bCs/>
          <w:sz w:val="24"/>
          <w:szCs w:val="24"/>
        </w:rPr>
        <w:t xml:space="preserve"> de la Agencia,</w:t>
      </w:r>
      <w:r w:rsidRPr="00EC7321">
        <w:rPr>
          <w:rFonts w:ascii="Arial" w:hAnsi="Arial" w:cs="Arial"/>
          <w:bCs/>
          <w:sz w:val="24"/>
          <w:szCs w:val="24"/>
        </w:rPr>
        <w:t xml:space="preserve"> los procesos han estudiado aquellas cuya calificación no es satisfactoria, y si se identifica la presencia de producto</w:t>
      </w:r>
      <w:r w:rsidR="00BE297F" w:rsidRPr="00EC7321">
        <w:rPr>
          <w:rFonts w:ascii="Arial" w:hAnsi="Arial" w:cs="Arial"/>
          <w:bCs/>
          <w:sz w:val="24"/>
          <w:szCs w:val="24"/>
        </w:rPr>
        <w:t xml:space="preserve"> o </w:t>
      </w:r>
      <w:r w:rsidRPr="00EC7321">
        <w:rPr>
          <w:rFonts w:ascii="Arial" w:hAnsi="Arial" w:cs="Arial"/>
          <w:bCs/>
          <w:sz w:val="24"/>
          <w:szCs w:val="24"/>
        </w:rPr>
        <w:t>servicio no conforme</w:t>
      </w:r>
      <w:r w:rsidR="00BE297F" w:rsidRPr="00EC7321">
        <w:rPr>
          <w:rFonts w:ascii="Arial" w:hAnsi="Arial" w:cs="Arial"/>
          <w:bCs/>
          <w:sz w:val="24"/>
          <w:szCs w:val="24"/>
        </w:rPr>
        <w:t>,</w:t>
      </w:r>
      <w:r w:rsidRPr="00EC7321">
        <w:rPr>
          <w:rFonts w:ascii="Arial" w:hAnsi="Arial" w:cs="Arial"/>
          <w:bCs/>
          <w:sz w:val="24"/>
          <w:szCs w:val="24"/>
        </w:rPr>
        <w:t xml:space="preserve"> se adelanta </w:t>
      </w:r>
      <w:r w:rsidR="00BE297F" w:rsidRPr="00EC7321">
        <w:rPr>
          <w:rFonts w:ascii="Arial" w:hAnsi="Arial" w:cs="Arial"/>
          <w:bCs/>
          <w:sz w:val="24"/>
          <w:szCs w:val="24"/>
        </w:rPr>
        <w:t>el Registro de producto/servicio no conforme (E-FO-047),</w:t>
      </w:r>
      <w:r w:rsidRPr="00EC7321">
        <w:rPr>
          <w:rFonts w:ascii="Arial" w:hAnsi="Arial" w:cs="Arial"/>
          <w:bCs/>
          <w:sz w:val="24"/>
          <w:szCs w:val="24"/>
        </w:rPr>
        <w:t xml:space="preserve"> de lo contrario se deja el análisis registrado en una </w:t>
      </w:r>
      <w:r w:rsidR="00BE297F" w:rsidRPr="00EC7321">
        <w:rPr>
          <w:rFonts w:ascii="Arial" w:hAnsi="Arial" w:cs="Arial"/>
          <w:bCs/>
          <w:sz w:val="24"/>
          <w:szCs w:val="24"/>
        </w:rPr>
        <w:t>A</w:t>
      </w:r>
      <w:r w:rsidRPr="00EC7321">
        <w:rPr>
          <w:rFonts w:ascii="Arial" w:hAnsi="Arial" w:cs="Arial"/>
          <w:bCs/>
          <w:sz w:val="24"/>
          <w:szCs w:val="24"/>
        </w:rPr>
        <w:t>yuda de memoria</w:t>
      </w:r>
      <w:r w:rsidR="00BE297F" w:rsidRPr="00EC7321">
        <w:rPr>
          <w:rFonts w:ascii="Arial" w:hAnsi="Arial" w:cs="Arial"/>
          <w:bCs/>
          <w:sz w:val="24"/>
          <w:szCs w:val="24"/>
        </w:rPr>
        <w:t xml:space="preserve"> (</w:t>
      </w:r>
      <w:r w:rsidR="00916658" w:rsidRPr="00EC7321">
        <w:rPr>
          <w:rFonts w:ascii="Arial" w:hAnsi="Arial" w:cs="Arial"/>
          <w:bCs/>
          <w:sz w:val="24"/>
          <w:szCs w:val="24"/>
        </w:rPr>
        <w:t xml:space="preserve">E-FO-003), Acta de reunión (E-FO-012), Control de asistencia y seguimiento a compromisos (E-FO-010). </w:t>
      </w:r>
      <w:r w:rsidR="006B34E1" w:rsidRPr="00EC7321">
        <w:rPr>
          <w:rFonts w:ascii="Arial" w:hAnsi="Arial" w:cs="Arial"/>
          <w:bCs/>
          <w:sz w:val="24"/>
          <w:szCs w:val="24"/>
        </w:rPr>
        <w:t>Este último esquema es esporádico</w:t>
      </w:r>
      <w:r w:rsidR="00916658" w:rsidRPr="00EC7321">
        <w:rPr>
          <w:rFonts w:ascii="Arial" w:hAnsi="Arial" w:cs="Arial"/>
          <w:bCs/>
          <w:sz w:val="24"/>
          <w:szCs w:val="24"/>
        </w:rPr>
        <w:t xml:space="preserve">. </w:t>
      </w:r>
    </w:p>
    <w:p w14:paraId="5F80585D" w14:textId="77777777" w:rsidR="00916658" w:rsidRPr="00EC7321" w:rsidRDefault="00916658" w:rsidP="00EC7321">
      <w:pPr>
        <w:tabs>
          <w:tab w:val="left" w:pos="9781"/>
        </w:tabs>
        <w:spacing w:after="0" w:line="360" w:lineRule="auto"/>
        <w:ind w:right="191"/>
        <w:rPr>
          <w:rFonts w:ascii="Arial" w:hAnsi="Arial" w:cs="Arial"/>
          <w:bCs/>
          <w:sz w:val="24"/>
          <w:szCs w:val="24"/>
        </w:rPr>
      </w:pPr>
    </w:p>
    <w:p w14:paraId="63D2A803" w14:textId="624D4598" w:rsidR="000B5614" w:rsidRPr="00EC7321" w:rsidRDefault="00916658"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rPr>
        <w:t xml:space="preserve">A la fecha de la actualización del presente lineamiento, no </w:t>
      </w:r>
      <w:r w:rsidR="009A6B91" w:rsidRPr="00EC7321">
        <w:rPr>
          <w:rFonts w:ascii="Arial" w:hAnsi="Arial" w:cs="Arial"/>
          <w:bCs/>
          <w:sz w:val="24"/>
          <w:szCs w:val="24"/>
        </w:rPr>
        <w:t>se ha realizado un nuevo ejercicio masivo en torno a este tipo de registros.</w:t>
      </w:r>
      <w:r w:rsidRPr="00EC7321">
        <w:rPr>
          <w:rFonts w:ascii="Arial" w:hAnsi="Arial" w:cs="Arial"/>
          <w:bCs/>
          <w:sz w:val="24"/>
          <w:szCs w:val="24"/>
        </w:rPr>
        <w:t xml:space="preserve"> </w:t>
      </w:r>
      <w:r w:rsidR="000B5614" w:rsidRPr="00EC7321">
        <w:rPr>
          <w:rFonts w:ascii="Arial" w:hAnsi="Arial" w:cs="Arial"/>
          <w:bCs/>
          <w:sz w:val="24"/>
          <w:szCs w:val="24"/>
          <w:lang w:eastAsia="en-US"/>
        </w:rPr>
        <w:t>En la mayoría de las fuentes de identificación de producto</w:t>
      </w:r>
      <w:r w:rsidRPr="00EC7321">
        <w:rPr>
          <w:rFonts w:ascii="Arial" w:hAnsi="Arial" w:cs="Arial"/>
          <w:bCs/>
          <w:sz w:val="24"/>
          <w:szCs w:val="24"/>
          <w:lang w:eastAsia="en-US"/>
        </w:rPr>
        <w:t xml:space="preserve"> o </w:t>
      </w:r>
      <w:r w:rsidR="000B5614" w:rsidRPr="00EC7321">
        <w:rPr>
          <w:rFonts w:ascii="Arial" w:hAnsi="Arial" w:cs="Arial"/>
          <w:bCs/>
          <w:sz w:val="24"/>
          <w:szCs w:val="24"/>
          <w:lang w:eastAsia="en-US"/>
        </w:rPr>
        <w:t>servicio no conforme, no se aplica el concepto como tal.</w:t>
      </w:r>
    </w:p>
    <w:p w14:paraId="4973BB59" w14:textId="77E72B15" w:rsidR="00FB5C06" w:rsidRPr="00EC7321" w:rsidRDefault="00FB5C06" w:rsidP="00EC7321">
      <w:pPr>
        <w:tabs>
          <w:tab w:val="left" w:pos="9781"/>
        </w:tabs>
        <w:spacing w:after="0" w:line="360" w:lineRule="auto"/>
        <w:ind w:right="191"/>
        <w:rPr>
          <w:rFonts w:ascii="Arial" w:hAnsi="Arial" w:cs="Arial"/>
          <w:b/>
          <w:bCs/>
          <w:sz w:val="24"/>
          <w:szCs w:val="24"/>
          <w:lang w:eastAsia="en-US"/>
        </w:rPr>
      </w:pPr>
    </w:p>
    <w:p w14:paraId="5D3F056D" w14:textId="2BA0C1C3" w:rsidR="00391836" w:rsidRPr="00EC7321" w:rsidRDefault="00C111DB" w:rsidP="00BA4C2E">
      <w:pPr>
        <w:pStyle w:val="Prrafodelista"/>
        <w:numPr>
          <w:ilvl w:val="1"/>
          <w:numId w:val="7"/>
        </w:numPr>
        <w:tabs>
          <w:tab w:val="left" w:pos="284"/>
          <w:tab w:val="left" w:pos="426"/>
        </w:tabs>
        <w:spacing w:after="0" w:line="360" w:lineRule="auto"/>
        <w:ind w:hanging="436"/>
        <w:rPr>
          <w:rFonts w:ascii="Arial" w:hAnsi="Arial" w:cs="Arial"/>
          <w:b/>
          <w:bCs/>
          <w:sz w:val="24"/>
          <w:szCs w:val="24"/>
        </w:rPr>
      </w:pPr>
      <w:r>
        <w:rPr>
          <w:rFonts w:ascii="Arial" w:hAnsi="Arial" w:cs="Arial"/>
          <w:b/>
          <w:sz w:val="24"/>
          <w:szCs w:val="24"/>
        </w:rPr>
        <w:t xml:space="preserve"> </w:t>
      </w:r>
      <w:r w:rsidR="00391836" w:rsidRPr="00EC7321">
        <w:rPr>
          <w:rFonts w:ascii="Arial" w:hAnsi="Arial" w:cs="Arial"/>
          <w:b/>
          <w:sz w:val="24"/>
          <w:szCs w:val="24"/>
        </w:rPr>
        <w:t>Modelo de operación por procesos</w:t>
      </w:r>
    </w:p>
    <w:p w14:paraId="55C00442" w14:textId="258F1F47" w:rsidR="00391836" w:rsidRDefault="00391836" w:rsidP="00EC7321">
      <w:pPr>
        <w:tabs>
          <w:tab w:val="left" w:pos="426"/>
        </w:tabs>
        <w:spacing w:after="0" w:line="360" w:lineRule="auto"/>
        <w:rPr>
          <w:rFonts w:ascii="Arial" w:hAnsi="Arial" w:cs="Arial"/>
          <w:sz w:val="24"/>
          <w:szCs w:val="24"/>
        </w:rPr>
      </w:pPr>
      <w:r w:rsidRPr="00EC7321">
        <w:rPr>
          <w:rFonts w:ascii="Arial" w:hAnsi="Arial" w:cs="Arial"/>
          <w:sz w:val="24"/>
          <w:szCs w:val="24"/>
        </w:rPr>
        <w:t>En virtud del Decreto 4152 de 2011, se crea la Agencia Presidencial de Cooperación Internacional de Colombia, APC Colombia, como un establecimiento</w:t>
      </w:r>
      <w:r w:rsidRPr="00EC7321">
        <w:rPr>
          <w:rFonts w:ascii="Arial" w:hAnsi="Arial" w:cs="Arial"/>
          <w:sz w:val="24"/>
          <w:szCs w:val="24"/>
          <w:lang w:val="es-ES_tradnl" w:eastAsia="es-ES_tradnl"/>
        </w:rPr>
        <w:t xml:space="preserve"> público, del orden nacional con personería jurídica, independencia administrativa, financiera y presupuestal; se le asignan unas funciones y estructura administrativa para cumplimiento y desarrollo de las mismas; en pro de lo cual ha implementado el Sistema de Gestión Integral (SGI), a través del cual se establecen catorce (14) procesos, los cuales se integran </w:t>
      </w:r>
      <w:r w:rsidRPr="00EC7321">
        <w:rPr>
          <w:rFonts w:ascii="Arial" w:hAnsi="Arial" w:cs="Arial"/>
          <w:sz w:val="24"/>
          <w:szCs w:val="24"/>
        </w:rPr>
        <w:t>evidenciando una cadena de valor misional, con la participación de todos los procesos, generando un sistémico entre los procesos.</w:t>
      </w:r>
    </w:p>
    <w:p w14:paraId="7EAFA80D" w14:textId="77777777" w:rsidR="00C111DB" w:rsidRPr="00EC7321" w:rsidRDefault="00C111DB" w:rsidP="00EC7321">
      <w:pPr>
        <w:tabs>
          <w:tab w:val="left" w:pos="426"/>
        </w:tabs>
        <w:spacing w:after="0" w:line="360" w:lineRule="auto"/>
        <w:rPr>
          <w:rFonts w:ascii="Arial" w:hAnsi="Arial" w:cs="Arial"/>
          <w:sz w:val="24"/>
          <w:szCs w:val="24"/>
        </w:rPr>
      </w:pPr>
    </w:p>
    <w:p w14:paraId="657EAD3C" w14:textId="77777777" w:rsidR="00391836" w:rsidRPr="00EC7321" w:rsidRDefault="00391836" w:rsidP="00EC7321">
      <w:pPr>
        <w:tabs>
          <w:tab w:val="left" w:pos="0"/>
          <w:tab w:val="left" w:pos="426"/>
          <w:tab w:val="left" w:pos="1418"/>
          <w:tab w:val="left" w:pos="1560"/>
        </w:tabs>
        <w:spacing w:after="0" w:line="360" w:lineRule="auto"/>
        <w:ind w:right="49"/>
        <w:contextualSpacing/>
        <w:rPr>
          <w:rFonts w:ascii="Arial" w:hAnsi="Arial" w:cs="Arial"/>
          <w:sz w:val="24"/>
          <w:szCs w:val="24"/>
        </w:rPr>
      </w:pPr>
      <w:r w:rsidRPr="00EC7321">
        <w:rPr>
          <w:rFonts w:ascii="Arial" w:hAnsi="Arial" w:cs="Arial"/>
          <w:sz w:val="24"/>
          <w:szCs w:val="24"/>
          <w:lang w:val="es-ES_tradnl" w:eastAsia="es-ES_tradnl"/>
        </w:rPr>
        <w:t xml:space="preserve">La APC Colombia, </w:t>
      </w:r>
      <w:r w:rsidRPr="00EC7321">
        <w:rPr>
          <w:rFonts w:ascii="Arial" w:hAnsi="Arial" w:cs="Arial"/>
          <w:sz w:val="24"/>
          <w:szCs w:val="24"/>
        </w:rPr>
        <w:t xml:space="preserve">reconoce su operación con un enfoque por procesos articulados, mediante el Sistema de Gestión Integral (SGI), con el fin de facilitar y mejorar la implementación del Modelo de Operación por Procesos (MOP), como una herramienta fundamental para la generación de valor público, implica la relación entre la planeación estratégica, con el análisis del entorno y la capacidad interna de gestión de la Agencia. </w:t>
      </w:r>
    </w:p>
    <w:p w14:paraId="47C8B821" w14:textId="77777777" w:rsidR="00391836" w:rsidRPr="00EC7321" w:rsidRDefault="00391836" w:rsidP="00EC7321">
      <w:pPr>
        <w:tabs>
          <w:tab w:val="left" w:pos="0"/>
          <w:tab w:val="left" w:pos="426"/>
          <w:tab w:val="left" w:pos="1418"/>
          <w:tab w:val="left" w:pos="1560"/>
        </w:tabs>
        <w:spacing w:after="0" w:line="360" w:lineRule="auto"/>
        <w:ind w:right="49"/>
        <w:contextualSpacing/>
        <w:rPr>
          <w:rFonts w:ascii="Arial" w:hAnsi="Arial" w:cs="Arial"/>
          <w:sz w:val="24"/>
          <w:szCs w:val="24"/>
        </w:rPr>
      </w:pPr>
    </w:p>
    <w:p w14:paraId="7A4CA1F3" w14:textId="77777777" w:rsidR="00391836" w:rsidRPr="00EC7321" w:rsidRDefault="00391836" w:rsidP="00EC7321">
      <w:pPr>
        <w:tabs>
          <w:tab w:val="left" w:pos="0"/>
          <w:tab w:val="left" w:pos="426"/>
          <w:tab w:val="left" w:pos="1418"/>
          <w:tab w:val="left" w:pos="1560"/>
        </w:tabs>
        <w:spacing w:after="0" w:line="360" w:lineRule="auto"/>
        <w:ind w:right="49"/>
        <w:contextualSpacing/>
        <w:rPr>
          <w:rFonts w:ascii="Arial" w:hAnsi="Arial" w:cs="Arial"/>
          <w:sz w:val="24"/>
          <w:szCs w:val="24"/>
        </w:rPr>
      </w:pPr>
      <w:r w:rsidRPr="00EC7321">
        <w:rPr>
          <w:rFonts w:ascii="Arial" w:hAnsi="Arial" w:cs="Arial"/>
          <w:sz w:val="24"/>
          <w:szCs w:val="24"/>
        </w:rPr>
        <w:t xml:space="preserve">Es un estándar organizacional que soporta la operación total de la Agencia, integrando las competencias que la rigen con el conjunto de elementos de control necesarios en la Agencia. Lo que permite definir rasgos diferenciadores, tener </w:t>
      </w:r>
      <w:r w:rsidRPr="00EC7321">
        <w:rPr>
          <w:rFonts w:ascii="Arial" w:hAnsi="Arial" w:cs="Arial"/>
          <w:sz w:val="24"/>
          <w:szCs w:val="24"/>
          <w:lang w:val="es-ES_tradnl" w:eastAsia="es-ES_tradnl"/>
        </w:rPr>
        <w:t>una visión integral y secuencial del objetivo y alcance de cada proceso y el aporte en</w:t>
      </w:r>
      <w:r w:rsidRPr="00EC7321">
        <w:rPr>
          <w:rFonts w:ascii="Arial" w:hAnsi="Arial" w:cs="Arial"/>
          <w:sz w:val="24"/>
          <w:szCs w:val="24"/>
        </w:rPr>
        <w:t xml:space="preserve"> el cumplimiento de la misionalidad, visión y objetivos estratégicos de la Agencia.</w:t>
      </w:r>
    </w:p>
    <w:p w14:paraId="68EDF0EB" w14:textId="77777777" w:rsidR="00391836" w:rsidRPr="00EC7321" w:rsidRDefault="00391836" w:rsidP="00EC7321">
      <w:pPr>
        <w:tabs>
          <w:tab w:val="left" w:pos="0"/>
          <w:tab w:val="left" w:pos="426"/>
          <w:tab w:val="left" w:pos="1418"/>
          <w:tab w:val="left" w:pos="1560"/>
        </w:tabs>
        <w:spacing w:after="0" w:line="360" w:lineRule="auto"/>
        <w:ind w:right="49"/>
        <w:contextualSpacing/>
        <w:rPr>
          <w:rFonts w:ascii="Arial" w:hAnsi="Arial" w:cs="Arial"/>
          <w:sz w:val="24"/>
          <w:szCs w:val="24"/>
        </w:rPr>
      </w:pPr>
    </w:p>
    <w:p w14:paraId="0B405B24" w14:textId="77777777" w:rsidR="00391836" w:rsidRPr="00EC7321" w:rsidRDefault="00391836" w:rsidP="00EC7321">
      <w:pPr>
        <w:tabs>
          <w:tab w:val="left" w:pos="0"/>
          <w:tab w:val="left" w:pos="426"/>
          <w:tab w:val="left" w:pos="1418"/>
          <w:tab w:val="left" w:pos="1560"/>
        </w:tabs>
        <w:spacing w:after="0" w:line="360" w:lineRule="auto"/>
        <w:ind w:right="49"/>
        <w:contextualSpacing/>
        <w:rPr>
          <w:rFonts w:ascii="Arial" w:hAnsi="Arial" w:cs="Arial"/>
          <w:sz w:val="24"/>
          <w:szCs w:val="24"/>
        </w:rPr>
      </w:pPr>
      <w:r w:rsidRPr="00EC7321">
        <w:rPr>
          <w:rFonts w:ascii="Arial" w:hAnsi="Arial" w:cs="Arial"/>
          <w:sz w:val="24"/>
          <w:szCs w:val="24"/>
        </w:rPr>
        <w:t>Es decir, que se alcanzan resultados coherentes y previsibles de manera eficaz, eficiente y efectiva, cuando las actividades se entienden y se gestionan las acciones de forma articulada que, funcione como un SGI óptimo, a través de:</w:t>
      </w:r>
    </w:p>
    <w:p w14:paraId="3EF5198B" w14:textId="77777777" w:rsidR="00391836" w:rsidRPr="00EC7321" w:rsidRDefault="00391836" w:rsidP="00EC7321">
      <w:pPr>
        <w:tabs>
          <w:tab w:val="left" w:pos="0"/>
          <w:tab w:val="left" w:pos="426"/>
          <w:tab w:val="left" w:pos="1418"/>
          <w:tab w:val="left" w:pos="1560"/>
        </w:tabs>
        <w:spacing w:after="0" w:line="360" w:lineRule="auto"/>
        <w:ind w:right="49"/>
        <w:contextualSpacing/>
        <w:rPr>
          <w:rFonts w:ascii="Arial" w:hAnsi="Arial" w:cs="Arial"/>
          <w:sz w:val="24"/>
          <w:szCs w:val="24"/>
        </w:rPr>
      </w:pPr>
    </w:p>
    <w:p w14:paraId="5BE1BC71" w14:textId="77777777" w:rsidR="00391836" w:rsidRPr="00EC7321" w:rsidRDefault="00391836" w:rsidP="00BA4C2E">
      <w:pPr>
        <w:pStyle w:val="Prrafodelista"/>
        <w:numPr>
          <w:ilvl w:val="0"/>
          <w:numId w:val="19"/>
        </w:numPr>
        <w:tabs>
          <w:tab w:val="left" w:pos="0"/>
          <w:tab w:val="left" w:pos="426"/>
          <w:tab w:val="left" w:pos="1418"/>
          <w:tab w:val="left" w:pos="1560"/>
        </w:tabs>
        <w:spacing w:after="0" w:line="360" w:lineRule="auto"/>
        <w:ind w:right="49"/>
        <w:rPr>
          <w:rFonts w:ascii="Arial" w:hAnsi="Arial" w:cs="Arial"/>
          <w:sz w:val="24"/>
          <w:szCs w:val="24"/>
        </w:rPr>
      </w:pPr>
      <w:r w:rsidRPr="00EC7321">
        <w:rPr>
          <w:rFonts w:ascii="Arial" w:hAnsi="Arial" w:cs="Arial"/>
          <w:sz w:val="24"/>
          <w:szCs w:val="24"/>
        </w:rPr>
        <w:t>Generación de valor público, la cadena de valor representa y reconoce el trabajo de la Agencia, como agrega valor a la gestión de la Cooperación Internacional desde sus procesos para los usuarios y grupos de valor.</w:t>
      </w:r>
    </w:p>
    <w:p w14:paraId="7E0717CF" w14:textId="77777777" w:rsidR="00391836" w:rsidRPr="00EC7321" w:rsidRDefault="00391836" w:rsidP="00BA4C2E">
      <w:pPr>
        <w:pStyle w:val="Prrafodelista"/>
        <w:numPr>
          <w:ilvl w:val="0"/>
          <w:numId w:val="18"/>
        </w:numPr>
        <w:tabs>
          <w:tab w:val="left" w:pos="0"/>
          <w:tab w:val="left" w:pos="426"/>
          <w:tab w:val="left" w:pos="1418"/>
          <w:tab w:val="left" w:pos="1560"/>
        </w:tabs>
        <w:spacing w:after="0" w:line="360" w:lineRule="auto"/>
        <w:ind w:right="49"/>
        <w:rPr>
          <w:rFonts w:ascii="Arial" w:hAnsi="Arial" w:cs="Arial"/>
          <w:sz w:val="24"/>
          <w:szCs w:val="24"/>
        </w:rPr>
      </w:pPr>
      <w:r w:rsidRPr="00EC7321">
        <w:rPr>
          <w:rFonts w:ascii="Arial" w:hAnsi="Arial" w:cs="Arial"/>
          <w:sz w:val="24"/>
          <w:szCs w:val="24"/>
        </w:rPr>
        <w:t>Caracterización de procesos y establecimiento de procedimientos (características).</w:t>
      </w:r>
    </w:p>
    <w:p w14:paraId="71295B74" w14:textId="77777777" w:rsidR="00391836" w:rsidRPr="00EC7321" w:rsidRDefault="00391836" w:rsidP="00BA4C2E">
      <w:pPr>
        <w:pStyle w:val="Prrafodelista"/>
        <w:numPr>
          <w:ilvl w:val="0"/>
          <w:numId w:val="18"/>
        </w:numPr>
        <w:tabs>
          <w:tab w:val="left" w:pos="0"/>
          <w:tab w:val="left" w:pos="426"/>
          <w:tab w:val="left" w:pos="1418"/>
          <w:tab w:val="left" w:pos="1560"/>
        </w:tabs>
        <w:spacing w:after="0" w:line="360" w:lineRule="auto"/>
        <w:ind w:right="49"/>
        <w:rPr>
          <w:rFonts w:ascii="Arial" w:hAnsi="Arial" w:cs="Arial"/>
          <w:sz w:val="24"/>
          <w:szCs w:val="24"/>
        </w:rPr>
      </w:pPr>
      <w:r w:rsidRPr="00EC7321">
        <w:rPr>
          <w:rFonts w:ascii="Arial" w:hAnsi="Arial" w:cs="Arial"/>
          <w:sz w:val="24"/>
          <w:szCs w:val="24"/>
        </w:rPr>
        <w:t>Programas, planes o proyectos asociados.</w:t>
      </w:r>
    </w:p>
    <w:p w14:paraId="5AA669B3" w14:textId="77777777" w:rsidR="00391836" w:rsidRPr="00EC7321" w:rsidRDefault="00391836" w:rsidP="00EC7321">
      <w:pPr>
        <w:tabs>
          <w:tab w:val="left" w:pos="0"/>
          <w:tab w:val="left" w:pos="426"/>
          <w:tab w:val="left" w:pos="993"/>
        </w:tabs>
        <w:spacing w:after="0" w:line="360" w:lineRule="auto"/>
        <w:ind w:right="49"/>
        <w:rPr>
          <w:rFonts w:ascii="Arial" w:hAnsi="Arial" w:cs="Arial"/>
          <w:sz w:val="24"/>
          <w:szCs w:val="24"/>
        </w:rPr>
      </w:pPr>
    </w:p>
    <w:p w14:paraId="3D31DBE8" w14:textId="77777777" w:rsidR="00391836" w:rsidRPr="00EC7321" w:rsidRDefault="00391836" w:rsidP="00EC7321">
      <w:pPr>
        <w:tabs>
          <w:tab w:val="left" w:pos="0"/>
          <w:tab w:val="left" w:pos="426"/>
          <w:tab w:val="left" w:pos="993"/>
        </w:tabs>
        <w:spacing w:after="0" w:line="360" w:lineRule="auto"/>
        <w:ind w:right="49"/>
        <w:rPr>
          <w:rFonts w:ascii="Arial" w:hAnsi="Arial" w:cs="Arial"/>
          <w:sz w:val="24"/>
          <w:szCs w:val="24"/>
        </w:rPr>
      </w:pPr>
      <w:r w:rsidRPr="00EC7321">
        <w:rPr>
          <w:rFonts w:ascii="Arial" w:hAnsi="Arial" w:cs="Arial"/>
          <w:sz w:val="24"/>
          <w:szCs w:val="24"/>
        </w:rPr>
        <w:t>Dicha revisión general de los elementos mencionados, permitirá tener una visión integral para cada proceso en el marco estratégico de la APC Colombia y de allí identificar el contexto estratégico de procesos. Así como, realizar la gestión de los riesgos asociados a cada uno. Por esta razón, tanto la gestión por resultados como la gestión por procesos, se encuentran directamente relacionadas entre sí y se fundamentan en la cadena de valor. Esta interrelación de procesos está documentada en las Caracterizaciones de los procesos (E-OT-043) y Procedimientos (E-OT-044).</w:t>
      </w:r>
    </w:p>
    <w:p w14:paraId="02FCFEFD" w14:textId="77777777" w:rsidR="00391836" w:rsidRPr="00EC7321" w:rsidRDefault="00391836" w:rsidP="00EC7321">
      <w:pPr>
        <w:tabs>
          <w:tab w:val="left" w:pos="284"/>
          <w:tab w:val="left" w:pos="426"/>
        </w:tabs>
        <w:spacing w:after="0" w:line="360" w:lineRule="auto"/>
        <w:rPr>
          <w:rFonts w:ascii="Arial" w:hAnsi="Arial" w:cs="Arial"/>
          <w:b/>
          <w:bCs/>
          <w:sz w:val="24"/>
          <w:szCs w:val="24"/>
        </w:rPr>
      </w:pPr>
    </w:p>
    <w:p w14:paraId="002CD0AA" w14:textId="1A05FC93" w:rsidR="00FB5C06" w:rsidRPr="00EC7321" w:rsidRDefault="00C111DB" w:rsidP="00BA4C2E">
      <w:pPr>
        <w:pStyle w:val="Prrafodelista"/>
        <w:numPr>
          <w:ilvl w:val="1"/>
          <w:numId w:val="7"/>
        </w:numPr>
        <w:tabs>
          <w:tab w:val="left" w:pos="284"/>
          <w:tab w:val="left" w:pos="426"/>
        </w:tabs>
        <w:spacing w:after="0" w:line="360" w:lineRule="auto"/>
        <w:ind w:hanging="436"/>
        <w:rPr>
          <w:rFonts w:ascii="Arial" w:hAnsi="Arial" w:cs="Arial"/>
          <w:b/>
          <w:bCs/>
          <w:sz w:val="24"/>
          <w:szCs w:val="24"/>
        </w:rPr>
      </w:pPr>
      <w:r>
        <w:rPr>
          <w:rFonts w:ascii="Arial" w:hAnsi="Arial" w:cs="Arial"/>
          <w:b/>
          <w:bCs/>
          <w:sz w:val="24"/>
          <w:szCs w:val="24"/>
        </w:rPr>
        <w:t xml:space="preserve"> </w:t>
      </w:r>
      <w:r w:rsidR="00FB5C06" w:rsidRPr="00EC7321">
        <w:rPr>
          <w:rFonts w:ascii="Arial" w:hAnsi="Arial" w:cs="Arial"/>
          <w:b/>
          <w:bCs/>
          <w:sz w:val="24"/>
          <w:szCs w:val="24"/>
        </w:rPr>
        <w:t>Sistema de Gestión Integral</w:t>
      </w:r>
    </w:p>
    <w:p w14:paraId="37DF471D" w14:textId="72B75051" w:rsidR="00FB5C06" w:rsidRDefault="00FB5C06" w:rsidP="00EC7321">
      <w:pPr>
        <w:tabs>
          <w:tab w:val="left" w:pos="284"/>
          <w:tab w:val="left" w:pos="426"/>
        </w:tabs>
        <w:spacing w:after="0" w:line="360" w:lineRule="auto"/>
        <w:rPr>
          <w:rFonts w:ascii="Arial" w:hAnsi="Arial" w:cs="Arial"/>
          <w:bCs/>
          <w:sz w:val="24"/>
          <w:szCs w:val="24"/>
        </w:rPr>
      </w:pPr>
      <w:r w:rsidRPr="00EC7321">
        <w:rPr>
          <w:rFonts w:ascii="Arial" w:hAnsi="Arial" w:cs="Arial"/>
          <w:sz w:val="24"/>
          <w:szCs w:val="24"/>
        </w:rPr>
        <w:t xml:space="preserve">La APC Colombia, trabaja con un sistema estratégico para operar, </w:t>
      </w:r>
      <w:r w:rsidRPr="00EC7321">
        <w:rPr>
          <w:rFonts w:ascii="Arial" w:hAnsi="Arial" w:cs="Arial"/>
          <w:bCs/>
          <w:sz w:val="24"/>
          <w:szCs w:val="24"/>
        </w:rPr>
        <w:t xml:space="preserve">orientar y ordenar la gestión por procesos e institucional, en articulación con otros Sistema de Gestión: Sistema de Gestión de la Calidad, Sistema de Gestión de Seguridad y Salud en el Trabajo (SGSST), y Sistema de Gestión de Seguridad y Privacidad de la Información (SGSPI). </w:t>
      </w:r>
    </w:p>
    <w:p w14:paraId="7D91271D" w14:textId="77777777" w:rsidR="00C111DB" w:rsidRPr="00EC7321" w:rsidRDefault="00C111DB" w:rsidP="00EC7321">
      <w:pPr>
        <w:tabs>
          <w:tab w:val="left" w:pos="284"/>
          <w:tab w:val="left" w:pos="426"/>
        </w:tabs>
        <w:spacing w:after="0" w:line="360" w:lineRule="auto"/>
        <w:rPr>
          <w:rFonts w:ascii="Arial" w:hAnsi="Arial" w:cs="Arial"/>
          <w:bCs/>
          <w:sz w:val="24"/>
          <w:szCs w:val="24"/>
        </w:rPr>
      </w:pPr>
    </w:p>
    <w:p w14:paraId="293E830E" w14:textId="73431A9D" w:rsidR="00FB5C06" w:rsidRPr="00EC7321" w:rsidRDefault="00FB5C06" w:rsidP="00EC7321">
      <w:pPr>
        <w:tabs>
          <w:tab w:val="left" w:pos="284"/>
          <w:tab w:val="left" w:pos="426"/>
        </w:tabs>
        <w:spacing w:after="0" w:line="360" w:lineRule="auto"/>
        <w:rPr>
          <w:rFonts w:ascii="Arial" w:hAnsi="Arial" w:cs="Arial"/>
          <w:sz w:val="24"/>
          <w:szCs w:val="24"/>
        </w:rPr>
      </w:pPr>
      <w:r w:rsidRPr="00EC7321">
        <w:rPr>
          <w:rFonts w:ascii="Arial" w:hAnsi="Arial" w:cs="Arial"/>
          <w:sz w:val="24"/>
          <w:szCs w:val="24"/>
        </w:rPr>
        <w:t>El SGI, le permite a la Agencia obtener de manera eficaz, resultados coherentes y previsibles para cumplir con los requisitos legales, como interlocutora oficial entre la comunidad internacional y las instituciones colombianas en materia de coordinación y gestión de programas, proyectos e iniciativas de cooperación internacional.</w:t>
      </w:r>
    </w:p>
    <w:p w14:paraId="7060E587" w14:textId="77777777" w:rsidR="00FB5C06" w:rsidRPr="00EC7321" w:rsidRDefault="00FB5C06" w:rsidP="00EC7321">
      <w:pPr>
        <w:tabs>
          <w:tab w:val="left" w:pos="284"/>
          <w:tab w:val="left" w:pos="426"/>
        </w:tabs>
        <w:spacing w:after="0" w:line="360" w:lineRule="auto"/>
        <w:rPr>
          <w:rFonts w:ascii="Arial" w:hAnsi="Arial" w:cs="Arial"/>
          <w:sz w:val="24"/>
          <w:szCs w:val="24"/>
        </w:rPr>
      </w:pPr>
    </w:p>
    <w:p w14:paraId="686553AC" w14:textId="534D0DBA" w:rsidR="00FB5C06" w:rsidRPr="00EC7321" w:rsidRDefault="00FB5C06" w:rsidP="00BA4C2E">
      <w:pPr>
        <w:pStyle w:val="Prrafodelista"/>
        <w:numPr>
          <w:ilvl w:val="2"/>
          <w:numId w:val="7"/>
        </w:numPr>
        <w:tabs>
          <w:tab w:val="left" w:pos="426"/>
          <w:tab w:val="left" w:pos="1560"/>
        </w:tabs>
        <w:spacing w:after="0" w:line="360" w:lineRule="auto"/>
        <w:ind w:firstLine="131"/>
        <w:rPr>
          <w:rFonts w:ascii="Arial" w:hAnsi="Arial" w:cs="Arial"/>
          <w:b/>
          <w:bCs/>
          <w:sz w:val="24"/>
          <w:szCs w:val="24"/>
        </w:rPr>
      </w:pPr>
      <w:r w:rsidRPr="00EC7321">
        <w:rPr>
          <w:rFonts w:ascii="Arial" w:hAnsi="Arial" w:cs="Arial"/>
          <w:b/>
          <w:bCs/>
          <w:sz w:val="24"/>
          <w:szCs w:val="24"/>
        </w:rPr>
        <w:t xml:space="preserve">Aplicativo tecnológico </w:t>
      </w:r>
    </w:p>
    <w:p w14:paraId="08EFDC1D" w14:textId="77777777" w:rsidR="007C3331" w:rsidRPr="00EC7321" w:rsidRDefault="00FB5C06" w:rsidP="00EC7321">
      <w:pPr>
        <w:tabs>
          <w:tab w:val="left" w:pos="9781"/>
        </w:tabs>
        <w:spacing w:after="0" w:line="360" w:lineRule="auto"/>
        <w:ind w:right="191"/>
        <w:rPr>
          <w:rFonts w:ascii="Arial" w:hAnsi="Arial" w:cs="Arial"/>
          <w:sz w:val="24"/>
          <w:szCs w:val="24"/>
        </w:rPr>
      </w:pPr>
      <w:bookmarkStart w:id="13" w:name="_Hlk197803402"/>
      <w:r w:rsidRPr="00EC7321">
        <w:rPr>
          <w:rFonts w:ascii="Arial" w:hAnsi="Arial" w:cs="Arial"/>
          <w:bCs/>
          <w:sz w:val="24"/>
          <w:szCs w:val="24"/>
          <w:lang w:eastAsia="en-US"/>
        </w:rPr>
        <w:t>La APC Colombia, en el 2014 adquirió</w:t>
      </w:r>
      <w:r w:rsidRPr="00EC7321">
        <w:rPr>
          <w:rFonts w:ascii="Arial" w:hAnsi="Arial" w:cs="Arial"/>
          <w:sz w:val="24"/>
          <w:szCs w:val="24"/>
        </w:rPr>
        <w:t xml:space="preserve"> un aplicativo tecnológico, a través del cual opera el SGI denominado “Brújula”, como una</w:t>
      </w:r>
      <w:r w:rsidRPr="00EC7321">
        <w:rPr>
          <w:rFonts w:ascii="Arial" w:hAnsi="Arial" w:cs="Arial"/>
          <w:b/>
          <w:bCs/>
          <w:sz w:val="24"/>
          <w:szCs w:val="24"/>
        </w:rPr>
        <w:t xml:space="preserve"> </w:t>
      </w:r>
      <w:r w:rsidRPr="00EC7321">
        <w:rPr>
          <w:rFonts w:ascii="Arial" w:hAnsi="Arial" w:cs="Arial"/>
          <w:sz w:val="24"/>
          <w:szCs w:val="24"/>
        </w:rPr>
        <w:t xml:space="preserve">herramienta estratégica para orientar y ordenar la gestión de la Agencia, en torno a las necesidades y expectativas de partes interesadas y grupos de valor, y al cumplimiento de los requisitos legales. </w:t>
      </w:r>
    </w:p>
    <w:p w14:paraId="346D6C48" w14:textId="77777777" w:rsidR="007C3331" w:rsidRPr="00EC7321" w:rsidRDefault="007C3331" w:rsidP="00EC7321">
      <w:pPr>
        <w:tabs>
          <w:tab w:val="left" w:pos="9781"/>
        </w:tabs>
        <w:spacing w:after="0" w:line="360" w:lineRule="auto"/>
        <w:ind w:right="191"/>
        <w:rPr>
          <w:rFonts w:ascii="Arial" w:hAnsi="Arial" w:cs="Arial"/>
          <w:sz w:val="24"/>
          <w:szCs w:val="24"/>
        </w:rPr>
      </w:pPr>
    </w:p>
    <w:p w14:paraId="4BF924A8" w14:textId="6EA43018" w:rsidR="00C111DB" w:rsidRPr="00EC7321" w:rsidRDefault="00FB5C06" w:rsidP="00C111DB">
      <w:pPr>
        <w:tabs>
          <w:tab w:val="left" w:pos="9781"/>
        </w:tabs>
        <w:spacing w:after="0" w:line="360" w:lineRule="auto"/>
        <w:ind w:right="193"/>
        <w:rPr>
          <w:rFonts w:ascii="Arial" w:hAnsi="Arial" w:cs="Arial"/>
          <w:sz w:val="24"/>
          <w:szCs w:val="24"/>
        </w:rPr>
      </w:pPr>
      <w:r w:rsidRPr="00EC7321">
        <w:rPr>
          <w:rFonts w:ascii="Arial" w:hAnsi="Arial" w:cs="Arial"/>
          <w:sz w:val="24"/>
          <w:szCs w:val="24"/>
        </w:rPr>
        <w:t>Este sistema integra: el Sistema de Gestión de la Calidad (SGC), el Sistema de Gestión de Seguridad y Salud en el Trabajo (SGSST), y el Sistema de Gestión de Seguridad y Privacidad de la Información (SGSPI)</w:t>
      </w:r>
      <w:r w:rsidR="00C111DB">
        <w:rPr>
          <w:rFonts w:ascii="Arial" w:hAnsi="Arial" w:cs="Arial"/>
          <w:sz w:val="24"/>
          <w:szCs w:val="24"/>
        </w:rPr>
        <w:t xml:space="preserve">; y </w:t>
      </w:r>
      <w:r w:rsidRPr="00EC7321">
        <w:rPr>
          <w:rFonts w:ascii="Arial" w:hAnsi="Arial" w:cs="Arial"/>
          <w:sz w:val="24"/>
          <w:szCs w:val="24"/>
        </w:rPr>
        <w:t xml:space="preserve">Brújula, está conformado por diferentes módulos, entre los que encontramos son: Indicadores, Planes y Proyectos, Documentación SGI, Auditorías, Planes de mejora. </w:t>
      </w:r>
    </w:p>
    <w:p w14:paraId="1F34C1E0" w14:textId="77777777" w:rsidR="00C111DB" w:rsidRDefault="00FB5C06" w:rsidP="00EC7321">
      <w:pPr>
        <w:tabs>
          <w:tab w:val="left" w:pos="0"/>
          <w:tab w:val="left" w:pos="426"/>
        </w:tabs>
        <w:spacing w:after="0" w:line="360" w:lineRule="auto"/>
        <w:rPr>
          <w:rFonts w:ascii="Arial" w:hAnsi="Arial" w:cs="Arial"/>
          <w:b/>
          <w:sz w:val="24"/>
          <w:szCs w:val="24"/>
        </w:rPr>
      </w:pPr>
      <w:r w:rsidRPr="00EC7321">
        <w:rPr>
          <w:rFonts w:ascii="Arial" w:hAnsi="Arial" w:cs="Arial"/>
          <w:noProof/>
          <w:sz w:val="24"/>
          <w:szCs w:val="24"/>
        </w:rPr>
        <w:drawing>
          <wp:inline distT="0" distB="0" distL="0" distR="0" wp14:anchorId="2CC0D722" wp14:editId="56116BC8">
            <wp:extent cx="6315075" cy="3086100"/>
            <wp:effectExtent l="0" t="0" r="9525" b="0"/>
            <wp:docPr id="15" name="Imagen 15" descr="Captura de imagen: Donde se visualiza la bandeja de entrada al aplicativo tecnológico de Brújula, y se indica el enlace o vínculo para acceder a este." title="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16" t="29217" r="27509" b="24994"/>
                    <a:stretch/>
                  </pic:blipFill>
                  <pic:spPr bwMode="auto">
                    <a:xfrm>
                      <a:off x="0" y="0"/>
                      <a:ext cx="6315075" cy="3086100"/>
                    </a:xfrm>
                    <a:prstGeom prst="rect">
                      <a:avLst/>
                    </a:prstGeom>
                    <a:ln>
                      <a:noFill/>
                    </a:ln>
                    <a:extLst>
                      <a:ext uri="{53640926-AAD7-44D8-BBD7-CCE9431645EC}">
                        <a14:shadowObscured xmlns:a14="http://schemas.microsoft.com/office/drawing/2010/main"/>
                      </a:ext>
                    </a:extLst>
                  </pic:spPr>
                </pic:pic>
              </a:graphicData>
            </a:graphic>
          </wp:inline>
        </w:drawing>
      </w:r>
    </w:p>
    <w:p w14:paraId="27ADCC6E" w14:textId="45FE61C7" w:rsidR="00FB5C06" w:rsidRDefault="00FB5C06" w:rsidP="00EC7321">
      <w:pPr>
        <w:tabs>
          <w:tab w:val="left" w:pos="0"/>
          <w:tab w:val="left" w:pos="426"/>
        </w:tabs>
        <w:spacing w:after="0" w:line="360" w:lineRule="auto"/>
        <w:rPr>
          <w:rFonts w:ascii="Arial" w:hAnsi="Arial" w:cs="Arial"/>
          <w:sz w:val="24"/>
          <w:szCs w:val="24"/>
        </w:rPr>
      </w:pPr>
      <w:r w:rsidRPr="00EC7321">
        <w:rPr>
          <w:rFonts w:ascii="Arial" w:hAnsi="Arial" w:cs="Arial"/>
          <w:b/>
          <w:sz w:val="24"/>
          <w:szCs w:val="24"/>
        </w:rPr>
        <w:t xml:space="preserve">Fuente: </w:t>
      </w:r>
      <w:r w:rsidRPr="00EC7321">
        <w:rPr>
          <w:rFonts w:ascii="Arial" w:hAnsi="Arial" w:cs="Arial"/>
          <w:sz w:val="24"/>
          <w:szCs w:val="24"/>
        </w:rPr>
        <w:t>Información tomada del aplicativo tecnológico Brújula de la APC Colombia, abril de 2025.</w:t>
      </w:r>
    </w:p>
    <w:p w14:paraId="525B3A4A" w14:textId="77777777" w:rsidR="00716526" w:rsidRPr="00EC7321" w:rsidRDefault="00716526" w:rsidP="00EC7321">
      <w:pPr>
        <w:tabs>
          <w:tab w:val="left" w:pos="0"/>
          <w:tab w:val="left" w:pos="426"/>
        </w:tabs>
        <w:spacing w:after="0" w:line="360" w:lineRule="auto"/>
        <w:rPr>
          <w:rFonts w:ascii="Arial" w:hAnsi="Arial" w:cs="Arial"/>
          <w:sz w:val="24"/>
          <w:szCs w:val="24"/>
        </w:rPr>
      </w:pPr>
      <w:r w:rsidRPr="00EC7321">
        <w:rPr>
          <w:rFonts w:ascii="Arial" w:hAnsi="Arial" w:cs="Arial"/>
          <w:sz w:val="24"/>
          <w:szCs w:val="24"/>
        </w:rPr>
        <w:t xml:space="preserve">Esta es una aplicación orientada a Internet, su modo de operación es intuitivo. Por ello es necesario que, el usuario se encuentre habituado a la manipulación de elementos comunes en las sedes electrónicas, tales como: Listas de desplegables, botones, casillas de verificación, ventanas emergentes, campos para registros, alertas, notificaciones, entre otros. </w:t>
      </w:r>
    </w:p>
    <w:p w14:paraId="1F0D3C2C" w14:textId="77777777" w:rsidR="000C27BC" w:rsidRDefault="000C27BC" w:rsidP="00EC7321">
      <w:pPr>
        <w:tabs>
          <w:tab w:val="left" w:pos="0"/>
          <w:tab w:val="left" w:pos="426"/>
        </w:tabs>
        <w:spacing w:after="0" w:line="360" w:lineRule="auto"/>
        <w:rPr>
          <w:rFonts w:ascii="Arial" w:hAnsi="Arial" w:cs="Arial"/>
          <w:sz w:val="24"/>
          <w:szCs w:val="24"/>
        </w:rPr>
      </w:pPr>
    </w:p>
    <w:p w14:paraId="3C00B85D" w14:textId="02AD98C9" w:rsidR="000C27BC" w:rsidRPr="00EC7321" w:rsidRDefault="00FB5C06" w:rsidP="00EC7321">
      <w:pPr>
        <w:tabs>
          <w:tab w:val="left" w:pos="0"/>
          <w:tab w:val="left" w:pos="426"/>
        </w:tabs>
        <w:spacing w:after="0" w:line="360" w:lineRule="auto"/>
        <w:rPr>
          <w:rFonts w:ascii="Arial" w:hAnsi="Arial" w:cs="Arial"/>
          <w:noProof/>
          <w:sz w:val="24"/>
          <w:szCs w:val="24"/>
        </w:rPr>
      </w:pPr>
      <w:r w:rsidRPr="00EC7321">
        <w:rPr>
          <w:rFonts w:ascii="Arial" w:hAnsi="Arial" w:cs="Arial"/>
          <w:sz w:val="24"/>
          <w:szCs w:val="24"/>
        </w:rPr>
        <w:t>Se puede acceder a este aplicativo tecnológico, a través de la Intranet - Mi Agencia, por el icono del símbolo que, representa la imagen de Brújula, como se puede identificar en la captura de pantalla:</w:t>
      </w:r>
      <w:r w:rsidRPr="00EC7321">
        <w:rPr>
          <w:rFonts w:ascii="Arial" w:hAnsi="Arial" w:cs="Arial"/>
          <w:noProof/>
          <w:sz w:val="24"/>
          <w:szCs w:val="24"/>
        </w:rPr>
        <w:t xml:space="preserve">  </w:t>
      </w:r>
    </w:p>
    <w:p w14:paraId="3564D97E" w14:textId="67EA2C9C" w:rsidR="00FB5C06" w:rsidRPr="00EC7321" w:rsidRDefault="00FB5C06" w:rsidP="00EC7321">
      <w:pPr>
        <w:tabs>
          <w:tab w:val="left" w:pos="0"/>
          <w:tab w:val="left" w:pos="426"/>
        </w:tabs>
        <w:spacing w:after="0" w:line="360" w:lineRule="auto"/>
        <w:rPr>
          <w:rFonts w:ascii="Arial" w:hAnsi="Arial" w:cs="Arial"/>
          <w:sz w:val="24"/>
          <w:szCs w:val="24"/>
        </w:rPr>
      </w:pPr>
      <w:r w:rsidRPr="00EC7321">
        <w:rPr>
          <w:rFonts w:ascii="Arial" w:hAnsi="Arial" w:cs="Arial"/>
          <w:noProof/>
          <w:sz w:val="24"/>
          <w:szCs w:val="24"/>
        </w:rPr>
        <w:drawing>
          <wp:inline distT="0" distB="0" distL="0" distR="0" wp14:anchorId="025608C2" wp14:editId="399AA5DC">
            <wp:extent cx="739472" cy="559469"/>
            <wp:effectExtent l="0" t="0" r="3810" b="0"/>
            <wp:docPr id="11" name="Imagen 11" descr="Captura de imagen: Donde se visualiza una brújula, que corresponde al símbolo que representa al aplicativo tecnológico que hace parte del Sistema de Gestión Integral en APC-Colombia" title="ICONO DE BRÚJ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5433" r="96855" b="50174"/>
                    <a:stretch/>
                  </pic:blipFill>
                  <pic:spPr bwMode="auto">
                    <a:xfrm flipH="1">
                      <a:off x="0" y="0"/>
                      <a:ext cx="782027" cy="591665"/>
                    </a:xfrm>
                    <a:prstGeom prst="rect">
                      <a:avLst/>
                    </a:prstGeom>
                    <a:ln>
                      <a:noFill/>
                    </a:ln>
                    <a:extLst>
                      <a:ext uri="{53640926-AAD7-44D8-BBD7-CCE9431645EC}">
                        <a14:shadowObscured xmlns:a14="http://schemas.microsoft.com/office/drawing/2010/main"/>
                      </a:ext>
                    </a:extLst>
                  </pic:spPr>
                </pic:pic>
              </a:graphicData>
            </a:graphic>
          </wp:inline>
        </w:drawing>
      </w:r>
    </w:p>
    <w:p w14:paraId="712FDB75" w14:textId="7560CB45" w:rsidR="00FB5C06" w:rsidRDefault="00FB5C06" w:rsidP="00EC7321">
      <w:pPr>
        <w:tabs>
          <w:tab w:val="left" w:pos="0"/>
          <w:tab w:val="left" w:pos="426"/>
        </w:tabs>
        <w:spacing w:after="0" w:line="360" w:lineRule="auto"/>
        <w:rPr>
          <w:rStyle w:val="Hipervnculo"/>
          <w:rFonts w:ascii="Arial" w:eastAsia="Arial" w:hAnsi="Arial" w:cs="Arial"/>
          <w:sz w:val="24"/>
          <w:szCs w:val="24"/>
        </w:rPr>
      </w:pPr>
      <w:r w:rsidRPr="00EC7321">
        <w:rPr>
          <w:rFonts w:ascii="Arial" w:hAnsi="Arial" w:cs="Arial"/>
          <w:sz w:val="24"/>
          <w:szCs w:val="24"/>
        </w:rPr>
        <w:t>Y puede acceder a través del siguiente enlace:</w:t>
      </w:r>
      <w:r w:rsidRPr="00EC7321">
        <w:rPr>
          <w:rFonts w:ascii="Arial" w:hAnsi="Arial" w:cs="Arial"/>
          <w:b/>
          <w:bCs/>
          <w:sz w:val="24"/>
          <w:szCs w:val="24"/>
        </w:rPr>
        <w:t xml:space="preserve"> </w:t>
      </w:r>
      <w:hyperlink r:id="rId13" w:history="1">
        <w:r w:rsidRPr="00EC7321">
          <w:rPr>
            <w:rStyle w:val="Hipervnculo"/>
            <w:rFonts w:ascii="Arial" w:eastAsia="Arial" w:hAnsi="Arial" w:cs="Arial"/>
            <w:sz w:val="24"/>
            <w:szCs w:val="24"/>
          </w:rPr>
          <w:t>Aplicativo Tecnológico Brújula</w:t>
        </w:r>
      </w:hyperlink>
      <w:r w:rsidRPr="00EC7321">
        <w:rPr>
          <w:rStyle w:val="Hipervnculo"/>
          <w:rFonts w:ascii="Arial" w:eastAsia="Arial" w:hAnsi="Arial" w:cs="Arial"/>
          <w:sz w:val="24"/>
          <w:szCs w:val="24"/>
        </w:rPr>
        <w:t xml:space="preserve"> </w:t>
      </w:r>
    </w:p>
    <w:p w14:paraId="1D62FA53" w14:textId="77777777" w:rsidR="00C111DB" w:rsidRPr="00EC7321" w:rsidRDefault="00C111DB" w:rsidP="00EC7321">
      <w:pPr>
        <w:tabs>
          <w:tab w:val="left" w:pos="0"/>
          <w:tab w:val="left" w:pos="426"/>
        </w:tabs>
        <w:spacing w:after="0" w:line="360" w:lineRule="auto"/>
        <w:rPr>
          <w:rFonts w:ascii="Arial" w:eastAsia="Arial" w:hAnsi="Arial" w:cs="Arial"/>
          <w:color w:val="0000FF"/>
          <w:sz w:val="24"/>
          <w:szCs w:val="24"/>
          <w:u w:val="single"/>
        </w:rPr>
      </w:pPr>
    </w:p>
    <w:p w14:paraId="54030712" w14:textId="77777777" w:rsidR="00FB5C06" w:rsidRPr="00EC7321" w:rsidRDefault="00FB5C06" w:rsidP="00EC7321">
      <w:pPr>
        <w:tabs>
          <w:tab w:val="left" w:pos="0"/>
          <w:tab w:val="left" w:pos="426"/>
        </w:tabs>
        <w:spacing w:after="0" w:line="360" w:lineRule="auto"/>
        <w:rPr>
          <w:rFonts w:ascii="Arial" w:hAnsi="Arial" w:cs="Arial"/>
          <w:b/>
          <w:sz w:val="24"/>
          <w:szCs w:val="24"/>
        </w:rPr>
      </w:pPr>
      <w:r w:rsidRPr="00EC7321">
        <w:rPr>
          <w:rFonts w:ascii="Arial" w:hAnsi="Arial" w:cs="Arial"/>
          <w:noProof/>
          <w:sz w:val="24"/>
          <w:szCs w:val="24"/>
        </w:rPr>
        <w:drawing>
          <wp:inline distT="0" distB="0" distL="0" distR="0" wp14:anchorId="7CD9C947" wp14:editId="6B8E9721">
            <wp:extent cx="6305550" cy="3095625"/>
            <wp:effectExtent l="0" t="0" r="0" b="9525"/>
            <wp:docPr id="3" name="Imagen 3" descr="Interfaz de usuario gráfica, Texto, Aplicación&#10;&#10;Descripción generada automáticament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0"/>
                        </a:ext>
                      </a:extLst>
                    </pic:cNvPr>
                    <pic:cNvPicPr/>
                  </pic:nvPicPr>
                  <pic:blipFill>
                    <a:blip r:embed="rId14"/>
                    <a:stretch>
                      <a:fillRect/>
                    </a:stretch>
                  </pic:blipFill>
                  <pic:spPr>
                    <a:xfrm>
                      <a:off x="0" y="0"/>
                      <a:ext cx="6321361" cy="3103387"/>
                    </a:xfrm>
                    <a:prstGeom prst="rect">
                      <a:avLst/>
                    </a:prstGeom>
                  </pic:spPr>
                </pic:pic>
              </a:graphicData>
            </a:graphic>
          </wp:inline>
        </w:drawing>
      </w:r>
    </w:p>
    <w:p w14:paraId="13332937" w14:textId="7B124E1C" w:rsidR="00FB5C06" w:rsidRPr="00EC7321" w:rsidRDefault="00FB5C06" w:rsidP="00EC7321">
      <w:pPr>
        <w:tabs>
          <w:tab w:val="left" w:pos="0"/>
          <w:tab w:val="left" w:pos="426"/>
        </w:tabs>
        <w:spacing w:after="0" w:line="360" w:lineRule="auto"/>
        <w:rPr>
          <w:rFonts w:ascii="Arial" w:hAnsi="Arial" w:cs="Arial"/>
          <w:sz w:val="24"/>
          <w:szCs w:val="24"/>
        </w:rPr>
      </w:pPr>
      <w:r w:rsidRPr="00EC7321">
        <w:rPr>
          <w:rFonts w:ascii="Arial" w:hAnsi="Arial" w:cs="Arial"/>
          <w:b/>
          <w:sz w:val="24"/>
          <w:szCs w:val="24"/>
        </w:rPr>
        <w:t xml:space="preserve">Fuente: </w:t>
      </w:r>
      <w:r w:rsidRPr="00EC7321">
        <w:rPr>
          <w:rFonts w:ascii="Arial" w:hAnsi="Arial" w:cs="Arial"/>
          <w:sz w:val="24"/>
          <w:szCs w:val="24"/>
        </w:rPr>
        <w:t xml:space="preserve">Información tomada de la Intranet - Mi Agencia de la APC Colombia, </w:t>
      </w:r>
      <w:r w:rsidR="00E657CE" w:rsidRPr="00EC7321">
        <w:rPr>
          <w:rFonts w:ascii="Arial" w:hAnsi="Arial" w:cs="Arial"/>
          <w:sz w:val="24"/>
          <w:szCs w:val="24"/>
        </w:rPr>
        <w:t xml:space="preserve">abril </w:t>
      </w:r>
      <w:r w:rsidRPr="00EC7321">
        <w:rPr>
          <w:rFonts w:ascii="Arial" w:hAnsi="Arial" w:cs="Arial"/>
          <w:sz w:val="24"/>
          <w:szCs w:val="24"/>
        </w:rPr>
        <w:t>de 2025.</w:t>
      </w:r>
    </w:p>
    <w:p w14:paraId="2DDE7C61" w14:textId="19E7CA81" w:rsidR="003D515D" w:rsidRPr="00EC7321" w:rsidRDefault="003D515D"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lang w:eastAsia="en-US"/>
        </w:rPr>
        <w:t>Como se puede apreciar, dicha</w:t>
      </w:r>
      <w:r w:rsidR="00716526" w:rsidRPr="00EC7321">
        <w:rPr>
          <w:rFonts w:ascii="Arial" w:hAnsi="Arial" w:cs="Arial"/>
          <w:bCs/>
          <w:sz w:val="24"/>
          <w:szCs w:val="24"/>
          <w:lang w:eastAsia="en-US"/>
        </w:rPr>
        <w:t xml:space="preserve"> aplicación </w:t>
      </w:r>
      <w:r w:rsidRPr="00EC7321">
        <w:rPr>
          <w:rFonts w:ascii="Arial" w:hAnsi="Arial" w:cs="Arial"/>
          <w:bCs/>
          <w:sz w:val="24"/>
          <w:szCs w:val="24"/>
          <w:lang w:eastAsia="en-US"/>
        </w:rPr>
        <w:t>no cuenta con un módulo u opción dentro de alguno de ellos</w:t>
      </w:r>
      <w:r w:rsidR="00716526" w:rsidRPr="00EC7321">
        <w:rPr>
          <w:rFonts w:ascii="Arial" w:hAnsi="Arial" w:cs="Arial"/>
          <w:bCs/>
          <w:sz w:val="24"/>
          <w:szCs w:val="24"/>
          <w:lang w:eastAsia="en-US"/>
        </w:rPr>
        <w:t>,</w:t>
      </w:r>
      <w:r w:rsidRPr="00EC7321">
        <w:rPr>
          <w:rFonts w:ascii="Arial" w:hAnsi="Arial" w:cs="Arial"/>
          <w:bCs/>
          <w:sz w:val="24"/>
          <w:szCs w:val="24"/>
          <w:lang w:eastAsia="en-US"/>
        </w:rPr>
        <w:t xml:space="preserve"> para el registro y control del </w:t>
      </w:r>
      <w:r w:rsidRPr="00EC7321">
        <w:rPr>
          <w:rFonts w:ascii="Arial" w:hAnsi="Arial" w:cs="Arial"/>
          <w:bCs/>
          <w:sz w:val="24"/>
          <w:szCs w:val="24"/>
        </w:rPr>
        <w:t>producto</w:t>
      </w:r>
      <w:r w:rsidR="00716526" w:rsidRPr="00EC7321">
        <w:rPr>
          <w:rFonts w:ascii="Arial" w:hAnsi="Arial" w:cs="Arial"/>
          <w:bCs/>
          <w:sz w:val="24"/>
          <w:szCs w:val="24"/>
        </w:rPr>
        <w:t xml:space="preserve"> </w:t>
      </w:r>
      <w:r w:rsidRPr="00EC7321">
        <w:rPr>
          <w:rFonts w:ascii="Arial" w:hAnsi="Arial" w:cs="Arial"/>
          <w:bCs/>
          <w:sz w:val="24"/>
          <w:szCs w:val="24"/>
        </w:rPr>
        <w:t>servicio no conforme.</w:t>
      </w:r>
    </w:p>
    <w:p w14:paraId="75DEBB49" w14:textId="77777777" w:rsidR="000C27BC" w:rsidRDefault="000C27BC" w:rsidP="00EC7321">
      <w:pPr>
        <w:tabs>
          <w:tab w:val="left" w:pos="9781"/>
        </w:tabs>
        <w:spacing w:after="0" w:line="360" w:lineRule="auto"/>
        <w:ind w:right="191"/>
        <w:outlineLvl w:val="1"/>
        <w:rPr>
          <w:rFonts w:ascii="Arial" w:hAnsi="Arial" w:cs="Arial"/>
          <w:b/>
          <w:sz w:val="24"/>
          <w:szCs w:val="24"/>
          <w:lang w:eastAsia="en-US"/>
        </w:rPr>
      </w:pPr>
      <w:bookmarkStart w:id="14" w:name="_Toc32338596"/>
      <w:bookmarkEnd w:id="13"/>
    </w:p>
    <w:p w14:paraId="611DB85F" w14:textId="3657E1F0" w:rsidR="00825F93" w:rsidRPr="000C27BC" w:rsidRDefault="000C27BC" w:rsidP="00BA4C2E">
      <w:pPr>
        <w:pStyle w:val="Prrafodelista"/>
        <w:numPr>
          <w:ilvl w:val="1"/>
          <w:numId w:val="7"/>
        </w:numPr>
        <w:tabs>
          <w:tab w:val="left" w:pos="9781"/>
        </w:tabs>
        <w:spacing w:after="0" w:line="360" w:lineRule="auto"/>
        <w:ind w:right="191" w:hanging="436"/>
        <w:outlineLvl w:val="1"/>
        <w:rPr>
          <w:rFonts w:ascii="Arial" w:hAnsi="Arial" w:cs="Arial"/>
          <w:b/>
          <w:sz w:val="24"/>
          <w:szCs w:val="24"/>
        </w:rPr>
      </w:pPr>
      <w:r>
        <w:rPr>
          <w:rFonts w:ascii="Arial" w:hAnsi="Arial" w:cs="Arial"/>
          <w:b/>
          <w:sz w:val="24"/>
          <w:szCs w:val="24"/>
        </w:rPr>
        <w:t xml:space="preserve"> </w:t>
      </w:r>
      <w:r w:rsidR="00716526" w:rsidRPr="000C27BC">
        <w:rPr>
          <w:rFonts w:ascii="Arial" w:hAnsi="Arial" w:cs="Arial"/>
          <w:b/>
          <w:sz w:val="24"/>
          <w:szCs w:val="24"/>
        </w:rPr>
        <w:t>Cul</w:t>
      </w:r>
      <w:bookmarkEnd w:id="14"/>
      <w:r w:rsidR="00716526" w:rsidRPr="000C27BC">
        <w:rPr>
          <w:rFonts w:ascii="Arial" w:hAnsi="Arial" w:cs="Arial"/>
          <w:b/>
          <w:sz w:val="24"/>
          <w:szCs w:val="24"/>
        </w:rPr>
        <w:t>tura</w:t>
      </w:r>
    </w:p>
    <w:p w14:paraId="753A03A5" w14:textId="1675E826" w:rsidR="00825F93" w:rsidRPr="00EC7321" w:rsidRDefault="00825F93"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 xml:space="preserve">El control del </w:t>
      </w:r>
      <w:r w:rsidRPr="00EC7321">
        <w:rPr>
          <w:rFonts w:ascii="Arial" w:hAnsi="Arial" w:cs="Arial"/>
          <w:bCs/>
          <w:sz w:val="24"/>
          <w:szCs w:val="24"/>
        </w:rPr>
        <w:t>producto</w:t>
      </w:r>
      <w:r w:rsidR="00E175A4" w:rsidRPr="00EC7321">
        <w:rPr>
          <w:rFonts w:ascii="Arial" w:hAnsi="Arial" w:cs="Arial"/>
          <w:bCs/>
          <w:sz w:val="24"/>
          <w:szCs w:val="24"/>
        </w:rPr>
        <w:t xml:space="preserve"> o </w:t>
      </w:r>
      <w:r w:rsidRPr="00EC7321">
        <w:rPr>
          <w:rFonts w:ascii="Arial" w:hAnsi="Arial" w:cs="Arial"/>
          <w:bCs/>
          <w:sz w:val="24"/>
          <w:szCs w:val="24"/>
        </w:rPr>
        <w:t>servicio no conforme</w:t>
      </w:r>
      <w:r w:rsidRPr="00EC7321">
        <w:rPr>
          <w:rFonts w:ascii="Arial" w:hAnsi="Arial" w:cs="Arial"/>
          <w:bCs/>
          <w:sz w:val="24"/>
          <w:szCs w:val="24"/>
          <w:lang w:eastAsia="en-US"/>
        </w:rPr>
        <w:t xml:space="preserve"> es tal vez uno de los elementos del Sistema de Gestión más difíciles de apropiar. </w:t>
      </w:r>
    </w:p>
    <w:p w14:paraId="4DAAC9E0" w14:textId="77777777" w:rsidR="000A5A57" w:rsidRPr="00EC7321" w:rsidRDefault="000A5A57" w:rsidP="00EC7321">
      <w:pPr>
        <w:tabs>
          <w:tab w:val="left" w:pos="9781"/>
        </w:tabs>
        <w:spacing w:after="0" w:line="360" w:lineRule="auto"/>
        <w:ind w:right="191"/>
        <w:rPr>
          <w:rFonts w:ascii="Arial" w:hAnsi="Arial" w:cs="Arial"/>
          <w:bCs/>
          <w:sz w:val="24"/>
          <w:szCs w:val="24"/>
          <w:lang w:eastAsia="en-US"/>
        </w:rPr>
      </w:pPr>
    </w:p>
    <w:p w14:paraId="2C0F76CF" w14:textId="64838EEC" w:rsidR="000A5A57" w:rsidRDefault="000A5A57"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Si bien se han realizado algunos ejercicios aislados para el análisis y registro, aún este tipo de análisis no es parte de la cotidianidad.</w:t>
      </w:r>
    </w:p>
    <w:p w14:paraId="260EF2AA" w14:textId="77777777" w:rsidR="000C27BC" w:rsidRPr="00EC7321" w:rsidRDefault="000C27BC" w:rsidP="00EC7321">
      <w:pPr>
        <w:tabs>
          <w:tab w:val="left" w:pos="9781"/>
        </w:tabs>
        <w:spacing w:after="0" w:line="360" w:lineRule="auto"/>
        <w:ind w:right="191"/>
        <w:rPr>
          <w:rFonts w:ascii="Arial" w:hAnsi="Arial" w:cs="Arial"/>
          <w:bCs/>
          <w:sz w:val="24"/>
          <w:szCs w:val="24"/>
          <w:lang w:eastAsia="en-US"/>
        </w:rPr>
      </w:pPr>
    </w:p>
    <w:p w14:paraId="0809A971" w14:textId="52DF5332" w:rsidR="00A42523" w:rsidRPr="00EC7321" w:rsidRDefault="00A42523"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Si bien hay muchas fuentes para detectar producto</w:t>
      </w:r>
      <w:r w:rsidR="00630B5F" w:rsidRPr="00EC7321">
        <w:rPr>
          <w:rFonts w:ascii="Arial" w:hAnsi="Arial" w:cs="Arial"/>
          <w:bCs/>
          <w:sz w:val="24"/>
          <w:szCs w:val="24"/>
          <w:lang w:eastAsia="en-US"/>
        </w:rPr>
        <w:t xml:space="preserve"> o </w:t>
      </w:r>
      <w:r w:rsidRPr="00EC7321">
        <w:rPr>
          <w:rFonts w:ascii="Arial" w:hAnsi="Arial" w:cs="Arial"/>
          <w:bCs/>
          <w:sz w:val="24"/>
          <w:szCs w:val="24"/>
          <w:lang w:eastAsia="en-US"/>
        </w:rPr>
        <w:t xml:space="preserve">servicio no conforme en la </w:t>
      </w:r>
      <w:r w:rsidR="00630B5F" w:rsidRPr="00EC7321">
        <w:rPr>
          <w:rFonts w:ascii="Arial" w:hAnsi="Arial" w:cs="Arial"/>
          <w:bCs/>
          <w:sz w:val="24"/>
          <w:szCs w:val="24"/>
          <w:lang w:eastAsia="en-US"/>
        </w:rPr>
        <w:t>Agencia</w:t>
      </w:r>
      <w:r w:rsidRPr="00EC7321">
        <w:rPr>
          <w:rFonts w:ascii="Arial" w:hAnsi="Arial" w:cs="Arial"/>
          <w:bCs/>
          <w:sz w:val="24"/>
          <w:szCs w:val="24"/>
          <w:lang w:eastAsia="en-US"/>
        </w:rPr>
        <w:t>, no necesariamente el pensamiento colectivo las ha asociado al mismo. Es decir, el producto</w:t>
      </w:r>
      <w:r w:rsidR="00630B5F" w:rsidRPr="00EC7321">
        <w:rPr>
          <w:rFonts w:ascii="Arial" w:hAnsi="Arial" w:cs="Arial"/>
          <w:bCs/>
          <w:sz w:val="24"/>
          <w:szCs w:val="24"/>
          <w:lang w:eastAsia="en-US"/>
        </w:rPr>
        <w:t xml:space="preserve"> o </w:t>
      </w:r>
      <w:r w:rsidRPr="00EC7321">
        <w:rPr>
          <w:rFonts w:ascii="Arial" w:hAnsi="Arial" w:cs="Arial"/>
          <w:bCs/>
          <w:sz w:val="24"/>
          <w:szCs w:val="24"/>
          <w:lang w:eastAsia="en-US"/>
        </w:rPr>
        <w:t>servicio no conforme suele relacionarse a las mesas de trabajo que se conforman con ese objetivo en particular, dejando de lado las demás fuentes</w:t>
      </w:r>
      <w:r w:rsidR="006F75EA" w:rsidRPr="00EC7321">
        <w:rPr>
          <w:rFonts w:ascii="Arial" w:hAnsi="Arial" w:cs="Arial"/>
          <w:bCs/>
          <w:sz w:val="24"/>
          <w:szCs w:val="24"/>
          <w:lang w:eastAsia="en-US"/>
        </w:rPr>
        <w:t xml:space="preserve">, </w:t>
      </w:r>
    </w:p>
    <w:p w14:paraId="75B5F684" w14:textId="77777777" w:rsidR="006A1C49" w:rsidRPr="00EC7321" w:rsidRDefault="006A1C49" w:rsidP="00EC7321">
      <w:pPr>
        <w:tabs>
          <w:tab w:val="left" w:pos="9781"/>
        </w:tabs>
        <w:spacing w:after="0" w:line="360" w:lineRule="auto"/>
        <w:ind w:right="191"/>
        <w:rPr>
          <w:rFonts w:ascii="Arial" w:hAnsi="Arial" w:cs="Arial"/>
          <w:bCs/>
          <w:sz w:val="24"/>
          <w:szCs w:val="24"/>
          <w:lang w:eastAsia="en-US"/>
        </w:rPr>
      </w:pPr>
    </w:p>
    <w:p w14:paraId="60BF1512" w14:textId="3A34E160" w:rsidR="00D20A61" w:rsidRPr="00EC7321" w:rsidRDefault="00D3522E"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E</w:t>
      </w:r>
      <w:r w:rsidR="00D108AC" w:rsidRPr="00EC7321">
        <w:rPr>
          <w:rFonts w:ascii="Arial" w:hAnsi="Arial" w:cs="Arial"/>
          <w:bCs/>
          <w:sz w:val="24"/>
          <w:szCs w:val="24"/>
          <w:lang w:eastAsia="en-US"/>
        </w:rPr>
        <w:t>s necesario</w:t>
      </w:r>
      <w:r w:rsidR="00630B5F" w:rsidRPr="00EC7321">
        <w:rPr>
          <w:rFonts w:ascii="Arial" w:hAnsi="Arial" w:cs="Arial"/>
          <w:bCs/>
          <w:sz w:val="24"/>
          <w:szCs w:val="24"/>
          <w:lang w:eastAsia="en-US"/>
        </w:rPr>
        <w:t>,</w:t>
      </w:r>
      <w:r w:rsidR="00D108AC" w:rsidRPr="00EC7321">
        <w:rPr>
          <w:rFonts w:ascii="Arial" w:hAnsi="Arial" w:cs="Arial"/>
          <w:bCs/>
          <w:sz w:val="24"/>
          <w:szCs w:val="24"/>
          <w:lang w:eastAsia="en-US"/>
        </w:rPr>
        <w:t xml:space="preserve"> no solo reforzar su recordación, sino también involucrar las diferentes fuentes para su identificación y operarlas con mayor conciencia dentro de la </w:t>
      </w:r>
      <w:r w:rsidR="00630B5F" w:rsidRPr="00EC7321">
        <w:rPr>
          <w:rFonts w:ascii="Arial" w:hAnsi="Arial" w:cs="Arial"/>
          <w:bCs/>
          <w:sz w:val="24"/>
          <w:szCs w:val="24"/>
          <w:lang w:eastAsia="en-US"/>
        </w:rPr>
        <w:t>Agencia, p</w:t>
      </w:r>
      <w:r w:rsidR="00D108AC" w:rsidRPr="00EC7321">
        <w:rPr>
          <w:rFonts w:ascii="Arial" w:hAnsi="Arial" w:cs="Arial"/>
          <w:bCs/>
          <w:sz w:val="24"/>
          <w:szCs w:val="24"/>
          <w:lang w:eastAsia="en-US"/>
        </w:rPr>
        <w:t>ara tal fin se desarrolla la metodología que se describe</w:t>
      </w:r>
      <w:r w:rsidR="006F75EA" w:rsidRPr="00EC7321">
        <w:rPr>
          <w:rFonts w:ascii="Arial" w:hAnsi="Arial" w:cs="Arial"/>
          <w:bCs/>
          <w:sz w:val="24"/>
          <w:szCs w:val="24"/>
          <w:lang w:eastAsia="en-US"/>
        </w:rPr>
        <w:t xml:space="preserve"> a continuación.</w:t>
      </w:r>
    </w:p>
    <w:p w14:paraId="1D983BC4" w14:textId="77777777" w:rsidR="00FF3DF5" w:rsidRPr="00EC7321" w:rsidRDefault="00FF3DF5" w:rsidP="00EC7321">
      <w:pPr>
        <w:tabs>
          <w:tab w:val="left" w:pos="9781"/>
        </w:tabs>
        <w:spacing w:after="0" w:line="360" w:lineRule="auto"/>
        <w:ind w:right="191"/>
        <w:rPr>
          <w:rFonts w:ascii="Arial" w:hAnsi="Arial" w:cs="Arial"/>
          <w:bCs/>
          <w:sz w:val="24"/>
          <w:szCs w:val="24"/>
          <w:lang w:val="es-ES" w:eastAsia="es-ES"/>
        </w:rPr>
      </w:pPr>
    </w:p>
    <w:p w14:paraId="33BA62F0" w14:textId="40F25F73" w:rsidR="006F75EA" w:rsidRPr="00254410" w:rsidRDefault="00E82E36" w:rsidP="00BA4C2E">
      <w:pPr>
        <w:pStyle w:val="Prrafodelista"/>
        <w:numPr>
          <w:ilvl w:val="0"/>
          <w:numId w:val="7"/>
        </w:numPr>
        <w:tabs>
          <w:tab w:val="left" w:pos="9781"/>
        </w:tabs>
        <w:spacing w:after="0" w:line="360" w:lineRule="auto"/>
        <w:ind w:left="284" w:right="191" w:hanging="284"/>
        <w:rPr>
          <w:rFonts w:ascii="Arial" w:hAnsi="Arial" w:cs="Arial"/>
          <w:bCs/>
          <w:sz w:val="24"/>
          <w:szCs w:val="24"/>
          <w:lang w:eastAsia="en-US"/>
        </w:rPr>
      </w:pPr>
      <w:r w:rsidRPr="00254410">
        <w:rPr>
          <w:rFonts w:ascii="Arial" w:hAnsi="Arial" w:cs="Arial"/>
          <w:b/>
          <w:sz w:val="24"/>
          <w:szCs w:val="24"/>
          <w:lang w:val="es-ES" w:eastAsia="es-ES"/>
        </w:rPr>
        <w:t>METODOLOGÍA</w:t>
      </w:r>
    </w:p>
    <w:p w14:paraId="7117C89B" w14:textId="70E7A366" w:rsidR="00FF3DF5" w:rsidRPr="00EC7321" w:rsidRDefault="00C22AF2"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L</w:t>
      </w:r>
      <w:r w:rsidR="001F38B6" w:rsidRPr="00EC7321">
        <w:rPr>
          <w:rFonts w:ascii="Arial" w:hAnsi="Arial" w:cs="Arial"/>
          <w:bCs/>
          <w:sz w:val="24"/>
          <w:szCs w:val="24"/>
          <w:lang w:eastAsia="en-US"/>
        </w:rPr>
        <w:t>a gestió</w:t>
      </w:r>
      <w:r w:rsidRPr="00EC7321">
        <w:rPr>
          <w:rFonts w:ascii="Arial" w:hAnsi="Arial" w:cs="Arial"/>
          <w:bCs/>
          <w:sz w:val="24"/>
          <w:szCs w:val="24"/>
          <w:lang w:eastAsia="en-US"/>
        </w:rPr>
        <w:t>n</w:t>
      </w:r>
      <w:r w:rsidR="001F38B6" w:rsidRPr="00EC7321">
        <w:rPr>
          <w:rFonts w:ascii="Arial" w:hAnsi="Arial" w:cs="Arial"/>
          <w:bCs/>
          <w:sz w:val="24"/>
          <w:szCs w:val="24"/>
          <w:lang w:eastAsia="en-US"/>
        </w:rPr>
        <w:t xml:space="preserve"> </w:t>
      </w:r>
      <w:r w:rsidRPr="00EC7321">
        <w:rPr>
          <w:rFonts w:ascii="Arial" w:hAnsi="Arial" w:cs="Arial"/>
          <w:bCs/>
          <w:sz w:val="24"/>
          <w:szCs w:val="24"/>
          <w:lang w:eastAsia="en-US"/>
        </w:rPr>
        <w:t xml:space="preserve">del control del </w:t>
      </w:r>
      <w:r w:rsidRPr="00EC7321">
        <w:rPr>
          <w:rFonts w:ascii="Arial" w:hAnsi="Arial" w:cs="Arial"/>
          <w:bCs/>
          <w:sz w:val="24"/>
          <w:szCs w:val="24"/>
        </w:rPr>
        <w:t>producto</w:t>
      </w:r>
      <w:r w:rsidR="006F75EA" w:rsidRPr="00EC7321">
        <w:rPr>
          <w:rFonts w:ascii="Arial" w:hAnsi="Arial" w:cs="Arial"/>
          <w:bCs/>
          <w:sz w:val="24"/>
          <w:szCs w:val="24"/>
        </w:rPr>
        <w:t xml:space="preserve"> o </w:t>
      </w:r>
      <w:r w:rsidRPr="00EC7321">
        <w:rPr>
          <w:rFonts w:ascii="Arial" w:hAnsi="Arial" w:cs="Arial"/>
          <w:bCs/>
          <w:sz w:val="24"/>
          <w:szCs w:val="24"/>
        </w:rPr>
        <w:t>servicio no conforme</w:t>
      </w:r>
      <w:r w:rsidRPr="00EC7321">
        <w:rPr>
          <w:rFonts w:ascii="Arial" w:hAnsi="Arial" w:cs="Arial"/>
          <w:bCs/>
          <w:sz w:val="24"/>
          <w:szCs w:val="24"/>
          <w:lang w:eastAsia="en-US"/>
        </w:rPr>
        <w:t xml:space="preserve"> </w:t>
      </w:r>
      <w:r w:rsidR="000125BF" w:rsidRPr="00EC7321">
        <w:rPr>
          <w:rFonts w:ascii="Arial" w:hAnsi="Arial" w:cs="Arial"/>
          <w:bCs/>
          <w:sz w:val="24"/>
          <w:szCs w:val="24"/>
          <w:lang w:eastAsia="en-US"/>
        </w:rPr>
        <w:t>de</w:t>
      </w:r>
      <w:r w:rsidR="001F38B6" w:rsidRPr="00EC7321">
        <w:rPr>
          <w:rFonts w:ascii="Arial" w:hAnsi="Arial" w:cs="Arial"/>
          <w:bCs/>
          <w:sz w:val="24"/>
          <w:szCs w:val="24"/>
          <w:lang w:eastAsia="en-US"/>
        </w:rPr>
        <w:t xml:space="preserve"> </w:t>
      </w:r>
      <w:r w:rsidR="006F75EA" w:rsidRPr="00EC7321">
        <w:rPr>
          <w:rFonts w:ascii="Arial" w:hAnsi="Arial" w:cs="Arial"/>
          <w:bCs/>
          <w:sz w:val="24"/>
          <w:szCs w:val="24"/>
          <w:lang w:eastAsia="en-US"/>
        </w:rPr>
        <w:t xml:space="preserve">la </w:t>
      </w:r>
      <w:r w:rsidR="00FF3DF5" w:rsidRPr="00EC7321">
        <w:rPr>
          <w:rFonts w:ascii="Arial" w:hAnsi="Arial" w:cs="Arial"/>
          <w:bCs/>
          <w:sz w:val="24"/>
          <w:szCs w:val="24"/>
          <w:lang w:eastAsia="en-US"/>
        </w:rPr>
        <w:t>APC</w:t>
      </w:r>
      <w:r w:rsidR="006F75EA" w:rsidRPr="00EC7321">
        <w:rPr>
          <w:rFonts w:ascii="Arial" w:hAnsi="Arial" w:cs="Arial"/>
          <w:bCs/>
          <w:sz w:val="24"/>
          <w:szCs w:val="24"/>
          <w:lang w:eastAsia="en-US"/>
        </w:rPr>
        <w:t xml:space="preserve"> </w:t>
      </w:r>
      <w:r w:rsidR="00FF3DF5" w:rsidRPr="00EC7321">
        <w:rPr>
          <w:rFonts w:ascii="Arial" w:hAnsi="Arial" w:cs="Arial"/>
          <w:bCs/>
          <w:sz w:val="24"/>
          <w:szCs w:val="24"/>
          <w:lang w:eastAsia="en-US"/>
        </w:rPr>
        <w:t xml:space="preserve">Colombia </w:t>
      </w:r>
      <w:r w:rsidR="000125BF" w:rsidRPr="00EC7321">
        <w:rPr>
          <w:rFonts w:ascii="Arial" w:hAnsi="Arial" w:cs="Arial"/>
          <w:bCs/>
          <w:sz w:val="24"/>
          <w:szCs w:val="24"/>
          <w:lang w:eastAsia="en-US"/>
        </w:rPr>
        <w:t xml:space="preserve">opera con </w:t>
      </w:r>
      <w:r w:rsidR="001F38B6" w:rsidRPr="00EC7321">
        <w:rPr>
          <w:rFonts w:ascii="Arial" w:hAnsi="Arial" w:cs="Arial"/>
          <w:bCs/>
          <w:sz w:val="24"/>
          <w:szCs w:val="24"/>
          <w:lang w:eastAsia="en-US"/>
        </w:rPr>
        <w:t xml:space="preserve">el esquema </w:t>
      </w:r>
      <w:r w:rsidR="00FF3DF5" w:rsidRPr="00EC7321">
        <w:rPr>
          <w:rFonts w:ascii="Arial" w:hAnsi="Arial" w:cs="Arial"/>
          <w:bCs/>
          <w:sz w:val="24"/>
          <w:szCs w:val="24"/>
          <w:lang w:eastAsia="en-US"/>
        </w:rPr>
        <w:t>siguiente</w:t>
      </w:r>
      <w:r w:rsidRPr="00EC7321">
        <w:rPr>
          <w:rFonts w:ascii="Arial" w:hAnsi="Arial" w:cs="Arial"/>
          <w:bCs/>
          <w:sz w:val="24"/>
          <w:szCs w:val="24"/>
          <w:lang w:eastAsia="en-US"/>
        </w:rPr>
        <w:t>:</w:t>
      </w:r>
    </w:p>
    <w:p w14:paraId="017479D1" w14:textId="77777777" w:rsidR="006F75EA" w:rsidRPr="00EC7321" w:rsidRDefault="006F75EA" w:rsidP="00EC7321">
      <w:pPr>
        <w:tabs>
          <w:tab w:val="left" w:pos="9781"/>
        </w:tabs>
        <w:spacing w:after="0" w:line="360" w:lineRule="auto"/>
        <w:ind w:right="191"/>
        <w:rPr>
          <w:rFonts w:ascii="Arial" w:hAnsi="Arial" w:cs="Arial"/>
          <w:b/>
          <w:sz w:val="24"/>
          <w:szCs w:val="24"/>
        </w:rPr>
      </w:pPr>
    </w:p>
    <w:p w14:paraId="3877CBBC" w14:textId="02812A1B" w:rsidR="00F841B4" w:rsidRPr="00254410" w:rsidRDefault="00254410" w:rsidP="00BA4C2E">
      <w:pPr>
        <w:pStyle w:val="Prrafodelista"/>
        <w:numPr>
          <w:ilvl w:val="1"/>
          <w:numId w:val="7"/>
        </w:numPr>
        <w:tabs>
          <w:tab w:val="left" w:pos="9781"/>
        </w:tabs>
        <w:autoSpaceDE w:val="0"/>
        <w:autoSpaceDN w:val="0"/>
        <w:adjustRightInd w:val="0"/>
        <w:spacing w:after="0" w:line="360" w:lineRule="auto"/>
        <w:ind w:right="191" w:hanging="436"/>
        <w:rPr>
          <w:rFonts w:ascii="Arial" w:hAnsi="Arial" w:cs="Arial"/>
          <w:b/>
          <w:sz w:val="24"/>
          <w:szCs w:val="24"/>
        </w:rPr>
      </w:pPr>
      <w:r>
        <w:rPr>
          <w:rFonts w:ascii="Arial" w:hAnsi="Arial" w:cs="Arial"/>
          <w:b/>
          <w:sz w:val="24"/>
          <w:szCs w:val="24"/>
        </w:rPr>
        <w:t xml:space="preserve"> </w:t>
      </w:r>
      <w:r w:rsidR="006F75EA" w:rsidRPr="00254410">
        <w:rPr>
          <w:rFonts w:ascii="Arial" w:hAnsi="Arial" w:cs="Arial"/>
          <w:b/>
          <w:sz w:val="24"/>
          <w:szCs w:val="24"/>
        </w:rPr>
        <w:t>Documentación</w:t>
      </w:r>
    </w:p>
    <w:p w14:paraId="748380AC" w14:textId="632023D0" w:rsidR="00F841B4" w:rsidRPr="00EC7321" w:rsidRDefault="00F841B4" w:rsidP="00EC7321">
      <w:p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lang w:eastAsia="en-US"/>
        </w:rPr>
        <w:t xml:space="preserve">La metodología aplicable a la gestión </w:t>
      </w:r>
      <w:r w:rsidR="00C22AF2" w:rsidRPr="00EC7321">
        <w:rPr>
          <w:rFonts w:ascii="Arial" w:hAnsi="Arial" w:cs="Arial"/>
          <w:bCs/>
          <w:sz w:val="24"/>
          <w:szCs w:val="24"/>
          <w:lang w:eastAsia="en-US"/>
        </w:rPr>
        <w:t xml:space="preserve">del control del </w:t>
      </w:r>
      <w:r w:rsidR="00C22AF2" w:rsidRPr="00EC7321">
        <w:rPr>
          <w:rFonts w:ascii="Arial" w:hAnsi="Arial" w:cs="Arial"/>
          <w:bCs/>
          <w:sz w:val="24"/>
          <w:szCs w:val="24"/>
        </w:rPr>
        <w:t>producto</w:t>
      </w:r>
      <w:r w:rsidR="006F75EA" w:rsidRPr="00EC7321">
        <w:rPr>
          <w:rFonts w:ascii="Arial" w:hAnsi="Arial" w:cs="Arial"/>
          <w:bCs/>
          <w:sz w:val="24"/>
          <w:szCs w:val="24"/>
        </w:rPr>
        <w:t xml:space="preserve"> o </w:t>
      </w:r>
      <w:r w:rsidR="00C22AF2" w:rsidRPr="00EC7321">
        <w:rPr>
          <w:rFonts w:ascii="Arial" w:hAnsi="Arial" w:cs="Arial"/>
          <w:bCs/>
          <w:sz w:val="24"/>
          <w:szCs w:val="24"/>
        </w:rPr>
        <w:t>servicio no conforme</w:t>
      </w:r>
      <w:r w:rsidR="00B0318A" w:rsidRPr="00EC7321">
        <w:rPr>
          <w:rFonts w:ascii="Arial" w:hAnsi="Arial" w:cs="Arial"/>
          <w:bCs/>
          <w:sz w:val="24"/>
          <w:szCs w:val="24"/>
        </w:rPr>
        <w:t>,</w:t>
      </w:r>
      <w:r w:rsidR="00C22AF2" w:rsidRPr="00EC7321">
        <w:rPr>
          <w:rFonts w:ascii="Arial" w:hAnsi="Arial" w:cs="Arial"/>
          <w:bCs/>
          <w:sz w:val="24"/>
          <w:szCs w:val="24"/>
          <w:lang w:eastAsia="en-US"/>
        </w:rPr>
        <w:t xml:space="preserve"> </w:t>
      </w:r>
      <w:r w:rsidRPr="00EC7321">
        <w:rPr>
          <w:rFonts w:ascii="Arial" w:hAnsi="Arial" w:cs="Arial"/>
          <w:bCs/>
          <w:sz w:val="24"/>
          <w:szCs w:val="24"/>
          <w:lang w:eastAsia="en-US"/>
        </w:rPr>
        <w:t xml:space="preserve">se encuentra </w:t>
      </w:r>
      <w:r w:rsidR="00B0318A" w:rsidRPr="00EC7321">
        <w:rPr>
          <w:rFonts w:ascii="Arial" w:hAnsi="Arial" w:cs="Arial"/>
          <w:bCs/>
          <w:sz w:val="24"/>
          <w:szCs w:val="24"/>
          <w:lang w:eastAsia="en-US"/>
        </w:rPr>
        <w:t>consolidada</w:t>
      </w:r>
      <w:r w:rsidRPr="00EC7321">
        <w:rPr>
          <w:rFonts w:ascii="Arial" w:hAnsi="Arial" w:cs="Arial"/>
          <w:bCs/>
          <w:sz w:val="24"/>
          <w:szCs w:val="24"/>
          <w:lang w:eastAsia="en-US"/>
        </w:rPr>
        <w:t xml:space="preserve"> en </w:t>
      </w:r>
      <w:r w:rsidRPr="00EC7321">
        <w:rPr>
          <w:rFonts w:ascii="Arial" w:hAnsi="Arial" w:cs="Arial"/>
          <w:bCs/>
          <w:sz w:val="24"/>
          <w:szCs w:val="24"/>
        </w:rPr>
        <w:t xml:space="preserve">los </w:t>
      </w:r>
      <w:r w:rsidR="00C22AF2" w:rsidRPr="00EC7321">
        <w:rPr>
          <w:rFonts w:ascii="Arial" w:hAnsi="Arial" w:cs="Arial"/>
          <w:bCs/>
          <w:sz w:val="24"/>
          <w:szCs w:val="24"/>
        </w:rPr>
        <w:t xml:space="preserve">siguientes </w:t>
      </w:r>
      <w:r w:rsidRPr="00EC7321">
        <w:rPr>
          <w:rFonts w:ascii="Arial" w:hAnsi="Arial" w:cs="Arial"/>
          <w:bCs/>
          <w:sz w:val="24"/>
          <w:szCs w:val="24"/>
        </w:rPr>
        <w:t>document</w:t>
      </w:r>
      <w:r w:rsidR="00C22AF2" w:rsidRPr="00EC7321">
        <w:rPr>
          <w:rFonts w:ascii="Arial" w:hAnsi="Arial" w:cs="Arial"/>
          <w:bCs/>
          <w:sz w:val="24"/>
          <w:szCs w:val="24"/>
        </w:rPr>
        <w:t>os</w:t>
      </w:r>
      <w:r w:rsidRPr="00EC7321">
        <w:rPr>
          <w:rFonts w:ascii="Arial" w:hAnsi="Arial" w:cs="Arial"/>
          <w:bCs/>
          <w:sz w:val="24"/>
          <w:szCs w:val="24"/>
        </w:rPr>
        <w:t xml:space="preserve">: </w:t>
      </w:r>
    </w:p>
    <w:p w14:paraId="4963AB11" w14:textId="3F8B657C" w:rsidR="00F841B4" w:rsidRPr="00EC7321" w:rsidRDefault="00F841B4" w:rsidP="00EC7321">
      <w:pPr>
        <w:pStyle w:val="Descripcin"/>
        <w:tabs>
          <w:tab w:val="left" w:pos="9781"/>
        </w:tabs>
        <w:spacing w:after="0" w:line="360" w:lineRule="auto"/>
        <w:ind w:right="191"/>
        <w:rPr>
          <w:rFonts w:ascii="Arial" w:hAnsi="Arial" w:cs="Arial"/>
          <w:b w:val="0"/>
          <w:color w:val="auto"/>
          <w:sz w:val="24"/>
          <w:szCs w:val="24"/>
        </w:rPr>
      </w:pPr>
    </w:p>
    <w:tbl>
      <w:tblPr>
        <w:tblStyle w:val="Tablaconcuadrcula"/>
        <w:tblW w:w="9776" w:type="dxa"/>
        <w:jc w:val="center"/>
        <w:tblLook w:val="04A0" w:firstRow="1" w:lastRow="0" w:firstColumn="1" w:lastColumn="0" w:noHBand="0" w:noVBand="1"/>
        <w:tblCaption w:val="DOCUMENTACIÓN"/>
        <w:tblDescription w:val="Cuadro en word: Donde se relaciona el asunto y el documento, referente para el control del producto o servicio no conforme en la APC Colombia."/>
      </w:tblPr>
      <w:tblGrid>
        <w:gridCol w:w="2405"/>
        <w:gridCol w:w="7371"/>
      </w:tblGrid>
      <w:tr w:rsidR="006F75EA" w:rsidRPr="00EC7321" w14:paraId="30CB8FA9" w14:textId="77777777" w:rsidTr="00E657CE">
        <w:trPr>
          <w:cantSplit/>
          <w:tblHeader/>
          <w:jc w:val="center"/>
        </w:trPr>
        <w:tc>
          <w:tcPr>
            <w:tcW w:w="2405" w:type="dxa"/>
            <w:shd w:val="clear" w:color="auto" w:fill="auto"/>
          </w:tcPr>
          <w:p w14:paraId="2E754889" w14:textId="77777777" w:rsidR="006F75EA" w:rsidRPr="00EC7321" w:rsidRDefault="006F75EA"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ASUNTO</w:t>
            </w:r>
          </w:p>
        </w:tc>
        <w:tc>
          <w:tcPr>
            <w:tcW w:w="7371" w:type="dxa"/>
            <w:shd w:val="clear" w:color="auto" w:fill="auto"/>
          </w:tcPr>
          <w:p w14:paraId="646C7B85" w14:textId="77777777" w:rsidR="006F75EA" w:rsidRPr="00EC7321" w:rsidRDefault="006F75EA"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DOCUMENTO</w:t>
            </w:r>
          </w:p>
        </w:tc>
      </w:tr>
      <w:tr w:rsidR="006F75EA" w:rsidRPr="00EC7321" w14:paraId="4661C2D7" w14:textId="77777777" w:rsidTr="00E657CE">
        <w:trPr>
          <w:cantSplit/>
          <w:jc w:val="center"/>
        </w:trPr>
        <w:tc>
          <w:tcPr>
            <w:tcW w:w="2405" w:type="dxa"/>
          </w:tcPr>
          <w:p w14:paraId="1568CDC0" w14:textId="77777777" w:rsidR="00F841B4" w:rsidRPr="00EC7321" w:rsidRDefault="00F841B4"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Diagnóstico</w:t>
            </w:r>
          </w:p>
        </w:tc>
        <w:tc>
          <w:tcPr>
            <w:tcW w:w="7371" w:type="dxa"/>
          </w:tcPr>
          <w:p w14:paraId="70AA0A80" w14:textId="40DE8109" w:rsidR="00B606F4" w:rsidRPr="00EC7321" w:rsidRDefault="006F75EA" w:rsidP="00EC7321">
            <w:pPr>
              <w:tabs>
                <w:tab w:val="center" w:pos="4419"/>
                <w:tab w:val="right" w:pos="8838"/>
              </w:tabs>
              <w:spacing w:line="360" w:lineRule="auto"/>
              <w:rPr>
                <w:rFonts w:ascii="Arial" w:hAnsi="Arial" w:cs="Arial"/>
                <w:color w:val="000000" w:themeColor="text1"/>
                <w:sz w:val="24"/>
                <w:szCs w:val="24"/>
              </w:rPr>
            </w:pPr>
            <w:r w:rsidRPr="00EC7321">
              <w:rPr>
                <w:rFonts w:ascii="Arial" w:hAnsi="Arial" w:cs="Arial"/>
                <w:noProof/>
                <w:sz w:val="24"/>
                <w:szCs w:val="24"/>
              </w:rPr>
              <mc:AlternateContent>
                <mc:Choice Requires="wps">
                  <w:drawing>
                    <wp:anchor distT="0" distB="0" distL="114300" distR="114300" simplePos="0" relativeHeight="251659264" behindDoc="0" locked="0" layoutInCell="1" allowOverlap="1" wp14:anchorId="51E2917E" wp14:editId="7BF476B2">
                      <wp:simplePos x="0" y="0"/>
                      <wp:positionH relativeFrom="column">
                        <wp:posOffset>0</wp:posOffset>
                      </wp:positionH>
                      <wp:positionV relativeFrom="paragraph">
                        <wp:posOffset>11191875</wp:posOffset>
                      </wp:positionV>
                      <wp:extent cx="6029325" cy="1229995"/>
                      <wp:effectExtent l="0" t="0" r="0" b="8255"/>
                      <wp:wrapNone/>
                      <wp:docPr id="8" name="Rectángulo 8"/>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78A696FA" w14:textId="77777777" w:rsidR="0006014D" w:rsidRDefault="0006014D" w:rsidP="006F75EA">
                                  <w:pPr>
                                    <w:spacing w:after="0" w:line="273" w:lineRule="auto"/>
                                  </w:pPr>
                                  <w:r>
                                    <w:rPr>
                                      <w:rFonts w:ascii="Helvetica Neue" w:eastAsia="Helvetica Neue" w:hAnsi="Helvetica Neue" w:cs="Helvetica Neue"/>
                                      <w:color w:val="000000"/>
                                      <w:sz w:val="20"/>
                                    </w:rPr>
                                    <w:t>________________________________________________________________________</w:t>
                                  </w:r>
                                </w:p>
                                <w:p w14:paraId="29FAEE81" w14:textId="77777777" w:rsidR="0006014D" w:rsidRDefault="0006014D" w:rsidP="006F75EA">
                                  <w:pPr>
                                    <w:spacing w:after="0" w:line="273" w:lineRule="auto"/>
                                  </w:pPr>
                                  <w:r>
                                    <w:rPr>
                                      <w:rFonts w:ascii="Verdana" w:eastAsia="Verdana" w:hAnsi="Verdana" w:cs="Verdana"/>
                                      <w:b/>
                                      <w:color w:val="000000"/>
                                      <w:sz w:val="20"/>
                                    </w:rPr>
                                    <w:t>Agencia Presidencial de Cooperación Internacional de Colombia, APC Colombia</w:t>
                                  </w:r>
                                </w:p>
                                <w:p w14:paraId="1A9CA41B" w14:textId="77777777" w:rsidR="0006014D" w:rsidRDefault="0006014D" w:rsidP="006F75EA">
                                  <w:pPr>
                                    <w:spacing w:after="0" w:line="273" w:lineRule="auto"/>
                                  </w:pPr>
                                  <w:r>
                                    <w:rPr>
                                      <w:rFonts w:ascii="Verdana" w:eastAsia="Verdana" w:hAnsi="Verdana" w:cs="Verdana"/>
                                      <w:color w:val="000000"/>
                                      <w:sz w:val="20"/>
                                    </w:rPr>
                                    <w:t>Dirección: Carrera 10 No. 97A-13, Piso 6, Torre A | Bogotá D.C., Colombia</w:t>
                                  </w:r>
                                </w:p>
                                <w:p w14:paraId="0650601A" w14:textId="77777777" w:rsidR="0006014D" w:rsidRDefault="0006014D" w:rsidP="006F75EA">
                                  <w:pPr>
                                    <w:spacing w:after="0" w:line="273" w:lineRule="auto"/>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E2917E" id="Rectángulo 8" o:spid="_x0000_s1026" style="position:absolute;margin-left:0;margin-top:881.25pt;width:474.75pt;height:9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" filled="f" stroked="f">
                      <v:textbox inset="2.53958mm,1.2694mm,2.53958mm,1.2694mm">
                        <w:txbxContent>
                          <w:p w14:paraId="78A696FA" w14:textId="77777777" w:rsidR="0006014D" w:rsidRDefault="0006014D" w:rsidP="006F75EA">
                            <w:pPr>
                              <w:spacing w:after="0" w:line="273" w:lineRule="auto"/>
                            </w:pPr>
                            <w:r>
                              <w:rPr>
                                <w:rFonts w:ascii="Helvetica Neue" w:eastAsia="Helvetica Neue" w:hAnsi="Helvetica Neue" w:cs="Helvetica Neue"/>
                                <w:color w:val="000000"/>
                                <w:sz w:val="20"/>
                              </w:rPr>
                              <w:t>________________________________________________________________________</w:t>
                            </w:r>
                          </w:p>
                          <w:p w14:paraId="29FAEE81" w14:textId="77777777" w:rsidR="0006014D" w:rsidRDefault="0006014D" w:rsidP="006F75EA">
                            <w:pPr>
                              <w:spacing w:after="0" w:line="273" w:lineRule="auto"/>
                            </w:pPr>
                            <w:r>
                              <w:rPr>
                                <w:rFonts w:ascii="Verdana" w:eastAsia="Verdana" w:hAnsi="Verdana" w:cs="Verdana"/>
                                <w:b/>
                                <w:color w:val="000000"/>
                                <w:sz w:val="20"/>
                              </w:rPr>
                              <w:t>Agencia Presidencial de Cooperación Internacional de Colombia, APC Colombia</w:t>
                            </w:r>
                          </w:p>
                          <w:p w14:paraId="1A9CA41B" w14:textId="77777777" w:rsidR="0006014D" w:rsidRDefault="0006014D" w:rsidP="006F75EA">
                            <w:pPr>
                              <w:spacing w:after="0" w:line="273" w:lineRule="auto"/>
                            </w:pPr>
                            <w:r>
                              <w:rPr>
                                <w:rFonts w:ascii="Verdana" w:eastAsia="Verdana" w:hAnsi="Verdana" w:cs="Verdana"/>
                                <w:color w:val="000000"/>
                                <w:sz w:val="20"/>
                              </w:rPr>
                              <w:t>Dirección: Carrera 10 No. 97A-13, Piso 6, Torre A | Bogotá D.C., Colombia</w:t>
                            </w:r>
                          </w:p>
                          <w:p w14:paraId="0650601A" w14:textId="77777777" w:rsidR="0006014D" w:rsidRDefault="0006014D" w:rsidP="006F75EA">
                            <w:pPr>
                              <w:spacing w:after="0" w:line="273" w:lineRule="auto"/>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v:textbox>
                    </v:rect>
                  </w:pict>
                </mc:Fallback>
              </mc:AlternateContent>
            </w:r>
            <w:r w:rsidRPr="00EC7321">
              <w:rPr>
                <w:rFonts w:ascii="Arial" w:hAnsi="Arial" w:cs="Arial"/>
                <w:color w:val="000000" w:themeColor="text1"/>
                <w:sz w:val="24"/>
                <w:szCs w:val="24"/>
              </w:rPr>
              <w:t xml:space="preserve">Política, diagnóstico, lineamientos y metodología para el control del producto/servicio no conforme en APC Colombia (E-OT-030)   </w:t>
            </w:r>
          </w:p>
        </w:tc>
      </w:tr>
      <w:tr w:rsidR="00E43A91" w:rsidRPr="00EC7321" w14:paraId="0FE5CD63" w14:textId="2CFA3C89" w:rsidTr="00E657CE">
        <w:trPr>
          <w:cantSplit/>
          <w:jc w:val="center"/>
        </w:trPr>
        <w:tc>
          <w:tcPr>
            <w:tcW w:w="2405" w:type="dxa"/>
          </w:tcPr>
          <w:p w14:paraId="2F7C9324" w14:textId="77777777" w:rsidR="006F75EA" w:rsidRPr="00EC7321" w:rsidRDefault="006F75E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Política, Lineamientos y Metodología</w:t>
            </w:r>
          </w:p>
        </w:tc>
        <w:tc>
          <w:tcPr>
            <w:tcW w:w="7371" w:type="dxa"/>
          </w:tcPr>
          <w:p w14:paraId="16F126F1" w14:textId="36E5C4D4" w:rsidR="006F75EA" w:rsidRPr="00EC7321" w:rsidRDefault="006F75EA" w:rsidP="00EC7321">
            <w:pPr>
              <w:spacing w:line="360" w:lineRule="auto"/>
              <w:rPr>
                <w:rFonts w:ascii="Arial" w:hAnsi="Arial" w:cs="Arial"/>
                <w:sz w:val="24"/>
                <w:szCs w:val="24"/>
              </w:rPr>
            </w:pPr>
            <w:r w:rsidRPr="00EC7321">
              <w:rPr>
                <w:rFonts w:ascii="Arial" w:hAnsi="Arial" w:cs="Arial"/>
                <w:noProof/>
                <w:sz w:val="24"/>
                <w:szCs w:val="24"/>
              </w:rPr>
              <mc:AlternateContent>
                <mc:Choice Requires="wps">
                  <w:drawing>
                    <wp:anchor distT="0" distB="0" distL="114300" distR="114300" simplePos="0" relativeHeight="251661312" behindDoc="0" locked="0" layoutInCell="1" allowOverlap="1" wp14:anchorId="27BCCFEF" wp14:editId="1181D247">
                      <wp:simplePos x="0" y="0"/>
                      <wp:positionH relativeFrom="column">
                        <wp:posOffset>0</wp:posOffset>
                      </wp:positionH>
                      <wp:positionV relativeFrom="paragraph">
                        <wp:posOffset>11191875</wp:posOffset>
                      </wp:positionV>
                      <wp:extent cx="6029325" cy="1229995"/>
                      <wp:effectExtent l="0" t="0" r="0" b="8255"/>
                      <wp:wrapNone/>
                      <wp:docPr id="9" name="Rectángulo 9"/>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24C6B817" w14:textId="77777777" w:rsidR="0006014D" w:rsidRDefault="0006014D" w:rsidP="006F75EA">
                                  <w:pPr>
                                    <w:spacing w:after="0" w:line="273" w:lineRule="auto"/>
                                  </w:pPr>
                                  <w:r>
                                    <w:rPr>
                                      <w:rFonts w:ascii="Helvetica Neue" w:eastAsia="Helvetica Neue" w:hAnsi="Helvetica Neue" w:cs="Helvetica Neue"/>
                                      <w:color w:val="000000"/>
                                      <w:sz w:val="20"/>
                                    </w:rPr>
                                    <w:t>________________________________________________________________________</w:t>
                                  </w:r>
                                </w:p>
                                <w:p w14:paraId="76911D99" w14:textId="77777777" w:rsidR="0006014D" w:rsidRDefault="0006014D" w:rsidP="006F75EA">
                                  <w:pPr>
                                    <w:spacing w:after="0" w:line="273" w:lineRule="auto"/>
                                  </w:pPr>
                                  <w:r>
                                    <w:rPr>
                                      <w:rFonts w:ascii="Verdana" w:eastAsia="Verdana" w:hAnsi="Verdana" w:cs="Verdana"/>
                                      <w:b/>
                                      <w:color w:val="000000"/>
                                      <w:sz w:val="20"/>
                                    </w:rPr>
                                    <w:t>Agencia Presidencial de Cooperación Internacional de Colombia, APC Colombia</w:t>
                                  </w:r>
                                </w:p>
                                <w:p w14:paraId="38296F38" w14:textId="77777777" w:rsidR="0006014D" w:rsidRDefault="0006014D" w:rsidP="006F75EA">
                                  <w:pPr>
                                    <w:spacing w:after="0" w:line="273" w:lineRule="auto"/>
                                  </w:pPr>
                                  <w:r>
                                    <w:rPr>
                                      <w:rFonts w:ascii="Verdana" w:eastAsia="Verdana" w:hAnsi="Verdana" w:cs="Verdana"/>
                                      <w:color w:val="000000"/>
                                      <w:sz w:val="20"/>
                                    </w:rPr>
                                    <w:t>Dirección: Carrera 10 No. 97A-13, Piso 6, Torre A | Bogotá D.C., Colombia</w:t>
                                  </w:r>
                                </w:p>
                                <w:p w14:paraId="289C7BE8" w14:textId="77777777" w:rsidR="0006014D" w:rsidRDefault="0006014D" w:rsidP="006F75EA">
                                  <w:pPr>
                                    <w:spacing w:after="0" w:line="273" w:lineRule="auto"/>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7BCCFEF" id="Rectángulo 9" o:spid="_x0000_s1027" style="position:absolute;margin-left:0;margin-top:881.25pt;width:474.75pt;height:9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" filled="f" stroked="f">
                      <v:textbox inset="2.53958mm,1.2694mm,2.53958mm,1.2694mm">
                        <w:txbxContent>
                          <w:p w14:paraId="24C6B817" w14:textId="77777777" w:rsidR="0006014D" w:rsidRDefault="0006014D" w:rsidP="006F75EA">
                            <w:pPr>
                              <w:spacing w:after="0" w:line="273" w:lineRule="auto"/>
                            </w:pPr>
                            <w:r>
                              <w:rPr>
                                <w:rFonts w:ascii="Helvetica Neue" w:eastAsia="Helvetica Neue" w:hAnsi="Helvetica Neue" w:cs="Helvetica Neue"/>
                                <w:color w:val="000000"/>
                                <w:sz w:val="20"/>
                              </w:rPr>
                              <w:t>________________________________________________________________________</w:t>
                            </w:r>
                          </w:p>
                          <w:p w14:paraId="76911D99" w14:textId="77777777" w:rsidR="0006014D" w:rsidRDefault="0006014D" w:rsidP="006F75EA">
                            <w:pPr>
                              <w:spacing w:after="0" w:line="273" w:lineRule="auto"/>
                            </w:pPr>
                            <w:r>
                              <w:rPr>
                                <w:rFonts w:ascii="Verdana" w:eastAsia="Verdana" w:hAnsi="Verdana" w:cs="Verdana"/>
                                <w:b/>
                                <w:color w:val="000000"/>
                                <w:sz w:val="20"/>
                              </w:rPr>
                              <w:t>Agencia Presidencial de Cooperación Internacional de Colombia, APC Colombia</w:t>
                            </w:r>
                          </w:p>
                          <w:p w14:paraId="38296F38" w14:textId="77777777" w:rsidR="0006014D" w:rsidRDefault="0006014D" w:rsidP="006F75EA">
                            <w:pPr>
                              <w:spacing w:after="0" w:line="273" w:lineRule="auto"/>
                            </w:pPr>
                            <w:r>
                              <w:rPr>
                                <w:rFonts w:ascii="Verdana" w:eastAsia="Verdana" w:hAnsi="Verdana" w:cs="Verdana"/>
                                <w:color w:val="000000"/>
                                <w:sz w:val="20"/>
                              </w:rPr>
                              <w:t>Dirección: Carrera 10 No. 97A-13, Piso 6, Torre A | Bogotá D.C., Colombia</w:t>
                            </w:r>
                          </w:p>
                          <w:p w14:paraId="289C7BE8" w14:textId="77777777" w:rsidR="0006014D" w:rsidRDefault="0006014D" w:rsidP="006F75EA">
                            <w:pPr>
                              <w:spacing w:after="0" w:line="273" w:lineRule="auto"/>
                            </w:pPr>
                            <w:r>
                              <w:rPr>
                                <w:rFonts w:ascii="Verdana" w:eastAsia="Verdana" w:hAnsi="Verdana" w:cs="Verdana"/>
                                <w:color w:val="000000"/>
                                <w:sz w:val="20"/>
                              </w:rPr>
                              <w:t>Teléfono: (+57) 601 601 2424 Línea gratuita nacional: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v:textbox>
                    </v:rect>
                  </w:pict>
                </mc:Fallback>
              </mc:AlternateContent>
            </w:r>
            <w:r w:rsidRPr="00EC7321">
              <w:rPr>
                <w:rFonts w:ascii="Arial" w:hAnsi="Arial" w:cs="Arial"/>
                <w:color w:val="000000" w:themeColor="text1"/>
                <w:sz w:val="24"/>
                <w:szCs w:val="24"/>
              </w:rPr>
              <w:t xml:space="preserve">Política, diagnóstico, lineamientos y metodología para el control del producto/servicio no conforme en APC Colombia (E-OT-030)   </w:t>
            </w:r>
          </w:p>
        </w:tc>
      </w:tr>
      <w:tr w:rsidR="006F75EA" w:rsidRPr="00EC7321" w14:paraId="01445324" w14:textId="77777777" w:rsidTr="00E657CE">
        <w:trPr>
          <w:cantSplit/>
          <w:jc w:val="center"/>
        </w:trPr>
        <w:tc>
          <w:tcPr>
            <w:tcW w:w="2405" w:type="dxa"/>
          </w:tcPr>
          <w:p w14:paraId="7E051ACA" w14:textId="77777777" w:rsidR="006F75EA" w:rsidRPr="00EC7321" w:rsidRDefault="006F75E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Portafolio</w:t>
            </w:r>
          </w:p>
        </w:tc>
        <w:tc>
          <w:tcPr>
            <w:tcW w:w="7371" w:type="dxa"/>
          </w:tcPr>
          <w:p w14:paraId="24E1B0B2" w14:textId="09F818D4" w:rsidR="006F75EA" w:rsidRPr="00EC7321" w:rsidRDefault="006F75EA" w:rsidP="00EC7321">
            <w:pPr>
              <w:tabs>
                <w:tab w:val="left" w:pos="9781"/>
              </w:tabs>
              <w:spacing w:line="360" w:lineRule="auto"/>
              <w:ind w:right="191"/>
              <w:rPr>
                <w:rFonts w:ascii="Arial" w:hAnsi="Arial" w:cs="Arial"/>
                <w:bCs/>
                <w:sz w:val="24"/>
                <w:szCs w:val="24"/>
                <w:lang w:eastAsia="en-US"/>
              </w:rPr>
            </w:pPr>
            <w:r w:rsidRPr="00EC7321">
              <w:rPr>
                <w:rFonts w:ascii="Arial" w:hAnsi="Arial" w:cs="Arial"/>
                <w:bCs/>
                <w:sz w:val="24"/>
                <w:szCs w:val="24"/>
                <w:lang w:eastAsia="en-US"/>
              </w:rPr>
              <w:t>Portafolio de productos y servicios, que puede ser consultado en el Manual del Sistema de Gestión Integral (E-OT-003)</w:t>
            </w:r>
          </w:p>
        </w:tc>
      </w:tr>
      <w:tr w:rsidR="006F75EA" w:rsidRPr="00EC7321" w14:paraId="0C071B47" w14:textId="77777777" w:rsidTr="00E657CE">
        <w:trPr>
          <w:cantSplit/>
          <w:jc w:val="center"/>
        </w:trPr>
        <w:tc>
          <w:tcPr>
            <w:tcW w:w="2405" w:type="dxa"/>
          </w:tcPr>
          <w:p w14:paraId="12BFE92C" w14:textId="41AF10CA" w:rsidR="006F75EA" w:rsidRPr="00EC7321" w:rsidRDefault="006F75E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Caracterización </w:t>
            </w:r>
          </w:p>
        </w:tc>
        <w:tc>
          <w:tcPr>
            <w:tcW w:w="7371" w:type="dxa"/>
          </w:tcPr>
          <w:p w14:paraId="6760EA3D" w14:textId="42A25FC0" w:rsidR="006F75EA" w:rsidRPr="00EC7321" w:rsidRDefault="006F75EA" w:rsidP="00EC7321">
            <w:pPr>
              <w:tabs>
                <w:tab w:val="left" w:pos="9781"/>
              </w:tabs>
              <w:spacing w:line="360" w:lineRule="auto"/>
              <w:ind w:right="191"/>
              <w:rPr>
                <w:rFonts w:ascii="Arial" w:hAnsi="Arial" w:cs="Arial"/>
                <w:bCs/>
                <w:sz w:val="24"/>
                <w:szCs w:val="24"/>
                <w:lang w:eastAsia="en-US"/>
              </w:rPr>
            </w:pPr>
            <w:r w:rsidRPr="00EC7321">
              <w:rPr>
                <w:rFonts w:ascii="Arial" w:hAnsi="Arial" w:cs="Arial"/>
                <w:bCs/>
                <w:sz w:val="24"/>
                <w:szCs w:val="24"/>
                <w:lang w:eastAsia="en-US"/>
              </w:rPr>
              <w:t>Caracterización de partes interesadas y grupos de valor (A-OT-084)</w:t>
            </w:r>
          </w:p>
        </w:tc>
      </w:tr>
      <w:tr w:rsidR="006F75EA" w:rsidRPr="00EC7321" w14:paraId="0D33D4C9" w14:textId="77777777" w:rsidTr="00E657CE">
        <w:trPr>
          <w:cantSplit/>
          <w:jc w:val="center"/>
        </w:trPr>
        <w:tc>
          <w:tcPr>
            <w:tcW w:w="2405" w:type="dxa"/>
          </w:tcPr>
          <w:p w14:paraId="29B78259" w14:textId="22EA1BA3" w:rsidR="006F75EA" w:rsidRPr="00EC7321" w:rsidRDefault="006F75E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Procedimiento</w:t>
            </w:r>
          </w:p>
        </w:tc>
        <w:tc>
          <w:tcPr>
            <w:tcW w:w="7371" w:type="dxa"/>
          </w:tcPr>
          <w:p w14:paraId="00105259" w14:textId="5A277320" w:rsidR="006F75EA" w:rsidRPr="00EC7321" w:rsidRDefault="006F75EA" w:rsidP="00EC7321">
            <w:pPr>
              <w:tabs>
                <w:tab w:val="left" w:pos="9781"/>
              </w:tabs>
              <w:spacing w:line="360" w:lineRule="auto"/>
              <w:ind w:right="191"/>
              <w:rPr>
                <w:rFonts w:ascii="Arial" w:hAnsi="Arial" w:cs="Arial"/>
                <w:bCs/>
                <w:sz w:val="24"/>
                <w:szCs w:val="24"/>
                <w:lang w:val="es-ES" w:eastAsia="es-ES"/>
              </w:rPr>
            </w:pPr>
            <w:r w:rsidRPr="00EC7321">
              <w:rPr>
                <w:rFonts w:ascii="Arial" w:hAnsi="Arial" w:cs="Arial"/>
                <w:bCs/>
                <w:sz w:val="24"/>
                <w:szCs w:val="24"/>
              </w:rPr>
              <w:t xml:space="preserve">Procedimiento </w:t>
            </w:r>
            <w:r w:rsidRPr="00EC7321">
              <w:rPr>
                <w:rFonts w:ascii="Arial" w:eastAsia="MS Gothic" w:hAnsi="Arial" w:cs="Arial"/>
                <w:bCs/>
                <w:sz w:val="24"/>
                <w:szCs w:val="24"/>
                <w:lang w:eastAsia="en-US"/>
              </w:rPr>
              <w:t>Tratamiento de producto o servicio no conforme (E-PR-016)</w:t>
            </w:r>
          </w:p>
        </w:tc>
      </w:tr>
      <w:tr w:rsidR="006F75EA" w:rsidRPr="00EC7321" w14:paraId="1AF09A56" w14:textId="77777777" w:rsidTr="00E657CE">
        <w:trPr>
          <w:cantSplit/>
          <w:jc w:val="center"/>
        </w:trPr>
        <w:tc>
          <w:tcPr>
            <w:tcW w:w="2405" w:type="dxa"/>
          </w:tcPr>
          <w:p w14:paraId="54A776E4" w14:textId="57EF5193" w:rsidR="006F75EA" w:rsidRPr="00EC7321" w:rsidRDefault="006F75E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Formato</w:t>
            </w:r>
          </w:p>
        </w:tc>
        <w:tc>
          <w:tcPr>
            <w:tcW w:w="7371" w:type="dxa"/>
          </w:tcPr>
          <w:p w14:paraId="3788ECC9" w14:textId="6F22F43D" w:rsidR="00E657CE" w:rsidRPr="00EC7321" w:rsidRDefault="006F75E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Registro de producto/servicio no conforme (E-FO-047)</w:t>
            </w:r>
          </w:p>
        </w:tc>
      </w:tr>
      <w:tr w:rsidR="001F48CB" w:rsidRPr="00EC7321" w14:paraId="294E3FD0" w14:textId="77777777" w:rsidTr="00E657CE">
        <w:trPr>
          <w:cantSplit/>
          <w:jc w:val="center"/>
        </w:trPr>
        <w:tc>
          <w:tcPr>
            <w:tcW w:w="2405" w:type="dxa"/>
          </w:tcPr>
          <w:p w14:paraId="127753AA" w14:textId="12331996" w:rsidR="001F48CB" w:rsidRPr="00EC7321" w:rsidRDefault="001F48C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Otros documentos </w:t>
            </w:r>
          </w:p>
        </w:tc>
        <w:tc>
          <w:tcPr>
            <w:tcW w:w="7371" w:type="dxa"/>
          </w:tcPr>
          <w:p w14:paraId="4D6946A4" w14:textId="77777777" w:rsidR="001F48CB" w:rsidRPr="00EC7321" w:rsidRDefault="001F48CB" w:rsidP="00EC7321">
            <w:pPr>
              <w:tabs>
                <w:tab w:val="left" w:pos="9781"/>
              </w:tabs>
              <w:spacing w:line="360" w:lineRule="auto"/>
              <w:ind w:right="191"/>
              <w:rPr>
                <w:rFonts w:ascii="Arial" w:hAnsi="Arial" w:cs="Arial"/>
                <w:bCs/>
                <w:sz w:val="24"/>
                <w:szCs w:val="24"/>
                <w:lang w:val="es-ES" w:eastAsia="es-ES"/>
              </w:rPr>
            </w:pPr>
            <w:r w:rsidRPr="00EC7321">
              <w:rPr>
                <w:rFonts w:ascii="Arial" w:hAnsi="Arial" w:cs="Arial"/>
                <w:bCs/>
                <w:sz w:val="24"/>
                <w:szCs w:val="24"/>
                <w:lang w:val="es-ES" w:eastAsia="es-ES"/>
              </w:rPr>
              <w:t>Estrategia de rendición de cuentas (E-OT-024)</w:t>
            </w:r>
          </w:p>
          <w:p w14:paraId="5AC7CF6D" w14:textId="77777777" w:rsidR="001F48CB" w:rsidRPr="00EC7321" w:rsidRDefault="001F48CB" w:rsidP="00EC7321">
            <w:pPr>
              <w:tabs>
                <w:tab w:val="left" w:pos="9781"/>
              </w:tabs>
              <w:spacing w:line="360" w:lineRule="auto"/>
              <w:ind w:right="191"/>
              <w:rPr>
                <w:rFonts w:ascii="Arial" w:hAnsi="Arial" w:cs="Arial"/>
                <w:bCs/>
                <w:sz w:val="24"/>
                <w:szCs w:val="24"/>
                <w:lang w:val="es-ES" w:eastAsia="es-ES"/>
              </w:rPr>
            </w:pPr>
            <w:r w:rsidRPr="00EC7321">
              <w:rPr>
                <w:rFonts w:ascii="Arial" w:hAnsi="Arial" w:cs="Arial"/>
                <w:bCs/>
                <w:sz w:val="24"/>
                <w:szCs w:val="24"/>
                <w:lang w:val="es-ES" w:eastAsia="es-ES"/>
              </w:rPr>
              <w:t xml:space="preserve">Estrategia se servicio al ciudadano (A-OT-076) </w:t>
            </w:r>
          </w:p>
          <w:p w14:paraId="3E6D7E3C" w14:textId="77777777" w:rsidR="001F48CB" w:rsidRPr="00EC7321" w:rsidRDefault="001F48CB" w:rsidP="00EC7321">
            <w:pPr>
              <w:tabs>
                <w:tab w:val="left" w:pos="9781"/>
              </w:tabs>
              <w:spacing w:line="360" w:lineRule="auto"/>
              <w:ind w:right="191"/>
              <w:rPr>
                <w:rFonts w:ascii="Arial" w:hAnsi="Arial" w:cs="Arial"/>
                <w:bCs/>
                <w:sz w:val="24"/>
                <w:szCs w:val="24"/>
                <w:lang w:val="es-ES" w:eastAsia="es-ES"/>
              </w:rPr>
            </w:pPr>
            <w:r w:rsidRPr="00EC7321">
              <w:rPr>
                <w:rFonts w:ascii="Arial" w:hAnsi="Arial" w:cs="Arial"/>
                <w:bCs/>
                <w:sz w:val="24"/>
                <w:szCs w:val="24"/>
                <w:lang w:val="es-ES" w:eastAsia="es-ES"/>
              </w:rPr>
              <w:t>Instructivo para la elaboración de documentos del sistema de gestión integral (E-OT-025)</w:t>
            </w:r>
          </w:p>
          <w:p w14:paraId="0990A462" w14:textId="77777777" w:rsidR="001F48CB" w:rsidRPr="00EC7321" w:rsidRDefault="001F48CB" w:rsidP="00EC7321">
            <w:pPr>
              <w:tabs>
                <w:tab w:val="left" w:pos="9781"/>
              </w:tabs>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E-OT-016 Guía de interacción en redes sociales.</w:t>
            </w:r>
          </w:p>
          <w:p w14:paraId="0CFEFC40" w14:textId="77777777" w:rsidR="001F48CB" w:rsidRPr="00EC7321" w:rsidRDefault="001F48CB" w:rsidP="00EC7321">
            <w:pPr>
              <w:tabs>
                <w:tab w:val="left" w:pos="9781"/>
              </w:tabs>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 xml:space="preserve">A-OT-014 Instructivo de radicación y respuesta a PQRS.  </w:t>
            </w:r>
          </w:p>
          <w:p w14:paraId="06D15FA0" w14:textId="2D1FE304" w:rsidR="001F48CB" w:rsidRPr="00EC7321" w:rsidRDefault="001F48CB" w:rsidP="00EC7321">
            <w:pPr>
              <w:tabs>
                <w:tab w:val="left" w:pos="9781"/>
              </w:tabs>
              <w:spacing w:line="360" w:lineRule="auto"/>
              <w:ind w:right="191"/>
              <w:rPr>
                <w:rFonts w:ascii="Arial" w:hAnsi="Arial" w:cs="Arial"/>
                <w:bCs/>
                <w:sz w:val="24"/>
                <w:szCs w:val="24"/>
              </w:rPr>
            </w:pPr>
            <w:r w:rsidRPr="00EC7321">
              <w:rPr>
                <w:rFonts w:ascii="Arial" w:hAnsi="Arial" w:cs="Arial"/>
                <w:bCs/>
                <w:color w:val="FF0000"/>
                <w:sz w:val="24"/>
                <w:szCs w:val="24"/>
                <w:lang w:val="es-ES" w:eastAsia="es-ES"/>
              </w:rPr>
              <w:t>A-OT-012 Manual de Archivo y correspondencia.</w:t>
            </w:r>
          </w:p>
        </w:tc>
      </w:tr>
      <w:tr w:rsidR="001F48CB" w:rsidRPr="00EC7321" w14:paraId="4316966B" w14:textId="77777777" w:rsidTr="00E657CE">
        <w:trPr>
          <w:cantSplit/>
          <w:jc w:val="center"/>
        </w:trPr>
        <w:tc>
          <w:tcPr>
            <w:tcW w:w="2405" w:type="dxa"/>
          </w:tcPr>
          <w:p w14:paraId="35364194" w14:textId="4C36D1ED" w:rsidR="001F48CB" w:rsidRPr="00EC7321" w:rsidRDefault="001F48C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Otros procedimientos</w:t>
            </w:r>
          </w:p>
        </w:tc>
        <w:tc>
          <w:tcPr>
            <w:tcW w:w="7371" w:type="dxa"/>
          </w:tcPr>
          <w:p w14:paraId="7CB77FE9" w14:textId="672B2D7F"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Procedimiento Planes de mejoramiento (C-PR-001)</w:t>
            </w:r>
          </w:p>
          <w:p w14:paraId="26B31B09" w14:textId="0DD33583"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Administración de redes sociales (E-PR-013)</w:t>
            </w:r>
          </w:p>
          <w:p w14:paraId="4BF64DE1" w14:textId="6B6A9055"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Procedimiento atención al ciudadano PQRSD (A-PR-005) Procedimiento Administración de Correspondencia (A-PR-016)</w:t>
            </w:r>
          </w:p>
        </w:tc>
      </w:tr>
      <w:tr w:rsidR="001F48CB" w:rsidRPr="00EC7321" w14:paraId="5125F021" w14:textId="77777777" w:rsidTr="00E657CE">
        <w:trPr>
          <w:cantSplit/>
          <w:jc w:val="center"/>
        </w:trPr>
        <w:tc>
          <w:tcPr>
            <w:tcW w:w="2405" w:type="dxa"/>
          </w:tcPr>
          <w:p w14:paraId="54954D01" w14:textId="37F062FE" w:rsidR="001F48CB" w:rsidRPr="00EC7321" w:rsidRDefault="001F48C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Otros formatos</w:t>
            </w:r>
          </w:p>
        </w:tc>
        <w:tc>
          <w:tcPr>
            <w:tcW w:w="7371" w:type="dxa"/>
          </w:tcPr>
          <w:p w14:paraId="780FF3E9" w14:textId="6A31820A" w:rsidR="001F48CB" w:rsidRPr="00EC7321" w:rsidRDefault="001F48CB" w:rsidP="00EC7321">
            <w:pPr>
              <w:tabs>
                <w:tab w:val="left" w:pos="9781"/>
              </w:tabs>
              <w:spacing w:line="360" w:lineRule="auto"/>
              <w:ind w:right="191"/>
              <w:rPr>
                <w:rFonts w:ascii="Arial" w:hAnsi="Arial" w:cs="Arial"/>
                <w:bCs/>
                <w:sz w:val="24"/>
                <w:szCs w:val="24"/>
                <w:lang w:val="es-ES" w:eastAsia="es-ES"/>
              </w:rPr>
            </w:pPr>
            <w:r w:rsidRPr="00EC7321">
              <w:rPr>
                <w:rFonts w:ascii="Arial" w:hAnsi="Arial" w:cs="Arial"/>
                <w:bCs/>
                <w:sz w:val="24"/>
                <w:szCs w:val="24"/>
                <w:lang w:val="es-ES" w:eastAsia="es-ES"/>
              </w:rPr>
              <w:t xml:space="preserve">Encuesta eventos con mecanismo de participación y diálogo (E-FO-052) </w:t>
            </w:r>
          </w:p>
          <w:p w14:paraId="498B7D36" w14:textId="386CE454" w:rsidR="001F48CB" w:rsidRPr="00EC7321" w:rsidRDefault="001F48CB" w:rsidP="00EC7321">
            <w:pPr>
              <w:tabs>
                <w:tab w:val="left" w:pos="9781"/>
              </w:tabs>
              <w:spacing w:line="360" w:lineRule="auto"/>
              <w:ind w:right="191"/>
              <w:rPr>
                <w:rFonts w:ascii="Arial" w:hAnsi="Arial" w:cs="Arial"/>
                <w:bCs/>
                <w:sz w:val="24"/>
                <w:szCs w:val="24"/>
                <w:lang w:val="es-ES" w:eastAsia="es-ES"/>
              </w:rPr>
            </w:pPr>
            <w:r w:rsidRPr="00EC7321">
              <w:rPr>
                <w:rFonts w:ascii="Arial" w:hAnsi="Arial" w:cs="Arial"/>
                <w:bCs/>
                <w:sz w:val="24"/>
                <w:szCs w:val="24"/>
                <w:lang w:val="es-ES" w:eastAsia="es-ES"/>
              </w:rPr>
              <w:t>Informe de gestión de PQRSD (A-FO-244)</w:t>
            </w:r>
          </w:p>
          <w:p w14:paraId="44802C4D" w14:textId="3471B940" w:rsidR="001F48CB" w:rsidRPr="00EC7321" w:rsidRDefault="001F48CB" w:rsidP="00EC7321">
            <w:pPr>
              <w:tabs>
                <w:tab w:val="left" w:pos="9781"/>
              </w:tabs>
              <w:spacing w:line="360" w:lineRule="auto"/>
              <w:ind w:right="191"/>
              <w:rPr>
                <w:rFonts w:ascii="Arial" w:hAnsi="Arial" w:cs="Arial"/>
                <w:bCs/>
                <w:sz w:val="24"/>
                <w:szCs w:val="24"/>
                <w:lang w:val="es-ES" w:eastAsia="es-ES"/>
              </w:rPr>
            </w:pPr>
            <w:r w:rsidRPr="00EC7321">
              <w:rPr>
                <w:rFonts w:ascii="Arial" w:hAnsi="Arial" w:cs="Arial"/>
                <w:bCs/>
                <w:sz w:val="24"/>
                <w:szCs w:val="24"/>
                <w:lang w:val="es-ES" w:eastAsia="es-ES"/>
              </w:rPr>
              <w:t>Plan de mejoramiento (C-FO-018)</w:t>
            </w:r>
          </w:p>
          <w:p w14:paraId="44904B9B" w14:textId="10C66443" w:rsidR="001F48CB" w:rsidRPr="00EC7321" w:rsidRDefault="001F48CB" w:rsidP="00EC7321">
            <w:pPr>
              <w:tabs>
                <w:tab w:val="left" w:pos="9781"/>
              </w:tabs>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Informe de verificación o seguimiento control interno (C-FO-010)</w:t>
            </w:r>
          </w:p>
          <w:p w14:paraId="72F71086" w14:textId="2DB99B87" w:rsidR="001F48CB" w:rsidRPr="00EC7321" w:rsidRDefault="001F48CB" w:rsidP="00EC7321">
            <w:pPr>
              <w:tabs>
                <w:tab w:val="left" w:pos="9781"/>
              </w:tabs>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Formato para plan de mejoramiento (C-FO-001)</w:t>
            </w:r>
          </w:p>
          <w:p w14:paraId="0B41E9FB" w14:textId="1B4889B4"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Encuesta de Satisfacción (E-FO-048)</w:t>
            </w:r>
          </w:p>
          <w:p w14:paraId="7AB9FB0D" w14:textId="542BAA0E"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Encuesta para la evaluación de audiencia pública de rendición de cuentas (C-FO-009)</w:t>
            </w:r>
          </w:p>
          <w:p w14:paraId="4BE11CC1" w14:textId="5B290113"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Formato de Registro de Visitantes y calificación de atención (A-FO-079)</w:t>
            </w:r>
          </w:p>
          <w:p w14:paraId="1618FBD9" w14:textId="16C5A111"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Evaluación de eventos (A-FO-071)</w:t>
            </w:r>
          </w:p>
          <w:p w14:paraId="3F664305" w14:textId="48AEDC0D" w:rsidR="001F48CB" w:rsidRPr="00EC7321" w:rsidRDefault="001F48CB" w:rsidP="00EC7321">
            <w:pPr>
              <w:tabs>
                <w:tab w:val="left" w:pos="9781"/>
              </w:tabs>
              <w:autoSpaceDE w:val="0"/>
              <w:autoSpaceDN w:val="0"/>
              <w:adjustRightInd w:val="0"/>
              <w:spacing w:line="360" w:lineRule="auto"/>
              <w:ind w:right="191"/>
              <w:rPr>
                <w:rFonts w:ascii="Arial" w:hAnsi="Arial" w:cs="Arial"/>
                <w:bCs/>
                <w:color w:val="FF0000"/>
                <w:sz w:val="24"/>
                <w:szCs w:val="24"/>
                <w:lang w:val="es-ES" w:eastAsia="es-ES"/>
              </w:rPr>
            </w:pPr>
            <w:r w:rsidRPr="00EC7321">
              <w:rPr>
                <w:rFonts w:ascii="Arial" w:hAnsi="Arial" w:cs="Arial"/>
                <w:bCs/>
                <w:color w:val="FF0000"/>
                <w:sz w:val="24"/>
                <w:szCs w:val="24"/>
                <w:lang w:val="es-ES" w:eastAsia="es-ES"/>
              </w:rPr>
              <w:t xml:space="preserve">Informe ejecutivo de comisión /desplazamiento o permanencia (A-FO-136) </w:t>
            </w:r>
          </w:p>
        </w:tc>
      </w:tr>
    </w:tbl>
    <w:p w14:paraId="51E17D78" w14:textId="77777777" w:rsidR="00E657CE" w:rsidRPr="00EC7321" w:rsidRDefault="00E657CE" w:rsidP="00EC7321">
      <w:pPr>
        <w:tabs>
          <w:tab w:val="left" w:pos="9781"/>
        </w:tabs>
        <w:spacing w:after="0" w:line="360" w:lineRule="auto"/>
        <w:ind w:right="191"/>
        <w:rPr>
          <w:rFonts w:ascii="Arial" w:hAnsi="Arial" w:cs="Arial"/>
          <w:b/>
          <w:sz w:val="24"/>
          <w:szCs w:val="24"/>
        </w:rPr>
      </w:pPr>
      <w:r w:rsidRPr="00EC7321">
        <w:rPr>
          <w:rFonts w:ascii="Arial" w:hAnsi="Arial" w:cs="Arial"/>
          <w:b/>
          <w:sz w:val="24"/>
          <w:szCs w:val="24"/>
        </w:rPr>
        <w:t xml:space="preserve">Fuente: </w:t>
      </w:r>
      <w:r w:rsidRPr="00EC7321">
        <w:rPr>
          <w:rFonts w:ascii="Arial" w:hAnsi="Arial" w:cs="Arial"/>
          <w:bCs/>
          <w:sz w:val="24"/>
          <w:szCs w:val="24"/>
        </w:rPr>
        <w:t>Información tomada del Sistema de Gestión Integral (SGI) de la APC Colombia, abril de 2025.</w:t>
      </w:r>
    </w:p>
    <w:p w14:paraId="4E96681F" w14:textId="4768A0A0" w:rsidR="000B6066" w:rsidRPr="00EC7321" w:rsidRDefault="000B6066" w:rsidP="00EC7321">
      <w:pPr>
        <w:tabs>
          <w:tab w:val="left" w:pos="9781"/>
        </w:tabs>
        <w:autoSpaceDE w:val="0"/>
        <w:autoSpaceDN w:val="0"/>
        <w:adjustRightInd w:val="0"/>
        <w:spacing w:after="0" w:line="360" w:lineRule="auto"/>
        <w:ind w:right="191"/>
        <w:rPr>
          <w:rFonts w:ascii="Arial" w:hAnsi="Arial" w:cs="Arial"/>
          <w:bCs/>
          <w:sz w:val="24"/>
          <w:szCs w:val="24"/>
        </w:rPr>
      </w:pPr>
    </w:p>
    <w:p w14:paraId="704964AF" w14:textId="50CF38E7" w:rsidR="00B0318A" w:rsidRPr="00EC7321" w:rsidRDefault="00254410" w:rsidP="00BA4C2E">
      <w:pPr>
        <w:pStyle w:val="Prrafodelista"/>
        <w:numPr>
          <w:ilvl w:val="1"/>
          <w:numId w:val="7"/>
        </w:numPr>
        <w:tabs>
          <w:tab w:val="left" w:pos="9781"/>
        </w:tabs>
        <w:autoSpaceDE w:val="0"/>
        <w:autoSpaceDN w:val="0"/>
        <w:adjustRightInd w:val="0"/>
        <w:spacing w:after="0" w:line="360" w:lineRule="auto"/>
        <w:ind w:right="191" w:hanging="436"/>
        <w:outlineLvl w:val="1"/>
        <w:rPr>
          <w:rFonts w:ascii="Arial" w:hAnsi="Arial" w:cs="Arial"/>
          <w:b/>
          <w:sz w:val="24"/>
          <w:szCs w:val="24"/>
        </w:rPr>
      </w:pPr>
      <w:r>
        <w:rPr>
          <w:rFonts w:ascii="Arial" w:hAnsi="Arial" w:cs="Arial"/>
          <w:b/>
          <w:sz w:val="24"/>
          <w:szCs w:val="24"/>
        </w:rPr>
        <w:t xml:space="preserve"> </w:t>
      </w:r>
      <w:r w:rsidR="00B0318A" w:rsidRPr="00EC7321">
        <w:rPr>
          <w:rFonts w:ascii="Arial" w:hAnsi="Arial" w:cs="Arial"/>
          <w:b/>
          <w:sz w:val="24"/>
          <w:szCs w:val="24"/>
        </w:rPr>
        <w:t xml:space="preserve">Fuente </w:t>
      </w:r>
      <w:bookmarkStart w:id="15" w:name="_Toc32338599"/>
    </w:p>
    <w:bookmarkEnd w:id="15"/>
    <w:p w14:paraId="0088804F" w14:textId="77777777" w:rsidR="003C69A1" w:rsidRPr="00EC7321" w:rsidRDefault="000A5A57" w:rsidP="00EC7321">
      <w:p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lang w:eastAsia="en-US"/>
        </w:rPr>
        <w:t>Las fuentes en las cuales se puede</w:t>
      </w:r>
      <w:r w:rsidR="000B5614" w:rsidRPr="00EC7321">
        <w:rPr>
          <w:rFonts w:ascii="Arial" w:hAnsi="Arial" w:cs="Arial"/>
          <w:bCs/>
          <w:sz w:val="24"/>
          <w:szCs w:val="24"/>
          <w:lang w:eastAsia="en-US"/>
        </w:rPr>
        <w:t xml:space="preserve"> actualmente</w:t>
      </w:r>
      <w:r w:rsidRPr="00EC7321">
        <w:rPr>
          <w:rFonts w:ascii="Arial" w:hAnsi="Arial" w:cs="Arial"/>
          <w:bCs/>
          <w:sz w:val="24"/>
          <w:szCs w:val="24"/>
          <w:lang w:eastAsia="en-US"/>
        </w:rPr>
        <w:t xml:space="preserve"> identificar el </w:t>
      </w:r>
      <w:r w:rsidRPr="00EC7321">
        <w:rPr>
          <w:rFonts w:ascii="Arial" w:hAnsi="Arial" w:cs="Arial"/>
          <w:bCs/>
          <w:sz w:val="24"/>
          <w:szCs w:val="24"/>
        </w:rPr>
        <w:t>producto</w:t>
      </w:r>
      <w:r w:rsidR="00B0318A" w:rsidRPr="00EC7321">
        <w:rPr>
          <w:rFonts w:ascii="Arial" w:hAnsi="Arial" w:cs="Arial"/>
          <w:bCs/>
          <w:sz w:val="24"/>
          <w:szCs w:val="24"/>
        </w:rPr>
        <w:t xml:space="preserve"> o </w:t>
      </w:r>
      <w:r w:rsidRPr="00EC7321">
        <w:rPr>
          <w:rFonts w:ascii="Arial" w:hAnsi="Arial" w:cs="Arial"/>
          <w:bCs/>
          <w:sz w:val="24"/>
          <w:szCs w:val="24"/>
        </w:rPr>
        <w:t xml:space="preserve">servicio no conforme </w:t>
      </w:r>
      <w:r w:rsidR="000B5614" w:rsidRPr="00EC7321">
        <w:rPr>
          <w:rFonts w:ascii="Arial" w:hAnsi="Arial" w:cs="Arial"/>
          <w:bCs/>
          <w:sz w:val="24"/>
          <w:szCs w:val="24"/>
        </w:rPr>
        <w:t xml:space="preserve">en la </w:t>
      </w:r>
      <w:r w:rsidR="00B0318A" w:rsidRPr="00EC7321">
        <w:rPr>
          <w:rFonts w:ascii="Arial" w:hAnsi="Arial" w:cs="Arial"/>
          <w:bCs/>
          <w:sz w:val="24"/>
          <w:szCs w:val="24"/>
        </w:rPr>
        <w:t xml:space="preserve">Agencia, </w:t>
      </w:r>
      <w:r w:rsidRPr="00EC7321">
        <w:rPr>
          <w:rFonts w:ascii="Arial" w:hAnsi="Arial" w:cs="Arial"/>
          <w:bCs/>
          <w:sz w:val="24"/>
          <w:szCs w:val="24"/>
        </w:rPr>
        <w:t>son las siguiente</w:t>
      </w:r>
      <w:r w:rsidR="00B0318A" w:rsidRPr="00EC7321">
        <w:rPr>
          <w:rFonts w:ascii="Arial" w:hAnsi="Arial" w:cs="Arial"/>
          <w:bCs/>
          <w:sz w:val="24"/>
          <w:szCs w:val="24"/>
        </w:rPr>
        <w:t>:</w:t>
      </w:r>
    </w:p>
    <w:tbl>
      <w:tblPr>
        <w:tblStyle w:val="Tablaconcuadrcula"/>
        <w:tblW w:w="10202" w:type="dxa"/>
        <w:tblLayout w:type="fixed"/>
        <w:tblLook w:val="04A0" w:firstRow="1" w:lastRow="0" w:firstColumn="1" w:lastColumn="0" w:noHBand="0" w:noVBand="1"/>
        <w:tblCaption w:val="FUENTES"/>
        <w:tblDescription w:val="Cuadro en word: Donde se registra la información de las fuentes, en las cuales se puede actualmente identificar el producto o servicio no conforme en la Agencia."/>
      </w:tblPr>
      <w:tblGrid>
        <w:gridCol w:w="988"/>
        <w:gridCol w:w="992"/>
        <w:gridCol w:w="992"/>
        <w:gridCol w:w="992"/>
        <w:gridCol w:w="1418"/>
        <w:gridCol w:w="1417"/>
        <w:gridCol w:w="1134"/>
        <w:gridCol w:w="1134"/>
        <w:gridCol w:w="1135"/>
      </w:tblGrid>
      <w:tr w:rsidR="000E250B" w:rsidRPr="00EC7321" w14:paraId="47E2C87F" w14:textId="77777777" w:rsidTr="001E2995">
        <w:trPr>
          <w:cantSplit/>
          <w:tblHeader/>
        </w:trPr>
        <w:tc>
          <w:tcPr>
            <w:tcW w:w="988" w:type="dxa"/>
            <w:shd w:val="clear" w:color="auto" w:fill="auto"/>
          </w:tcPr>
          <w:p w14:paraId="0FAF0B74" w14:textId="1A0AD05D"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FUENTE</w:t>
            </w:r>
          </w:p>
        </w:tc>
        <w:tc>
          <w:tcPr>
            <w:tcW w:w="992" w:type="dxa"/>
            <w:shd w:val="clear" w:color="auto" w:fill="auto"/>
          </w:tcPr>
          <w:p w14:paraId="49570FD2" w14:textId="05C705BB"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INTERVIENEN</w:t>
            </w:r>
          </w:p>
        </w:tc>
        <w:tc>
          <w:tcPr>
            <w:tcW w:w="992" w:type="dxa"/>
            <w:shd w:val="clear" w:color="auto" w:fill="auto"/>
          </w:tcPr>
          <w:p w14:paraId="2C06D6DA" w14:textId="38B8FFA7"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MEDIO DE APLICACIÓN</w:t>
            </w:r>
          </w:p>
        </w:tc>
        <w:tc>
          <w:tcPr>
            <w:tcW w:w="992" w:type="dxa"/>
            <w:shd w:val="clear" w:color="auto" w:fill="auto"/>
          </w:tcPr>
          <w:p w14:paraId="1D6D260A" w14:textId="3CF9BDAF"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ASPECTO EVALUADO</w:t>
            </w:r>
          </w:p>
        </w:tc>
        <w:tc>
          <w:tcPr>
            <w:tcW w:w="1418" w:type="dxa"/>
            <w:shd w:val="clear" w:color="auto" w:fill="auto"/>
          </w:tcPr>
          <w:p w14:paraId="7F5913FD" w14:textId="5004DF84"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METODOLOGÍA DE OPERACIÓN DE LA FUENTE</w:t>
            </w:r>
          </w:p>
        </w:tc>
        <w:tc>
          <w:tcPr>
            <w:tcW w:w="1417" w:type="dxa"/>
            <w:shd w:val="clear" w:color="auto" w:fill="auto"/>
          </w:tcPr>
          <w:p w14:paraId="1760C042" w14:textId="1D085E69"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HISTÓRICO DEL ANÁLISIS DE DATOS Y ESTADO</w:t>
            </w:r>
          </w:p>
        </w:tc>
        <w:tc>
          <w:tcPr>
            <w:tcW w:w="1134" w:type="dxa"/>
            <w:shd w:val="clear" w:color="auto" w:fill="auto"/>
          </w:tcPr>
          <w:p w14:paraId="6EDF60B7" w14:textId="3D3E41B3" w:rsidR="000E250B"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DOCUMENTOS DE</w:t>
            </w:r>
            <w:r w:rsidR="000E250B" w:rsidRPr="00EC7321">
              <w:rPr>
                <w:rFonts w:ascii="Arial" w:hAnsi="Arial" w:cs="Arial"/>
                <w:b/>
                <w:sz w:val="24"/>
                <w:szCs w:val="24"/>
              </w:rPr>
              <w:t>L S</w:t>
            </w:r>
            <w:r w:rsidR="001E2995" w:rsidRPr="00EC7321">
              <w:rPr>
                <w:rFonts w:ascii="Arial" w:hAnsi="Arial" w:cs="Arial"/>
                <w:b/>
                <w:sz w:val="24"/>
                <w:szCs w:val="24"/>
              </w:rPr>
              <w:t xml:space="preserve">G ASOCIADO </w:t>
            </w:r>
          </w:p>
          <w:p w14:paraId="75BC5474" w14:textId="59E0BADF" w:rsidR="00B0318A" w:rsidRPr="00EC7321" w:rsidRDefault="00B0318A" w:rsidP="00EC7321">
            <w:pPr>
              <w:tabs>
                <w:tab w:val="left" w:pos="9781"/>
              </w:tabs>
              <w:spacing w:line="360" w:lineRule="auto"/>
              <w:ind w:right="191"/>
              <w:rPr>
                <w:rFonts w:ascii="Arial" w:hAnsi="Arial" w:cs="Arial"/>
                <w:b/>
                <w:sz w:val="24"/>
                <w:szCs w:val="24"/>
              </w:rPr>
            </w:pPr>
          </w:p>
        </w:tc>
        <w:tc>
          <w:tcPr>
            <w:tcW w:w="1134" w:type="dxa"/>
            <w:shd w:val="clear" w:color="auto" w:fill="auto"/>
          </w:tcPr>
          <w:p w14:paraId="5500D3FC" w14:textId="205D0014"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 xml:space="preserve">SE CONSIDERA PRODUCTO </w:t>
            </w:r>
            <w:r w:rsidR="000E250B" w:rsidRPr="00EC7321">
              <w:rPr>
                <w:rFonts w:ascii="Arial" w:hAnsi="Arial" w:cs="Arial"/>
                <w:b/>
                <w:sz w:val="24"/>
                <w:szCs w:val="24"/>
              </w:rPr>
              <w:t xml:space="preserve">O </w:t>
            </w:r>
            <w:r w:rsidRPr="00EC7321">
              <w:rPr>
                <w:rFonts w:ascii="Arial" w:hAnsi="Arial" w:cs="Arial"/>
                <w:b/>
                <w:sz w:val="24"/>
                <w:szCs w:val="24"/>
              </w:rPr>
              <w:t>SERVICIO NO CONFORME</w:t>
            </w:r>
          </w:p>
        </w:tc>
        <w:tc>
          <w:tcPr>
            <w:tcW w:w="1135" w:type="dxa"/>
            <w:shd w:val="clear" w:color="auto" w:fill="auto"/>
          </w:tcPr>
          <w:p w14:paraId="1BD14F7A" w14:textId="669E546F" w:rsidR="00B0318A" w:rsidRPr="00EC7321" w:rsidRDefault="00D57AB2" w:rsidP="00EC7321">
            <w:pPr>
              <w:tabs>
                <w:tab w:val="left" w:pos="9781"/>
              </w:tabs>
              <w:spacing w:line="360" w:lineRule="auto"/>
              <w:ind w:right="191"/>
              <w:rPr>
                <w:rFonts w:ascii="Arial" w:hAnsi="Arial" w:cs="Arial"/>
                <w:b/>
                <w:sz w:val="24"/>
                <w:szCs w:val="24"/>
              </w:rPr>
            </w:pPr>
            <w:r w:rsidRPr="00EC7321">
              <w:rPr>
                <w:rFonts w:ascii="Arial" w:hAnsi="Arial" w:cs="Arial"/>
                <w:b/>
                <w:sz w:val="24"/>
                <w:szCs w:val="24"/>
              </w:rPr>
              <w:t>GESTIÓN DEL PRODUCTO</w:t>
            </w:r>
            <w:r w:rsidR="000E250B" w:rsidRPr="00EC7321">
              <w:rPr>
                <w:rFonts w:ascii="Arial" w:hAnsi="Arial" w:cs="Arial"/>
                <w:b/>
                <w:sz w:val="24"/>
                <w:szCs w:val="24"/>
              </w:rPr>
              <w:t xml:space="preserve"> O </w:t>
            </w:r>
            <w:r w:rsidRPr="00EC7321">
              <w:rPr>
                <w:rFonts w:ascii="Arial" w:hAnsi="Arial" w:cs="Arial"/>
                <w:b/>
                <w:sz w:val="24"/>
                <w:szCs w:val="24"/>
              </w:rPr>
              <w:t>SERVICIO NO CONFORME</w:t>
            </w:r>
          </w:p>
        </w:tc>
      </w:tr>
      <w:tr w:rsidR="000E250B" w:rsidRPr="00EC7321" w14:paraId="35A415B8" w14:textId="77777777" w:rsidTr="001E2995">
        <w:trPr>
          <w:cantSplit/>
        </w:trPr>
        <w:tc>
          <w:tcPr>
            <w:tcW w:w="988" w:type="dxa"/>
          </w:tcPr>
          <w:p w14:paraId="62328D6C" w14:textId="3CC5A751"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Encuesta de satisfacción de calidad</w:t>
            </w:r>
          </w:p>
        </w:tc>
        <w:tc>
          <w:tcPr>
            <w:tcW w:w="992" w:type="dxa"/>
          </w:tcPr>
          <w:p w14:paraId="72EB6688" w14:textId="0983A8BB" w:rsidR="009B3293"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*U</w:t>
            </w:r>
            <w:r w:rsidR="00B0318A" w:rsidRPr="00EC7321">
              <w:rPr>
                <w:rFonts w:ascii="Arial" w:hAnsi="Arial" w:cs="Arial"/>
                <w:bCs/>
                <w:sz w:val="24"/>
                <w:szCs w:val="24"/>
              </w:rPr>
              <w:t>suario de servicios</w:t>
            </w:r>
          </w:p>
          <w:p w14:paraId="43D021F2" w14:textId="77777777" w:rsidR="00A94EAA" w:rsidRPr="00EC7321" w:rsidRDefault="00A94EAA" w:rsidP="00EC7321">
            <w:pPr>
              <w:tabs>
                <w:tab w:val="left" w:pos="9781"/>
              </w:tabs>
              <w:spacing w:line="360" w:lineRule="auto"/>
              <w:ind w:right="191"/>
              <w:rPr>
                <w:rFonts w:ascii="Arial" w:hAnsi="Arial" w:cs="Arial"/>
                <w:bCs/>
                <w:sz w:val="24"/>
                <w:szCs w:val="24"/>
              </w:rPr>
            </w:pPr>
          </w:p>
          <w:p w14:paraId="638D7B22" w14:textId="741424AE"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w:t>
            </w:r>
            <w:r w:rsidR="00B0318A" w:rsidRPr="00EC7321">
              <w:rPr>
                <w:rFonts w:ascii="Arial" w:hAnsi="Arial" w:cs="Arial"/>
                <w:bCs/>
                <w:sz w:val="24"/>
                <w:szCs w:val="24"/>
              </w:rPr>
              <w:t>rofesional de Planeación.</w:t>
            </w:r>
          </w:p>
        </w:tc>
        <w:tc>
          <w:tcPr>
            <w:tcW w:w="992" w:type="dxa"/>
          </w:tcPr>
          <w:p w14:paraId="45B9A6CF" w14:textId="4F2529D9"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*F</w:t>
            </w:r>
            <w:r w:rsidR="00B0318A" w:rsidRPr="00EC7321">
              <w:rPr>
                <w:rFonts w:ascii="Arial" w:hAnsi="Arial" w:cs="Arial"/>
                <w:bCs/>
                <w:sz w:val="24"/>
                <w:szCs w:val="24"/>
              </w:rPr>
              <w:t>ísico.</w:t>
            </w:r>
          </w:p>
          <w:p w14:paraId="4154FA53" w14:textId="77777777" w:rsidR="00A94EAA" w:rsidRPr="00EC7321" w:rsidRDefault="00A94EAA" w:rsidP="00EC7321">
            <w:pPr>
              <w:tabs>
                <w:tab w:val="left" w:pos="9781"/>
              </w:tabs>
              <w:spacing w:line="360" w:lineRule="auto"/>
              <w:ind w:right="191"/>
              <w:rPr>
                <w:rFonts w:ascii="Arial" w:hAnsi="Arial" w:cs="Arial"/>
                <w:bCs/>
                <w:sz w:val="24"/>
                <w:szCs w:val="24"/>
              </w:rPr>
            </w:pPr>
          </w:p>
          <w:p w14:paraId="7E413CC5" w14:textId="0FEAE4B7"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*T</w:t>
            </w:r>
            <w:r w:rsidR="00B0318A" w:rsidRPr="00EC7321">
              <w:rPr>
                <w:rFonts w:ascii="Arial" w:hAnsi="Arial" w:cs="Arial"/>
                <w:bCs/>
                <w:sz w:val="24"/>
                <w:szCs w:val="24"/>
              </w:rPr>
              <w:t>elefónico</w:t>
            </w:r>
          </w:p>
          <w:p w14:paraId="08AA7F86" w14:textId="77777777" w:rsidR="00A94EAA" w:rsidRPr="00EC7321" w:rsidRDefault="00A94EAA" w:rsidP="00EC7321">
            <w:pPr>
              <w:tabs>
                <w:tab w:val="left" w:pos="9781"/>
              </w:tabs>
              <w:spacing w:line="360" w:lineRule="auto"/>
              <w:ind w:right="191"/>
              <w:rPr>
                <w:rFonts w:ascii="Arial" w:hAnsi="Arial" w:cs="Arial"/>
                <w:bCs/>
                <w:sz w:val="24"/>
                <w:szCs w:val="24"/>
              </w:rPr>
            </w:pPr>
          </w:p>
          <w:p w14:paraId="27C54F26" w14:textId="30996AFF"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orreo electrónico.</w:t>
            </w:r>
          </w:p>
        </w:tc>
        <w:tc>
          <w:tcPr>
            <w:tcW w:w="992" w:type="dxa"/>
          </w:tcPr>
          <w:p w14:paraId="577A28C3" w14:textId="29420207"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*L</w:t>
            </w:r>
            <w:r w:rsidR="00B0318A" w:rsidRPr="00EC7321">
              <w:rPr>
                <w:rFonts w:ascii="Arial" w:hAnsi="Arial" w:cs="Arial"/>
                <w:bCs/>
                <w:sz w:val="24"/>
                <w:szCs w:val="24"/>
              </w:rPr>
              <w:t>ogística</w:t>
            </w:r>
          </w:p>
          <w:p w14:paraId="5520BC35" w14:textId="77777777" w:rsidR="00A94EAA" w:rsidRPr="00EC7321" w:rsidRDefault="00A94EAA" w:rsidP="00EC7321">
            <w:pPr>
              <w:tabs>
                <w:tab w:val="left" w:pos="9781"/>
              </w:tabs>
              <w:spacing w:line="360" w:lineRule="auto"/>
              <w:ind w:right="191"/>
              <w:rPr>
                <w:rFonts w:ascii="Arial" w:hAnsi="Arial" w:cs="Arial"/>
                <w:bCs/>
                <w:sz w:val="24"/>
                <w:szCs w:val="24"/>
              </w:rPr>
            </w:pPr>
          </w:p>
          <w:p w14:paraId="047AB761" w14:textId="1E26E4B5"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 xml:space="preserve">laridad de la información </w:t>
            </w:r>
          </w:p>
          <w:p w14:paraId="49644ED3" w14:textId="77777777" w:rsidR="00A94EAA" w:rsidRPr="00EC7321" w:rsidRDefault="00A94EAA" w:rsidP="00EC7321">
            <w:pPr>
              <w:tabs>
                <w:tab w:val="left" w:pos="9781"/>
              </w:tabs>
              <w:spacing w:line="360" w:lineRule="auto"/>
              <w:ind w:right="191"/>
              <w:rPr>
                <w:rFonts w:ascii="Arial" w:hAnsi="Arial" w:cs="Arial"/>
                <w:bCs/>
                <w:sz w:val="24"/>
                <w:szCs w:val="24"/>
              </w:rPr>
            </w:pPr>
          </w:p>
          <w:p w14:paraId="72D9C559" w14:textId="22B308C6"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*O</w:t>
            </w:r>
            <w:r w:rsidR="00B0318A" w:rsidRPr="00EC7321">
              <w:rPr>
                <w:rFonts w:ascii="Arial" w:hAnsi="Arial" w:cs="Arial"/>
                <w:bCs/>
                <w:sz w:val="24"/>
                <w:szCs w:val="24"/>
              </w:rPr>
              <w:t>portunidad</w:t>
            </w:r>
          </w:p>
          <w:p w14:paraId="721B58B4" w14:textId="77777777" w:rsidR="00A94EAA" w:rsidRPr="00EC7321" w:rsidRDefault="00A94EAA" w:rsidP="00EC7321">
            <w:pPr>
              <w:tabs>
                <w:tab w:val="left" w:pos="9781"/>
              </w:tabs>
              <w:spacing w:line="360" w:lineRule="auto"/>
              <w:ind w:right="191"/>
              <w:rPr>
                <w:rFonts w:ascii="Arial" w:hAnsi="Arial" w:cs="Arial"/>
                <w:bCs/>
                <w:sz w:val="24"/>
                <w:szCs w:val="24"/>
              </w:rPr>
            </w:pPr>
          </w:p>
          <w:p w14:paraId="2774E19E" w14:textId="2830C5A7"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oherencia</w:t>
            </w:r>
          </w:p>
        </w:tc>
        <w:tc>
          <w:tcPr>
            <w:tcW w:w="1418" w:type="dxa"/>
          </w:tcPr>
          <w:p w14:paraId="4A002EA8" w14:textId="70BD7668"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Se aplica una encuesta de satisfacción de </w:t>
            </w:r>
            <w:r w:rsidRPr="00EC7321">
              <w:rPr>
                <w:rFonts w:ascii="Arial" w:hAnsi="Arial" w:cs="Arial"/>
                <w:bCs/>
                <w:sz w:val="24"/>
                <w:szCs w:val="24"/>
              </w:rPr>
              <w:t>cinco (</w:t>
            </w:r>
            <w:r w:rsidR="00B0318A" w:rsidRPr="00EC7321">
              <w:rPr>
                <w:rFonts w:ascii="Arial" w:hAnsi="Arial" w:cs="Arial"/>
                <w:bCs/>
                <w:sz w:val="24"/>
                <w:szCs w:val="24"/>
              </w:rPr>
              <w:t>5</w:t>
            </w:r>
            <w:r w:rsidR="001E2995" w:rsidRPr="00EC7321">
              <w:rPr>
                <w:rFonts w:ascii="Arial" w:hAnsi="Arial" w:cs="Arial"/>
                <w:bCs/>
                <w:sz w:val="24"/>
                <w:szCs w:val="24"/>
              </w:rPr>
              <w:t>)</w:t>
            </w:r>
            <w:r w:rsidR="00B0318A" w:rsidRPr="00EC7321">
              <w:rPr>
                <w:rFonts w:ascii="Arial" w:hAnsi="Arial" w:cs="Arial"/>
                <w:bCs/>
                <w:sz w:val="24"/>
                <w:szCs w:val="24"/>
              </w:rPr>
              <w:t xml:space="preserve"> preguntas a las personas que visitan la entidad, a las que son contactadas por vía electrónica (</w:t>
            </w:r>
            <w:r w:rsidRPr="00EC7321">
              <w:rPr>
                <w:rFonts w:ascii="Arial" w:hAnsi="Arial" w:cs="Arial"/>
                <w:bCs/>
                <w:sz w:val="24"/>
                <w:szCs w:val="24"/>
              </w:rPr>
              <w:t>e</w:t>
            </w:r>
            <w:r w:rsidR="00B0318A" w:rsidRPr="00EC7321">
              <w:rPr>
                <w:rFonts w:ascii="Arial" w:hAnsi="Arial" w:cs="Arial"/>
                <w:bCs/>
                <w:sz w:val="24"/>
                <w:szCs w:val="24"/>
              </w:rPr>
              <w:t>mail) o vía telefónica, generada a partir del portafolio de servicios.</w:t>
            </w:r>
          </w:p>
        </w:tc>
        <w:tc>
          <w:tcPr>
            <w:tcW w:w="1417" w:type="dxa"/>
          </w:tcPr>
          <w:p w14:paraId="040ACF15" w14:textId="124E3EB4"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El análisis de datos fue presentado en la revisión por la Dirección al Sistema de Gestión de la Calidad durante 2016, la última sesión fue en </w:t>
            </w:r>
            <w:r w:rsidR="00A94EAA" w:rsidRPr="00EC7321">
              <w:rPr>
                <w:rFonts w:ascii="Arial" w:hAnsi="Arial" w:cs="Arial"/>
                <w:bCs/>
                <w:sz w:val="24"/>
                <w:szCs w:val="24"/>
              </w:rPr>
              <w:t>25-10-2016</w:t>
            </w:r>
            <w:r w:rsidR="00B0318A" w:rsidRPr="00EC7321">
              <w:rPr>
                <w:rFonts w:ascii="Arial" w:hAnsi="Arial" w:cs="Arial"/>
                <w:bCs/>
                <w:sz w:val="24"/>
                <w:szCs w:val="24"/>
              </w:rPr>
              <w:t xml:space="preserve">, sobre </w:t>
            </w:r>
            <w:r w:rsidRPr="00EC7321">
              <w:rPr>
                <w:rFonts w:ascii="Arial" w:hAnsi="Arial" w:cs="Arial"/>
                <w:bCs/>
                <w:sz w:val="24"/>
                <w:szCs w:val="24"/>
              </w:rPr>
              <w:t>cien (</w:t>
            </w:r>
            <w:r w:rsidR="00B0318A" w:rsidRPr="00EC7321">
              <w:rPr>
                <w:rFonts w:ascii="Arial" w:hAnsi="Arial" w:cs="Arial"/>
                <w:bCs/>
                <w:sz w:val="24"/>
                <w:szCs w:val="24"/>
              </w:rPr>
              <w:t>100</w:t>
            </w:r>
            <w:r w:rsidRPr="00EC7321">
              <w:rPr>
                <w:rFonts w:ascii="Arial" w:hAnsi="Arial" w:cs="Arial"/>
                <w:bCs/>
                <w:sz w:val="24"/>
                <w:szCs w:val="24"/>
              </w:rPr>
              <w:t>)</w:t>
            </w:r>
            <w:r w:rsidR="00B0318A" w:rsidRPr="00EC7321">
              <w:rPr>
                <w:rFonts w:ascii="Arial" w:hAnsi="Arial" w:cs="Arial"/>
                <w:bCs/>
                <w:sz w:val="24"/>
                <w:szCs w:val="24"/>
              </w:rPr>
              <w:t xml:space="preserve"> encuestas aplicadas en 2016.</w:t>
            </w:r>
          </w:p>
        </w:tc>
        <w:tc>
          <w:tcPr>
            <w:tcW w:w="1134" w:type="dxa"/>
          </w:tcPr>
          <w:p w14:paraId="6752D378" w14:textId="77777777" w:rsidR="00A94EA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FO-048 Encuesta de Satisfacción</w:t>
            </w:r>
          </w:p>
          <w:p w14:paraId="3D66ECDB" w14:textId="77777777" w:rsidR="00A94EAA" w:rsidRPr="00EC7321" w:rsidRDefault="00A94EAA" w:rsidP="00EC7321">
            <w:pPr>
              <w:tabs>
                <w:tab w:val="left" w:pos="9781"/>
              </w:tabs>
              <w:spacing w:line="360" w:lineRule="auto"/>
              <w:ind w:right="191"/>
              <w:rPr>
                <w:rFonts w:ascii="Arial" w:hAnsi="Arial" w:cs="Arial"/>
                <w:bCs/>
                <w:sz w:val="24"/>
                <w:szCs w:val="24"/>
              </w:rPr>
            </w:pPr>
          </w:p>
          <w:p w14:paraId="61EAFE65" w14:textId="6F878785"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OT-027 Portafolio de servicios.</w:t>
            </w:r>
          </w:p>
        </w:tc>
        <w:tc>
          <w:tcPr>
            <w:tcW w:w="1134" w:type="dxa"/>
          </w:tcPr>
          <w:p w14:paraId="0F2E453B" w14:textId="217419C6"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Si se obtiene calificación de </w:t>
            </w:r>
            <w:r w:rsidRPr="00EC7321">
              <w:rPr>
                <w:rFonts w:ascii="Arial" w:hAnsi="Arial" w:cs="Arial"/>
                <w:bCs/>
                <w:sz w:val="24"/>
                <w:szCs w:val="24"/>
              </w:rPr>
              <w:t>uno (</w:t>
            </w:r>
            <w:r w:rsidR="00B0318A" w:rsidRPr="00EC7321">
              <w:rPr>
                <w:rFonts w:ascii="Arial" w:hAnsi="Arial" w:cs="Arial"/>
                <w:bCs/>
                <w:sz w:val="24"/>
                <w:szCs w:val="24"/>
              </w:rPr>
              <w:t>1</w:t>
            </w:r>
            <w:r w:rsidRPr="00EC7321">
              <w:rPr>
                <w:rFonts w:ascii="Arial" w:hAnsi="Arial" w:cs="Arial"/>
                <w:bCs/>
                <w:sz w:val="24"/>
                <w:szCs w:val="24"/>
              </w:rPr>
              <w:t>)</w:t>
            </w:r>
            <w:r w:rsidR="00B0318A" w:rsidRPr="00EC7321">
              <w:rPr>
                <w:rFonts w:ascii="Arial" w:hAnsi="Arial" w:cs="Arial"/>
                <w:bCs/>
                <w:sz w:val="24"/>
                <w:szCs w:val="24"/>
              </w:rPr>
              <w:t xml:space="preserve"> y/o </w:t>
            </w:r>
            <w:r w:rsidRPr="00EC7321">
              <w:rPr>
                <w:rFonts w:ascii="Arial" w:hAnsi="Arial" w:cs="Arial"/>
                <w:bCs/>
                <w:sz w:val="24"/>
                <w:szCs w:val="24"/>
              </w:rPr>
              <w:t>dos (</w:t>
            </w:r>
            <w:r w:rsidR="00B0318A" w:rsidRPr="00EC7321">
              <w:rPr>
                <w:rFonts w:ascii="Arial" w:hAnsi="Arial" w:cs="Arial"/>
                <w:bCs/>
                <w:sz w:val="24"/>
                <w:szCs w:val="24"/>
              </w:rPr>
              <w:t>2</w:t>
            </w:r>
            <w:r w:rsidRPr="00EC7321">
              <w:rPr>
                <w:rFonts w:ascii="Arial" w:hAnsi="Arial" w:cs="Arial"/>
                <w:bCs/>
                <w:sz w:val="24"/>
                <w:szCs w:val="24"/>
              </w:rPr>
              <w:t>)</w:t>
            </w:r>
            <w:r w:rsidR="00B0318A" w:rsidRPr="00EC7321">
              <w:rPr>
                <w:rFonts w:ascii="Arial" w:hAnsi="Arial" w:cs="Arial"/>
                <w:bCs/>
                <w:sz w:val="24"/>
                <w:szCs w:val="24"/>
              </w:rPr>
              <w:t xml:space="preserve"> en alguna de las preguntas.</w:t>
            </w:r>
          </w:p>
        </w:tc>
        <w:tc>
          <w:tcPr>
            <w:tcW w:w="1135" w:type="dxa"/>
          </w:tcPr>
          <w:p w14:paraId="7D22A86B" w14:textId="20C856A8"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Se tabulan en </w:t>
            </w:r>
            <w:r w:rsidRPr="00EC7321">
              <w:rPr>
                <w:rFonts w:ascii="Arial" w:hAnsi="Arial" w:cs="Arial"/>
                <w:bCs/>
                <w:sz w:val="24"/>
                <w:szCs w:val="24"/>
              </w:rPr>
              <w:t>el proceso Direccionamiento estratégico y p</w:t>
            </w:r>
            <w:r w:rsidR="00B0318A" w:rsidRPr="00EC7321">
              <w:rPr>
                <w:rFonts w:ascii="Arial" w:hAnsi="Arial" w:cs="Arial"/>
                <w:bCs/>
                <w:sz w:val="24"/>
                <w:szCs w:val="24"/>
              </w:rPr>
              <w:t xml:space="preserve">laneación y se presentan los resultados en la revisión por la Dirección. </w:t>
            </w:r>
          </w:p>
        </w:tc>
      </w:tr>
      <w:tr w:rsidR="000E250B" w:rsidRPr="00EC7321" w14:paraId="313B1DB1" w14:textId="77777777" w:rsidTr="001E2995">
        <w:trPr>
          <w:cantSplit/>
        </w:trPr>
        <w:tc>
          <w:tcPr>
            <w:tcW w:w="988" w:type="dxa"/>
          </w:tcPr>
          <w:p w14:paraId="72E20FA1" w14:textId="40B12AA5"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Encuesta de evaluación de audiencia pública de rendición de cuentas.  </w:t>
            </w:r>
          </w:p>
        </w:tc>
        <w:tc>
          <w:tcPr>
            <w:tcW w:w="992" w:type="dxa"/>
          </w:tcPr>
          <w:p w14:paraId="657E80E2" w14:textId="5EC832DD" w:rsidR="00B0318A" w:rsidRPr="00EC7321" w:rsidRDefault="009B3293"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*S</w:t>
            </w:r>
            <w:r w:rsidR="00B0318A" w:rsidRPr="00EC7321">
              <w:rPr>
                <w:rFonts w:ascii="Arial" w:hAnsi="Arial" w:cs="Arial"/>
                <w:bCs/>
                <w:sz w:val="24"/>
                <w:szCs w:val="24"/>
              </w:rPr>
              <w:t>i</w:t>
            </w:r>
            <w:r w:rsidRPr="00EC7321">
              <w:rPr>
                <w:rFonts w:ascii="Arial" w:hAnsi="Arial" w:cs="Arial"/>
                <w:bCs/>
                <w:sz w:val="24"/>
                <w:szCs w:val="24"/>
              </w:rPr>
              <w:t>gui</w:t>
            </w:r>
            <w:r w:rsidR="00B0318A" w:rsidRPr="00EC7321">
              <w:rPr>
                <w:rFonts w:ascii="Arial" w:hAnsi="Arial" w:cs="Arial"/>
                <w:bCs/>
                <w:sz w:val="24"/>
                <w:szCs w:val="24"/>
              </w:rPr>
              <w:t xml:space="preserve">entes a la audiencia pública de rendición de cuentas. </w:t>
            </w:r>
          </w:p>
          <w:p w14:paraId="41544052" w14:textId="77777777" w:rsidR="00A94EAA" w:rsidRPr="00EC7321" w:rsidRDefault="00A94EAA" w:rsidP="00EC7321">
            <w:pPr>
              <w:pStyle w:val="Prrafodelista"/>
              <w:tabs>
                <w:tab w:val="left" w:pos="9781"/>
              </w:tabs>
              <w:spacing w:line="360" w:lineRule="auto"/>
              <w:ind w:left="39" w:right="191"/>
              <w:rPr>
                <w:rFonts w:ascii="Arial" w:hAnsi="Arial" w:cs="Arial"/>
                <w:bCs/>
                <w:sz w:val="24"/>
                <w:szCs w:val="24"/>
              </w:rPr>
            </w:pPr>
          </w:p>
          <w:p w14:paraId="41233F6F" w14:textId="69BA3AB9"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ontrol Interno</w:t>
            </w:r>
          </w:p>
        </w:tc>
        <w:tc>
          <w:tcPr>
            <w:tcW w:w="992" w:type="dxa"/>
          </w:tcPr>
          <w:p w14:paraId="00455D4B" w14:textId="7532F667"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A94EAA" w:rsidRPr="00EC7321">
              <w:rPr>
                <w:rFonts w:ascii="Arial" w:hAnsi="Arial" w:cs="Arial"/>
                <w:bCs/>
                <w:sz w:val="24"/>
                <w:szCs w:val="24"/>
              </w:rPr>
              <w:t>Se electrónica</w:t>
            </w:r>
            <w:r w:rsidR="00B0318A" w:rsidRPr="00EC7321">
              <w:rPr>
                <w:rFonts w:ascii="Arial" w:hAnsi="Arial" w:cs="Arial"/>
                <w:bCs/>
                <w:sz w:val="24"/>
                <w:szCs w:val="24"/>
              </w:rPr>
              <w:t>.</w:t>
            </w:r>
          </w:p>
          <w:p w14:paraId="23279D0C" w14:textId="77777777" w:rsidR="00A94EAA" w:rsidRPr="00EC7321" w:rsidRDefault="00A94EAA" w:rsidP="00EC7321">
            <w:pPr>
              <w:tabs>
                <w:tab w:val="left" w:pos="9781"/>
              </w:tabs>
              <w:spacing w:line="360" w:lineRule="auto"/>
              <w:ind w:right="191"/>
              <w:rPr>
                <w:rFonts w:ascii="Arial" w:hAnsi="Arial" w:cs="Arial"/>
                <w:bCs/>
                <w:sz w:val="24"/>
                <w:szCs w:val="24"/>
              </w:rPr>
            </w:pPr>
          </w:p>
          <w:p w14:paraId="0018C32B" w14:textId="5C43768B"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Físico (no usado en 2016).</w:t>
            </w:r>
          </w:p>
        </w:tc>
        <w:tc>
          <w:tcPr>
            <w:tcW w:w="992" w:type="dxa"/>
          </w:tcPr>
          <w:p w14:paraId="5103EF96" w14:textId="41C09413"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*L</w:t>
            </w:r>
            <w:r w:rsidR="00B0318A" w:rsidRPr="00EC7321">
              <w:rPr>
                <w:rFonts w:ascii="Arial" w:hAnsi="Arial" w:cs="Arial"/>
                <w:bCs/>
                <w:sz w:val="24"/>
                <w:szCs w:val="24"/>
              </w:rPr>
              <w:t>ogística.</w:t>
            </w:r>
          </w:p>
          <w:p w14:paraId="13FD7805" w14:textId="77777777" w:rsidR="00A94EAA" w:rsidRPr="00EC7321" w:rsidRDefault="00A94EAA" w:rsidP="00EC7321">
            <w:pPr>
              <w:tabs>
                <w:tab w:val="left" w:pos="9781"/>
              </w:tabs>
              <w:spacing w:line="360" w:lineRule="auto"/>
              <w:ind w:right="191"/>
              <w:rPr>
                <w:rFonts w:ascii="Arial" w:hAnsi="Arial" w:cs="Arial"/>
                <w:bCs/>
                <w:sz w:val="24"/>
                <w:szCs w:val="24"/>
              </w:rPr>
            </w:pPr>
          </w:p>
          <w:p w14:paraId="1F0B20BA" w14:textId="494A3BA3"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*T</w:t>
            </w:r>
            <w:r w:rsidR="00B0318A" w:rsidRPr="00EC7321">
              <w:rPr>
                <w:rFonts w:ascii="Arial" w:hAnsi="Arial" w:cs="Arial"/>
                <w:bCs/>
                <w:sz w:val="24"/>
                <w:szCs w:val="24"/>
              </w:rPr>
              <w:t>emática.</w:t>
            </w:r>
          </w:p>
          <w:p w14:paraId="48F01632" w14:textId="77777777" w:rsidR="00A94EAA" w:rsidRPr="00EC7321" w:rsidRDefault="00A94EAA" w:rsidP="00EC7321">
            <w:pPr>
              <w:tabs>
                <w:tab w:val="left" w:pos="9781"/>
              </w:tabs>
              <w:spacing w:line="360" w:lineRule="auto"/>
              <w:ind w:right="191"/>
              <w:rPr>
                <w:rFonts w:ascii="Arial" w:hAnsi="Arial" w:cs="Arial"/>
                <w:bCs/>
                <w:sz w:val="24"/>
                <w:szCs w:val="24"/>
              </w:rPr>
            </w:pPr>
          </w:p>
          <w:p w14:paraId="08F34B7A" w14:textId="7DF2067E" w:rsidR="00B0318A" w:rsidRPr="00EC7321" w:rsidRDefault="009B3293"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w:t>
            </w:r>
            <w:r w:rsidR="00B0318A" w:rsidRPr="00EC7321">
              <w:rPr>
                <w:rFonts w:ascii="Arial" w:hAnsi="Arial" w:cs="Arial"/>
                <w:bCs/>
                <w:sz w:val="24"/>
                <w:szCs w:val="24"/>
              </w:rPr>
              <w:t>articipación de organizaciones y Ciudadanía</w:t>
            </w:r>
          </w:p>
        </w:tc>
        <w:tc>
          <w:tcPr>
            <w:tcW w:w="1418" w:type="dxa"/>
          </w:tcPr>
          <w:p w14:paraId="201EA20F" w14:textId="77777777" w:rsidR="00A94EA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Se aplica una encuesta de </w:t>
            </w:r>
            <w:r w:rsidRPr="00EC7321">
              <w:rPr>
                <w:rFonts w:ascii="Arial" w:hAnsi="Arial" w:cs="Arial"/>
                <w:bCs/>
                <w:sz w:val="24"/>
                <w:szCs w:val="24"/>
              </w:rPr>
              <w:t>catorce (</w:t>
            </w:r>
            <w:r w:rsidR="00B0318A" w:rsidRPr="00EC7321">
              <w:rPr>
                <w:rFonts w:ascii="Arial" w:hAnsi="Arial" w:cs="Arial"/>
                <w:bCs/>
                <w:sz w:val="24"/>
                <w:szCs w:val="24"/>
              </w:rPr>
              <w:t>14</w:t>
            </w:r>
            <w:r w:rsidRPr="00EC7321">
              <w:rPr>
                <w:rFonts w:ascii="Arial" w:hAnsi="Arial" w:cs="Arial"/>
                <w:bCs/>
                <w:sz w:val="24"/>
                <w:szCs w:val="24"/>
              </w:rPr>
              <w:t>)</w:t>
            </w:r>
            <w:r w:rsidR="00B0318A" w:rsidRPr="00EC7321">
              <w:rPr>
                <w:rFonts w:ascii="Arial" w:hAnsi="Arial" w:cs="Arial"/>
                <w:bCs/>
                <w:sz w:val="24"/>
                <w:szCs w:val="24"/>
              </w:rPr>
              <w:t xml:space="preserve"> preguntas a quienes asisten a la audiencia pública de rendición de cuentas. En 2016 se hizo virtual a través del portal Web con respuesta de dos participantes y en los años anteriores de forma impresa con una mayor participación</w:t>
            </w:r>
          </w:p>
          <w:p w14:paraId="720AF87C" w14:textId="77777777" w:rsidR="00A94EAA" w:rsidRPr="00EC7321" w:rsidRDefault="00A94EAA" w:rsidP="00EC7321">
            <w:pPr>
              <w:tabs>
                <w:tab w:val="left" w:pos="9781"/>
              </w:tabs>
              <w:spacing w:line="360" w:lineRule="auto"/>
              <w:ind w:right="191"/>
              <w:rPr>
                <w:rFonts w:ascii="Arial" w:hAnsi="Arial" w:cs="Arial"/>
                <w:bCs/>
                <w:sz w:val="24"/>
                <w:szCs w:val="24"/>
              </w:rPr>
            </w:pPr>
          </w:p>
          <w:p w14:paraId="78A33ADE" w14:textId="1EAD1BAA"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 2017 se hizo un piloto para abarcar otro tipo de eventos con rendición de cuentas.</w:t>
            </w:r>
          </w:p>
        </w:tc>
        <w:tc>
          <w:tcPr>
            <w:tcW w:w="1417" w:type="dxa"/>
          </w:tcPr>
          <w:p w14:paraId="291655A7" w14:textId="5F07ECC9"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El análisis de datos se incluyó dentro del Informe de evaluación Rendición de Cuentas 2015 que se encuentra publicado en el portal Web de la entidad.</w:t>
            </w:r>
          </w:p>
        </w:tc>
        <w:tc>
          <w:tcPr>
            <w:tcW w:w="1134" w:type="dxa"/>
          </w:tcPr>
          <w:p w14:paraId="58E0BD03" w14:textId="5038E756" w:rsidR="00B0318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FO-009 Encuesta para la evaluación de audiencia pública de rendición de cuentas. </w:t>
            </w:r>
          </w:p>
          <w:p w14:paraId="320FAE00" w14:textId="77777777" w:rsidR="00A94EAA" w:rsidRPr="00EC7321" w:rsidRDefault="00A94EAA" w:rsidP="00EC7321">
            <w:pPr>
              <w:pStyle w:val="Prrafodelista"/>
              <w:tabs>
                <w:tab w:val="left" w:pos="9781"/>
              </w:tabs>
              <w:spacing w:line="360" w:lineRule="auto"/>
              <w:ind w:left="39" w:right="191"/>
              <w:rPr>
                <w:rFonts w:ascii="Arial" w:hAnsi="Arial" w:cs="Arial"/>
                <w:bCs/>
                <w:sz w:val="24"/>
                <w:szCs w:val="24"/>
              </w:rPr>
            </w:pPr>
          </w:p>
          <w:p w14:paraId="40BFF1A9" w14:textId="0A838251" w:rsidR="00B0318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OT-024 Estrategia de rendición de cuentas  </w:t>
            </w:r>
          </w:p>
        </w:tc>
        <w:tc>
          <w:tcPr>
            <w:tcW w:w="1134" w:type="dxa"/>
          </w:tcPr>
          <w:p w14:paraId="1EA6A482" w14:textId="4BEC3A14"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Encuestas respondidas con “NO” en la mayoría de sus preguntas.</w:t>
            </w:r>
          </w:p>
        </w:tc>
        <w:tc>
          <w:tcPr>
            <w:tcW w:w="1135" w:type="dxa"/>
          </w:tcPr>
          <w:p w14:paraId="7A01C6F8" w14:textId="473B7D0B"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Se comunica en la </w:t>
            </w:r>
            <w:r w:rsidRPr="00EC7321">
              <w:rPr>
                <w:rFonts w:ascii="Arial" w:hAnsi="Arial" w:cs="Arial"/>
                <w:bCs/>
                <w:sz w:val="24"/>
                <w:szCs w:val="24"/>
              </w:rPr>
              <w:t xml:space="preserve">sede electrónica </w:t>
            </w:r>
            <w:r w:rsidR="00B0318A" w:rsidRPr="00EC7321">
              <w:rPr>
                <w:rFonts w:ascii="Arial" w:hAnsi="Arial" w:cs="Arial"/>
                <w:bCs/>
                <w:sz w:val="24"/>
                <w:szCs w:val="24"/>
              </w:rPr>
              <w:t xml:space="preserve">de </w:t>
            </w:r>
            <w:r w:rsidRPr="00EC7321">
              <w:rPr>
                <w:rFonts w:ascii="Arial" w:hAnsi="Arial" w:cs="Arial"/>
                <w:bCs/>
                <w:sz w:val="24"/>
                <w:szCs w:val="24"/>
              </w:rPr>
              <w:t xml:space="preserve">la </w:t>
            </w:r>
            <w:r w:rsidR="00B0318A" w:rsidRPr="00EC7321">
              <w:rPr>
                <w:rFonts w:ascii="Arial" w:hAnsi="Arial" w:cs="Arial"/>
                <w:bCs/>
                <w:sz w:val="24"/>
                <w:szCs w:val="24"/>
              </w:rPr>
              <w:t>APC</w:t>
            </w:r>
            <w:r w:rsidRPr="00EC7321">
              <w:rPr>
                <w:rFonts w:ascii="Arial" w:hAnsi="Arial" w:cs="Arial"/>
                <w:bCs/>
                <w:sz w:val="24"/>
                <w:szCs w:val="24"/>
              </w:rPr>
              <w:t xml:space="preserve"> Colombia</w:t>
            </w:r>
            <w:r w:rsidR="00B0318A" w:rsidRPr="00EC7321">
              <w:rPr>
                <w:rFonts w:ascii="Arial" w:hAnsi="Arial" w:cs="Arial"/>
                <w:bCs/>
                <w:sz w:val="24"/>
                <w:szCs w:val="24"/>
              </w:rPr>
              <w:t>, y si es detectada alguna inconformidad, se comunica internamente al competente en la acción de mejora.</w:t>
            </w:r>
          </w:p>
        </w:tc>
      </w:tr>
      <w:tr w:rsidR="000E250B" w:rsidRPr="00EC7321" w14:paraId="3B5C7EB5" w14:textId="77777777" w:rsidTr="001E2995">
        <w:trPr>
          <w:cantSplit/>
        </w:trPr>
        <w:tc>
          <w:tcPr>
            <w:tcW w:w="988" w:type="dxa"/>
          </w:tcPr>
          <w:p w14:paraId="43EEE40B" w14:textId="29EBA1F0"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Encuesta de satisfacción de recepción</w:t>
            </w:r>
          </w:p>
        </w:tc>
        <w:tc>
          <w:tcPr>
            <w:tcW w:w="992" w:type="dxa"/>
          </w:tcPr>
          <w:p w14:paraId="49DDEF23" w14:textId="77777777" w:rsidR="00A94EA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*V</w:t>
            </w:r>
            <w:r w:rsidR="00B0318A" w:rsidRPr="00EC7321">
              <w:rPr>
                <w:rFonts w:ascii="Arial" w:hAnsi="Arial" w:cs="Arial"/>
                <w:bCs/>
                <w:sz w:val="24"/>
                <w:szCs w:val="24"/>
              </w:rPr>
              <w:t>isitante</w:t>
            </w:r>
          </w:p>
          <w:p w14:paraId="482DFCD9" w14:textId="77777777" w:rsidR="00A94EAA" w:rsidRPr="00EC7321" w:rsidRDefault="00A94EAA" w:rsidP="00EC7321">
            <w:pPr>
              <w:pStyle w:val="Prrafodelista"/>
              <w:tabs>
                <w:tab w:val="left" w:pos="9781"/>
              </w:tabs>
              <w:spacing w:line="360" w:lineRule="auto"/>
              <w:ind w:left="39" w:right="191"/>
              <w:rPr>
                <w:rFonts w:ascii="Arial" w:hAnsi="Arial" w:cs="Arial"/>
                <w:bCs/>
                <w:sz w:val="24"/>
                <w:szCs w:val="24"/>
              </w:rPr>
            </w:pPr>
          </w:p>
          <w:p w14:paraId="69B10D92" w14:textId="59EA9816" w:rsidR="00B0318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*A</w:t>
            </w:r>
            <w:r w:rsidR="00B0318A" w:rsidRPr="00EC7321">
              <w:rPr>
                <w:rFonts w:ascii="Arial" w:hAnsi="Arial" w:cs="Arial"/>
                <w:bCs/>
                <w:sz w:val="24"/>
                <w:szCs w:val="24"/>
              </w:rPr>
              <w:t>uxiliar de recepción.</w:t>
            </w:r>
          </w:p>
        </w:tc>
        <w:tc>
          <w:tcPr>
            <w:tcW w:w="992" w:type="dxa"/>
          </w:tcPr>
          <w:p w14:paraId="48629B84" w14:textId="17D9682D"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Físico.</w:t>
            </w:r>
          </w:p>
        </w:tc>
        <w:tc>
          <w:tcPr>
            <w:tcW w:w="992" w:type="dxa"/>
          </w:tcPr>
          <w:p w14:paraId="09F4EC00" w14:textId="75665048"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*A</w:t>
            </w:r>
            <w:r w:rsidR="00B0318A" w:rsidRPr="00EC7321">
              <w:rPr>
                <w:rFonts w:ascii="Arial" w:hAnsi="Arial" w:cs="Arial"/>
                <w:bCs/>
                <w:sz w:val="24"/>
                <w:szCs w:val="24"/>
              </w:rPr>
              <w:t>sesoría Suministrada</w:t>
            </w:r>
          </w:p>
          <w:p w14:paraId="257A42FE" w14:textId="77777777" w:rsidR="00A94EAA" w:rsidRPr="00EC7321" w:rsidRDefault="00A94EAA" w:rsidP="00EC7321">
            <w:pPr>
              <w:tabs>
                <w:tab w:val="left" w:pos="9781"/>
              </w:tabs>
              <w:spacing w:line="360" w:lineRule="auto"/>
              <w:ind w:right="191"/>
              <w:rPr>
                <w:rFonts w:ascii="Arial" w:hAnsi="Arial" w:cs="Arial"/>
                <w:bCs/>
                <w:sz w:val="24"/>
                <w:szCs w:val="24"/>
              </w:rPr>
            </w:pPr>
          </w:p>
          <w:p w14:paraId="140E75B3" w14:textId="77EA5661"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*O</w:t>
            </w:r>
            <w:r w:rsidR="00B0318A" w:rsidRPr="00EC7321">
              <w:rPr>
                <w:rFonts w:ascii="Arial" w:hAnsi="Arial" w:cs="Arial"/>
                <w:bCs/>
                <w:sz w:val="24"/>
                <w:szCs w:val="24"/>
              </w:rPr>
              <w:t>portunidad de la Información</w:t>
            </w:r>
          </w:p>
          <w:p w14:paraId="2B706536" w14:textId="77777777" w:rsidR="00A94EAA" w:rsidRPr="00EC7321" w:rsidRDefault="00A94EAA" w:rsidP="00EC7321">
            <w:pPr>
              <w:pStyle w:val="Prrafodelista"/>
              <w:tabs>
                <w:tab w:val="left" w:pos="9781"/>
              </w:tabs>
              <w:spacing w:line="360" w:lineRule="auto"/>
              <w:ind w:left="39" w:right="191"/>
              <w:rPr>
                <w:rFonts w:ascii="Arial" w:hAnsi="Arial" w:cs="Arial"/>
                <w:bCs/>
                <w:sz w:val="24"/>
                <w:szCs w:val="24"/>
              </w:rPr>
            </w:pPr>
          </w:p>
          <w:p w14:paraId="09C60243" w14:textId="79680CB0" w:rsidR="00B0318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*A</w:t>
            </w:r>
            <w:r w:rsidR="00B0318A" w:rsidRPr="00EC7321">
              <w:rPr>
                <w:rFonts w:ascii="Arial" w:hAnsi="Arial" w:cs="Arial"/>
                <w:bCs/>
                <w:sz w:val="24"/>
                <w:szCs w:val="24"/>
              </w:rPr>
              <w:t>tención Brindada</w:t>
            </w:r>
          </w:p>
          <w:p w14:paraId="6F12C622" w14:textId="77777777" w:rsidR="00A94EAA" w:rsidRPr="00EC7321" w:rsidRDefault="00A94EAA" w:rsidP="00EC7321">
            <w:pPr>
              <w:tabs>
                <w:tab w:val="left" w:pos="9781"/>
              </w:tabs>
              <w:spacing w:line="360" w:lineRule="auto"/>
              <w:ind w:right="191"/>
              <w:rPr>
                <w:rFonts w:ascii="Arial" w:hAnsi="Arial" w:cs="Arial"/>
                <w:bCs/>
                <w:sz w:val="24"/>
                <w:szCs w:val="24"/>
              </w:rPr>
            </w:pPr>
          </w:p>
          <w:p w14:paraId="0C517A97" w14:textId="49E847AE"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*N</w:t>
            </w:r>
            <w:r w:rsidR="00B0318A" w:rsidRPr="00EC7321">
              <w:rPr>
                <w:rFonts w:ascii="Arial" w:hAnsi="Arial" w:cs="Arial"/>
                <w:bCs/>
                <w:sz w:val="24"/>
                <w:szCs w:val="24"/>
              </w:rPr>
              <w:t>ivel de Satisfacción</w:t>
            </w:r>
          </w:p>
        </w:tc>
        <w:tc>
          <w:tcPr>
            <w:tcW w:w="1418" w:type="dxa"/>
          </w:tcPr>
          <w:p w14:paraId="2CD8B9D0" w14:textId="1F929AAE"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Al visitante que sale de las instalaciones, en la recepción de la entidad se le aplica una encuesta de </w:t>
            </w:r>
            <w:r w:rsidR="001E2995" w:rsidRPr="00EC7321">
              <w:rPr>
                <w:rFonts w:ascii="Arial" w:hAnsi="Arial" w:cs="Arial"/>
                <w:bCs/>
                <w:sz w:val="24"/>
                <w:szCs w:val="24"/>
              </w:rPr>
              <w:t>cuatro (</w:t>
            </w:r>
            <w:r w:rsidR="00B0318A" w:rsidRPr="00EC7321">
              <w:rPr>
                <w:rFonts w:ascii="Arial" w:hAnsi="Arial" w:cs="Arial"/>
                <w:bCs/>
                <w:sz w:val="24"/>
                <w:szCs w:val="24"/>
              </w:rPr>
              <w:t>4</w:t>
            </w:r>
            <w:r w:rsidR="001E2995" w:rsidRPr="00EC7321">
              <w:rPr>
                <w:rFonts w:ascii="Arial" w:hAnsi="Arial" w:cs="Arial"/>
                <w:bCs/>
                <w:sz w:val="24"/>
                <w:szCs w:val="24"/>
              </w:rPr>
              <w:t>)</w:t>
            </w:r>
            <w:r w:rsidR="00B0318A" w:rsidRPr="00EC7321">
              <w:rPr>
                <w:rFonts w:ascii="Arial" w:hAnsi="Arial" w:cs="Arial"/>
                <w:bCs/>
                <w:sz w:val="24"/>
                <w:szCs w:val="24"/>
              </w:rPr>
              <w:t xml:space="preserve"> preguntas en el formato de “Registro Visitantes y calificación atención”, A-FO-079 en las condiciones establecidas en la Estrategia de atención al ciudadano A-OT-007.</w:t>
            </w:r>
          </w:p>
        </w:tc>
        <w:tc>
          <w:tcPr>
            <w:tcW w:w="1417" w:type="dxa"/>
          </w:tcPr>
          <w:p w14:paraId="115D3AEE" w14:textId="5A12264D"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El análisis de datos fue presentado en la revisión por la Dirección al S</w:t>
            </w:r>
            <w:r w:rsidR="001E2995" w:rsidRPr="00EC7321">
              <w:rPr>
                <w:rFonts w:ascii="Arial" w:hAnsi="Arial" w:cs="Arial"/>
                <w:bCs/>
                <w:sz w:val="24"/>
                <w:szCs w:val="24"/>
              </w:rPr>
              <w:t>GC</w:t>
            </w:r>
            <w:r w:rsidR="00B0318A" w:rsidRPr="00EC7321">
              <w:rPr>
                <w:rFonts w:ascii="Arial" w:hAnsi="Arial" w:cs="Arial"/>
                <w:bCs/>
                <w:sz w:val="24"/>
                <w:szCs w:val="24"/>
              </w:rPr>
              <w:t xml:space="preserve"> durante 2016, la última sesión fue </w:t>
            </w:r>
            <w:r w:rsidRPr="00EC7321">
              <w:rPr>
                <w:rFonts w:ascii="Arial" w:hAnsi="Arial" w:cs="Arial"/>
                <w:bCs/>
                <w:sz w:val="24"/>
                <w:szCs w:val="24"/>
              </w:rPr>
              <w:t>el 25-10-2016</w:t>
            </w:r>
            <w:r w:rsidR="00B0318A" w:rsidRPr="00EC7321">
              <w:rPr>
                <w:rFonts w:ascii="Arial" w:hAnsi="Arial" w:cs="Arial"/>
                <w:bCs/>
                <w:sz w:val="24"/>
                <w:szCs w:val="24"/>
              </w:rPr>
              <w:t>, sobre 79 encuestas aplicadas en 2016.</w:t>
            </w:r>
          </w:p>
        </w:tc>
        <w:tc>
          <w:tcPr>
            <w:tcW w:w="1134" w:type="dxa"/>
          </w:tcPr>
          <w:p w14:paraId="40AA722F" w14:textId="215D5EF8" w:rsidR="00B0318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FO-079 Formato de Registro de Visitantes y calificación de atención.</w:t>
            </w:r>
          </w:p>
          <w:p w14:paraId="59FD9D9D" w14:textId="77777777" w:rsidR="00A94EAA" w:rsidRPr="00EC7321" w:rsidRDefault="00A94EAA" w:rsidP="00EC7321">
            <w:pPr>
              <w:pStyle w:val="Prrafodelista"/>
              <w:tabs>
                <w:tab w:val="left" w:pos="9781"/>
              </w:tabs>
              <w:spacing w:line="360" w:lineRule="auto"/>
              <w:ind w:left="39" w:right="191"/>
              <w:rPr>
                <w:rFonts w:ascii="Arial" w:hAnsi="Arial" w:cs="Arial"/>
                <w:bCs/>
                <w:sz w:val="24"/>
                <w:szCs w:val="24"/>
              </w:rPr>
            </w:pPr>
          </w:p>
          <w:p w14:paraId="65EB57FA" w14:textId="41AB0C24" w:rsidR="00B0318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OT-007 Estrategia de atención al ciudadano.</w:t>
            </w:r>
          </w:p>
        </w:tc>
        <w:tc>
          <w:tcPr>
            <w:tcW w:w="1134" w:type="dxa"/>
          </w:tcPr>
          <w:p w14:paraId="109B0909" w14:textId="16111136"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Encuestas respondidas con “MALA” o “MUY MALA” en alguna de sus preguntas.</w:t>
            </w:r>
          </w:p>
        </w:tc>
        <w:tc>
          <w:tcPr>
            <w:tcW w:w="1135" w:type="dxa"/>
          </w:tcPr>
          <w:p w14:paraId="26B6515F" w14:textId="27CDF22D"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Si la calificación es baja se le comunica al área a cargo para evaluar producto/servicio no conforme.</w:t>
            </w:r>
          </w:p>
        </w:tc>
      </w:tr>
      <w:tr w:rsidR="000E250B" w:rsidRPr="00EC7321" w14:paraId="553ADE9B" w14:textId="77777777" w:rsidTr="001E2995">
        <w:trPr>
          <w:cantSplit/>
        </w:trPr>
        <w:tc>
          <w:tcPr>
            <w:tcW w:w="988" w:type="dxa"/>
          </w:tcPr>
          <w:p w14:paraId="6675AD62" w14:textId="4768CE4A"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Encuesta evaluación de actividades e intervenciones</w:t>
            </w:r>
          </w:p>
        </w:tc>
        <w:tc>
          <w:tcPr>
            <w:tcW w:w="992" w:type="dxa"/>
          </w:tcPr>
          <w:p w14:paraId="4B897B51" w14:textId="1BDF92EA"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*U</w:t>
            </w:r>
            <w:r w:rsidR="00B0318A" w:rsidRPr="00EC7321">
              <w:rPr>
                <w:rFonts w:ascii="Arial" w:hAnsi="Arial" w:cs="Arial"/>
                <w:bCs/>
                <w:sz w:val="24"/>
                <w:szCs w:val="24"/>
              </w:rPr>
              <w:t>suario de servicios de Oferta.</w:t>
            </w:r>
          </w:p>
          <w:p w14:paraId="45ABDFD5" w14:textId="77777777" w:rsidR="00A94EAA" w:rsidRPr="00EC7321" w:rsidRDefault="00A94EAA" w:rsidP="00EC7321">
            <w:pPr>
              <w:tabs>
                <w:tab w:val="left" w:pos="9781"/>
              </w:tabs>
              <w:spacing w:line="360" w:lineRule="auto"/>
              <w:ind w:right="191"/>
              <w:rPr>
                <w:rFonts w:ascii="Arial" w:hAnsi="Arial" w:cs="Arial"/>
                <w:bCs/>
                <w:sz w:val="24"/>
                <w:szCs w:val="24"/>
              </w:rPr>
            </w:pPr>
          </w:p>
          <w:p w14:paraId="744CAFC9" w14:textId="6DB6B808"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*D</w:t>
            </w:r>
            <w:r w:rsidR="00B0318A" w:rsidRPr="00EC7321">
              <w:rPr>
                <w:rFonts w:ascii="Arial" w:hAnsi="Arial" w:cs="Arial"/>
                <w:bCs/>
                <w:sz w:val="24"/>
                <w:szCs w:val="24"/>
              </w:rPr>
              <w:t>irección de Oferta</w:t>
            </w:r>
          </w:p>
        </w:tc>
        <w:tc>
          <w:tcPr>
            <w:tcW w:w="992" w:type="dxa"/>
          </w:tcPr>
          <w:p w14:paraId="3D00984C" w14:textId="60884D72"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Google Drive.</w:t>
            </w:r>
          </w:p>
        </w:tc>
        <w:tc>
          <w:tcPr>
            <w:tcW w:w="992" w:type="dxa"/>
          </w:tcPr>
          <w:p w14:paraId="5ADF7333" w14:textId="643B4938"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N</w:t>
            </w:r>
            <w:r w:rsidR="00B0318A" w:rsidRPr="00EC7321">
              <w:rPr>
                <w:rFonts w:ascii="Arial" w:hAnsi="Arial" w:cs="Arial"/>
                <w:bCs/>
                <w:sz w:val="24"/>
                <w:szCs w:val="24"/>
              </w:rPr>
              <w:t>uevo conocimiento</w:t>
            </w:r>
          </w:p>
          <w:p w14:paraId="49535254" w14:textId="01AE955D"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*M</w:t>
            </w:r>
            <w:r w:rsidR="00B0318A" w:rsidRPr="00EC7321">
              <w:rPr>
                <w:rFonts w:ascii="Arial" w:hAnsi="Arial" w:cs="Arial"/>
                <w:bCs/>
                <w:sz w:val="24"/>
                <w:szCs w:val="24"/>
              </w:rPr>
              <w:t>ayor relacionamiento</w:t>
            </w:r>
          </w:p>
          <w:p w14:paraId="7C9430BB" w14:textId="77777777" w:rsidR="00A94EAA" w:rsidRPr="00EC7321" w:rsidRDefault="00A94EAA" w:rsidP="00EC7321">
            <w:pPr>
              <w:tabs>
                <w:tab w:val="left" w:pos="9781"/>
              </w:tabs>
              <w:spacing w:line="360" w:lineRule="auto"/>
              <w:ind w:right="191"/>
              <w:rPr>
                <w:rFonts w:ascii="Arial" w:hAnsi="Arial" w:cs="Arial"/>
                <w:bCs/>
                <w:sz w:val="24"/>
                <w:szCs w:val="24"/>
              </w:rPr>
            </w:pPr>
          </w:p>
          <w:p w14:paraId="1C8A4273" w14:textId="1579CC02"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*L</w:t>
            </w:r>
            <w:r w:rsidR="00B0318A" w:rsidRPr="00EC7321">
              <w:rPr>
                <w:rFonts w:ascii="Arial" w:hAnsi="Arial" w:cs="Arial"/>
                <w:bCs/>
                <w:sz w:val="24"/>
                <w:szCs w:val="24"/>
              </w:rPr>
              <w:t>ogística</w:t>
            </w:r>
          </w:p>
        </w:tc>
        <w:tc>
          <w:tcPr>
            <w:tcW w:w="1418" w:type="dxa"/>
          </w:tcPr>
          <w:p w14:paraId="7F23F8C2" w14:textId="5353BE4F"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aplica una encuesta en los eventos de Oferta para evaluar</w:t>
            </w:r>
            <w:r w:rsidRPr="00EC7321">
              <w:rPr>
                <w:rFonts w:ascii="Arial" w:hAnsi="Arial" w:cs="Arial"/>
                <w:bCs/>
                <w:sz w:val="24"/>
                <w:szCs w:val="24"/>
              </w:rPr>
              <w:t xml:space="preserve"> treinta (</w:t>
            </w:r>
            <w:r w:rsidR="00B0318A" w:rsidRPr="00EC7321">
              <w:rPr>
                <w:rFonts w:ascii="Arial" w:hAnsi="Arial" w:cs="Arial"/>
                <w:bCs/>
                <w:sz w:val="24"/>
                <w:szCs w:val="24"/>
              </w:rPr>
              <w:t>30</w:t>
            </w:r>
            <w:r w:rsidRPr="00EC7321">
              <w:rPr>
                <w:rFonts w:ascii="Arial" w:hAnsi="Arial" w:cs="Arial"/>
                <w:bCs/>
                <w:sz w:val="24"/>
                <w:szCs w:val="24"/>
              </w:rPr>
              <w:t>)</w:t>
            </w:r>
            <w:r w:rsidR="00B0318A" w:rsidRPr="00EC7321">
              <w:rPr>
                <w:rFonts w:ascii="Arial" w:hAnsi="Arial" w:cs="Arial"/>
                <w:bCs/>
                <w:sz w:val="24"/>
                <w:szCs w:val="24"/>
              </w:rPr>
              <w:t xml:space="preserve"> aspectos del evento.</w:t>
            </w:r>
          </w:p>
          <w:p w14:paraId="263FE02C" w14:textId="77777777" w:rsidR="001E2995" w:rsidRPr="00EC7321" w:rsidRDefault="001E2995" w:rsidP="00EC7321">
            <w:pPr>
              <w:tabs>
                <w:tab w:val="left" w:pos="9781"/>
              </w:tabs>
              <w:spacing w:line="360" w:lineRule="auto"/>
              <w:ind w:right="191"/>
              <w:rPr>
                <w:rFonts w:ascii="Arial" w:hAnsi="Arial" w:cs="Arial"/>
                <w:bCs/>
                <w:sz w:val="24"/>
                <w:szCs w:val="24"/>
              </w:rPr>
            </w:pPr>
          </w:p>
          <w:p w14:paraId="220B3984" w14:textId="0B81997F" w:rsidR="00B0318A" w:rsidRPr="00EC7321" w:rsidRDefault="001E2995"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La encuesta está siendo objeto de ajustes y todavía no hace parte del S</w:t>
            </w:r>
            <w:r w:rsidRPr="00EC7321">
              <w:rPr>
                <w:rFonts w:ascii="Arial" w:hAnsi="Arial" w:cs="Arial"/>
                <w:bCs/>
                <w:sz w:val="24"/>
                <w:szCs w:val="24"/>
              </w:rPr>
              <w:t>G.</w:t>
            </w:r>
          </w:p>
          <w:p w14:paraId="05EA5CAE" w14:textId="77777777" w:rsidR="001E2995" w:rsidRPr="00EC7321" w:rsidRDefault="001E2995" w:rsidP="00EC7321">
            <w:pPr>
              <w:tabs>
                <w:tab w:val="left" w:pos="9781"/>
              </w:tabs>
              <w:spacing w:line="360" w:lineRule="auto"/>
              <w:ind w:right="191"/>
              <w:rPr>
                <w:rFonts w:ascii="Arial" w:hAnsi="Arial" w:cs="Arial"/>
                <w:bCs/>
                <w:sz w:val="24"/>
                <w:szCs w:val="24"/>
              </w:rPr>
            </w:pPr>
          </w:p>
          <w:p w14:paraId="23AA4D5A" w14:textId="0AF233E4" w:rsidR="00B0318A" w:rsidRPr="00EC7321" w:rsidRDefault="001E2995"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utiliza drive y se está tratando de implementar en físico</w:t>
            </w:r>
          </w:p>
        </w:tc>
        <w:tc>
          <w:tcPr>
            <w:tcW w:w="1417" w:type="dxa"/>
          </w:tcPr>
          <w:p w14:paraId="57664BB6" w14:textId="25CE85AC"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El análisis de datos fue presentado al equipo directivo en sesión de</w:t>
            </w:r>
            <w:r w:rsidRPr="00EC7321">
              <w:rPr>
                <w:rFonts w:ascii="Arial" w:hAnsi="Arial" w:cs="Arial"/>
                <w:bCs/>
                <w:sz w:val="24"/>
                <w:szCs w:val="24"/>
              </w:rPr>
              <w:t>l 10-01-2017</w:t>
            </w:r>
            <w:r w:rsidR="00B0318A" w:rsidRPr="00EC7321">
              <w:rPr>
                <w:rFonts w:ascii="Arial" w:hAnsi="Arial" w:cs="Arial"/>
                <w:bCs/>
                <w:sz w:val="24"/>
                <w:szCs w:val="24"/>
              </w:rPr>
              <w:t xml:space="preserve">, sobre </w:t>
            </w:r>
            <w:r w:rsidRPr="00EC7321">
              <w:rPr>
                <w:rFonts w:ascii="Arial" w:hAnsi="Arial" w:cs="Arial"/>
                <w:bCs/>
                <w:sz w:val="24"/>
                <w:szCs w:val="24"/>
              </w:rPr>
              <w:t>mil sesenta i siete (</w:t>
            </w:r>
            <w:r w:rsidR="00B0318A" w:rsidRPr="00EC7321">
              <w:rPr>
                <w:rFonts w:ascii="Arial" w:hAnsi="Arial" w:cs="Arial"/>
                <w:bCs/>
                <w:sz w:val="24"/>
                <w:szCs w:val="24"/>
              </w:rPr>
              <w:t>1067</w:t>
            </w:r>
            <w:r w:rsidRPr="00EC7321">
              <w:rPr>
                <w:rFonts w:ascii="Arial" w:hAnsi="Arial" w:cs="Arial"/>
                <w:bCs/>
                <w:sz w:val="24"/>
                <w:szCs w:val="24"/>
              </w:rPr>
              <w:t>)</w:t>
            </w:r>
            <w:r w:rsidR="00B0318A" w:rsidRPr="00EC7321">
              <w:rPr>
                <w:rFonts w:ascii="Arial" w:hAnsi="Arial" w:cs="Arial"/>
                <w:bCs/>
                <w:sz w:val="24"/>
                <w:szCs w:val="24"/>
              </w:rPr>
              <w:t xml:space="preserve"> encuestas aplicadas en 2016. </w:t>
            </w:r>
          </w:p>
        </w:tc>
        <w:tc>
          <w:tcPr>
            <w:tcW w:w="1134" w:type="dxa"/>
          </w:tcPr>
          <w:p w14:paraId="0A73730A" w14:textId="75ECE87E"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La encuesta no hace parte del Sistema de Gestión.</w:t>
            </w:r>
          </w:p>
        </w:tc>
        <w:tc>
          <w:tcPr>
            <w:tcW w:w="1134" w:type="dxa"/>
          </w:tcPr>
          <w:p w14:paraId="0A110C05" w14:textId="1CA0299B"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Situaciones que el proceso considere críticas.</w:t>
            </w:r>
          </w:p>
        </w:tc>
        <w:tc>
          <w:tcPr>
            <w:tcW w:w="1135" w:type="dxa"/>
          </w:tcPr>
          <w:p w14:paraId="4B06D6EF" w14:textId="77777777" w:rsidR="00B0318A" w:rsidRPr="00EC7321" w:rsidRDefault="00B0318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*Aspectos técnicos: se evalúa qué otra metodología se puede utilizar,</w:t>
            </w:r>
          </w:p>
          <w:p w14:paraId="11144A0F" w14:textId="5269DC1E" w:rsidR="00A94EAA" w:rsidRPr="00EC7321" w:rsidRDefault="00B0318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 xml:space="preserve">aspectos </w:t>
            </w:r>
          </w:p>
          <w:p w14:paraId="422E4D5B" w14:textId="77777777" w:rsidR="00A94EAA" w:rsidRPr="00EC7321" w:rsidRDefault="00A94EAA" w:rsidP="00EC7321">
            <w:pPr>
              <w:tabs>
                <w:tab w:val="left" w:pos="9781"/>
              </w:tabs>
              <w:spacing w:line="360" w:lineRule="auto"/>
              <w:ind w:right="191"/>
              <w:rPr>
                <w:rFonts w:ascii="Arial" w:hAnsi="Arial" w:cs="Arial"/>
                <w:bCs/>
                <w:sz w:val="24"/>
                <w:szCs w:val="24"/>
              </w:rPr>
            </w:pPr>
          </w:p>
          <w:p w14:paraId="607074BA" w14:textId="055A6977" w:rsidR="00B0318A" w:rsidRPr="00EC7321" w:rsidRDefault="00B0318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*Operativos: oferta se reúne con el operador, para comentar la inconformidad y así, determinar la acción de mejora o cambio.</w:t>
            </w:r>
          </w:p>
        </w:tc>
      </w:tr>
      <w:tr w:rsidR="000E250B" w:rsidRPr="00EC7321" w14:paraId="187023AE" w14:textId="77777777" w:rsidTr="001E2995">
        <w:trPr>
          <w:cantSplit/>
        </w:trPr>
        <w:tc>
          <w:tcPr>
            <w:tcW w:w="988" w:type="dxa"/>
          </w:tcPr>
          <w:p w14:paraId="4E7AD4BF" w14:textId="44FB0A81"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Encuesta de satisfacción de eventos del contrato de logística</w:t>
            </w:r>
          </w:p>
        </w:tc>
        <w:tc>
          <w:tcPr>
            <w:tcW w:w="992" w:type="dxa"/>
          </w:tcPr>
          <w:p w14:paraId="59408791" w14:textId="7920DB04" w:rsidR="00B0318A" w:rsidRPr="00EC7321" w:rsidRDefault="00A94EAA"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*A</w:t>
            </w:r>
            <w:r w:rsidR="00B0318A" w:rsidRPr="00EC7321">
              <w:rPr>
                <w:rFonts w:ascii="Arial" w:hAnsi="Arial" w:cs="Arial"/>
                <w:bCs/>
                <w:sz w:val="24"/>
                <w:szCs w:val="24"/>
              </w:rPr>
              <w:t>sistente al evento.</w:t>
            </w:r>
          </w:p>
          <w:p w14:paraId="449CD9C2" w14:textId="77777777" w:rsidR="00A94EAA" w:rsidRPr="00EC7321" w:rsidRDefault="00A94EAA" w:rsidP="00EC7321">
            <w:pPr>
              <w:tabs>
                <w:tab w:val="left" w:pos="9781"/>
              </w:tabs>
              <w:spacing w:line="360" w:lineRule="auto"/>
              <w:ind w:right="191"/>
              <w:rPr>
                <w:rFonts w:ascii="Arial" w:hAnsi="Arial" w:cs="Arial"/>
                <w:bCs/>
                <w:sz w:val="24"/>
                <w:szCs w:val="24"/>
              </w:rPr>
            </w:pPr>
          </w:p>
          <w:p w14:paraId="1B9D99E6" w14:textId="0F22C99A"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*S</w:t>
            </w:r>
            <w:r w:rsidR="00B0318A" w:rsidRPr="00EC7321">
              <w:rPr>
                <w:rFonts w:ascii="Arial" w:hAnsi="Arial" w:cs="Arial"/>
                <w:bCs/>
                <w:sz w:val="24"/>
                <w:szCs w:val="24"/>
              </w:rPr>
              <w:t>upervisor del contrato de logística</w:t>
            </w:r>
          </w:p>
        </w:tc>
        <w:tc>
          <w:tcPr>
            <w:tcW w:w="992" w:type="dxa"/>
          </w:tcPr>
          <w:p w14:paraId="0825C654" w14:textId="57DE7515"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Físico</w:t>
            </w:r>
          </w:p>
        </w:tc>
        <w:tc>
          <w:tcPr>
            <w:tcW w:w="992" w:type="dxa"/>
          </w:tcPr>
          <w:p w14:paraId="2C3639B7" w14:textId="0C3E8963"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Logística</w:t>
            </w:r>
          </w:p>
        </w:tc>
        <w:tc>
          <w:tcPr>
            <w:tcW w:w="1418" w:type="dxa"/>
          </w:tcPr>
          <w:p w14:paraId="3750F9F9" w14:textId="4E12669B" w:rsidR="00B0318A" w:rsidRPr="00EC7321" w:rsidRDefault="00A94EAA" w:rsidP="00EC7321">
            <w:pPr>
              <w:tabs>
                <w:tab w:val="left" w:pos="9781"/>
              </w:tabs>
              <w:spacing w:line="360" w:lineRule="auto"/>
              <w:ind w:right="191"/>
              <w:rPr>
                <w:rFonts w:ascii="Arial" w:hAnsi="Arial" w:cs="Arial"/>
                <w:bCs/>
                <w:color w:val="FF0000"/>
                <w:sz w:val="24"/>
                <w:szCs w:val="24"/>
              </w:rPr>
            </w:pPr>
            <w:r w:rsidRPr="00EC7321">
              <w:rPr>
                <w:rFonts w:ascii="Arial" w:hAnsi="Arial" w:cs="Arial"/>
                <w:bCs/>
                <w:sz w:val="24"/>
                <w:szCs w:val="24"/>
              </w:rPr>
              <w:t>*</w:t>
            </w:r>
            <w:r w:rsidR="00B0318A" w:rsidRPr="00EC7321">
              <w:rPr>
                <w:rFonts w:ascii="Arial" w:hAnsi="Arial" w:cs="Arial"/>
                <w:bCs/>
                <w:sz w:val="24"/>
                <w:szCs w:val="24"/>
              </w:rPr>
              <w:t>Se aplica una encuesta en los eventos solicitados a Administrativa, con una adaptación de los ítems de la encuesta que se aplica en FOCA</w:t>
            </w:r>
            <w:r w:rsidR="00A3671B" w:rsidRPr="00EC7321">
              <w:rPr>
                <w:rFonts w:ascii="Arial" w:hAnsi="Arial" w:cs="Arial"/>
                <w:bCs/>
                <w:sz w:val="24"/>
                <w:szCs w:val="24"/>
              </w:rPr>
              <w:t>I</w:t>
            </w:r>
            <w:r w:rsidR="00B0318A" w:rsidRPr="00EC7321">
              <w:rPr>
                <w:rFonts w:ascii="Arial" w:hAnsi="Arial" w:cs="Arial"/>
                <w:bCs/>
                <w:sz w:val="24"/>
                <w:szCs w:val="24"/>
              </w:rPr>
              <w:t xml:space="preserve">. (ver renglón anterior) </w:t>
            </w:r>
          </w:p>
        </w:tc>
        <w:tc>
          <w:tcPr>
            <w:tcW w:w="1417" w:type="dxa"/>
          </w:tcPr>
          <w:p w14:paraId="38928CCA" w14:textId="4D67632B"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Las observaciones de esta encuesta, están ligadas al área de Oferta, por lo cual, indican, que no les es útil la encuesta de </w:t>
            </w:r>
            <w:r w:rsidR="00A3671B" w:rsidRPr="00EC7321">
              <w:rPr>
                <w:rFonts w:ascii="Arial" w:hAnsi="Arial" w:cs="Arial"/>
                <w:bCs/>
                <w:sz w:val="24"/>
                <w:szCs w:val="24"/>
              </w:rPr>
              <w:t>B</w:t>
            </w:r>
            <w:r w:rsidR="00B0318A" w:rsidRPr="00EC7321">
              <w:rPr>
                <w:rFonts w:ascii="Arial" w:hAnsi="Arial" w:cs="Arial"/>
                <w:bCs/>
                <w:sz w:val="24"/>
                <w:szCs w:val="24"/>
              </w:rPr>
              <w:t>rújula.</w:t>
            </w:r>
          </w:p>
        </w:tc>
        <w:tc>
          <w:tcPr>
            <w:tcW w:w="1134" w:type="dxa"/>
          </w:tcPr>
          <w:p w14:paraId="692FF839" w14:textId="6E233781"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No tiene.</w:t>
            </w:r>
          </w:p>
        </w:tc>
        <w:tc>
          <w:tcPr>
            <w:tcW w:w="1134" w:type="dxa"/>
          </w:tcPr>
          <w:p w14:paraId="7052908D" w14:textId="45D7429C"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Situaciones que el proceso considere críticas.</w:t>
            </w:r>
          </w:p>
        </w:tc>
        <w:tc>
          <w:tcPr>
            <w:tcW w:w="1135" w:type="dxa"/>
          </w:tcPr>
          <w:p w14:paraId="2A805601" w14:textId="788C9FB1" w:rsidR="00B0318A" w:rsidRPr="00EC7321" w:rsidRDefault="00A94EA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hacen las observaciones al operador.</w:t>
            </w:r>
          </w:p>
        </w:tc>
      </w:tr>
      <w:tr w:rsidR="000E250B" w:rsidRPr="00EC7321" w14:paraId="66337A8D" w14:textId="77777777" w:rsidTr="001E2995">
        <w:trPr>
          <w:cantSplit/>
        </w:trPr>
        <w:tc>
          <w:tcPr>
            <w:tcW w:w="988" w:type="dxa"/>
          </w:tcPr>
          <w:p w14:paraId="21159059" w14:textId="12543786"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Evaluación de eventos  </w:t>
            </w:r>
          </w:p>
        </w:tc>
        <w:tc>
          <w:tcPr>
            <w:tcW w:w="992" w:type="dxa"/>
          </w:tcPr>
          <w:p w14:paraId="534F5A68" w14:textId="1DB51118"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w:t>
            </w:r>
            <w:r w:rsidR="00B0318A" w:rsidRPr="00EC7321">
              <w:rPr>
                <w:rFonts w:ascii="Arial" w:hAnsi="Arial" w:cs="Arial"/>
                <w:bCs/>
                <w:sz w:val="24"/>
                <w:szCs w:val="24"/>
              </w:rPr>
              <w:t>roceso Administrativo</w:t>
            </w:r>
          </w:p>
        </w:tc>
        <w:tc>
          <w:tcPr>
            <w:tcW w:w="992" w:type="dxa"/>
          </w:tcPr>
          <w:p w14:paraId="264C2AD7" w14:textId="465D9811"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Físico</w:t>
            </w:r>
          </w:p>
        </w:tc>
        <w:tc>
          <w:tcPr>
            <w:tcW w:w="992" w:type="dxa"/>
          </w:tcPr>
          <w:p w14:paraId="53143287" w14:textId="0F9F8F8F"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Logística.</w:t>
            </w:r>
          </w:p>
          <w:p w14:paraId="48E33644" w14:textId="77777777" w:rsidR="00B0318A" w:rsidRPr="00EC7321" w:rsidRDefault="00B0318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Desarrollo.</w:t>
            </w:r>
          </w:p>
        </w:tc>
        <w:tc>
          <w:tcPr>
            <w:tcW w:w="1418" w:type="dxa"/>
          </w:tcPr>
          <w:p w14:paraId="4FA5A4A5" w14:textId="77530A15"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No se está aplicando.</w:t>
            </w:r>
          </w:p>
        </w:tc>
        <w:tc>
          <w:tcPr>
            <w:tcW w:w="1417" w:type="dxa"/>
          </w:tcPr>
          <w:p w14:paraId="20AA34E5" w14:textId="47B6BD1E"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No se está aplicando.</w:t>
            </w:r>
          </w:p>
        </w:tc>
        <w:tc>
          <w:tcPr>
            <w:tcW w:w="1134" w:type="dxa"/>
          </w:tcPr>
          <w:p w14:paraId="3CBBFEB2" w14:textId="68C88C1B"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FO-071 Evaluación de eventos  </w:t>
            </w:r>
          </w:p>
        </w:tc>
        <w:tc>
          <w:tcPr>
            <w:tcW w:w="1134" w:type="dxa"/>
          </w:tcPr>
          <w:p w14:paraId="1326D3C6" w14:textId="70B3DB58"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Encuestas respondidas con “NO” en la mayoría de sus preguntas.</w:t>
            </w:r>
          </w:p>
        </w:tc>
        <w:tc>
          <w:tcPr>
            <w:tcW w:w="1135" w:type="dxa"/>
          </w:tcPr>
          <w:p w14:paraId="539715FD" w14:textId="3EF2C29E"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No se está aplicando.</w:t>
            </w:r>
          </w:p>
        </w:tc>
      </w:tr>
      <w:tr w:rsidR="000E250B" w:rsidRPr="00EC7321" w14:paraId="5BFF87BF" w14:textId="77777777" w:rsidTr="001E2995">
        <w:trPr>
          <w:cantSplit/>
        </w:trPr>
        <w:tc>
          <w:tcPr>
            <w:tcW w:w="988" w:type="dxa"/>
          </w:tcPr>
          <w:p w14:paraId="5FF165C9" w14:textId="022106C9"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Redes sociales</w:t>
            </w:r>
          </w:p>
        </w:tc>
        <w:tc>
          <w:tcPr>
            <w:tcW w:w="992" w:type="dxa"/>
          </w:tcPr>
          <w:p w14:paraId="4ADAC5CE" w14:textId="7F202FCC"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*I</w:t>
            </w:r>
            <w:r w:rsidR="00B0318A" w:rsidRPr="00EC7321">
              <w:rPr>
                <w:rFonts w:ascii="Arial" w:hAnsi="Arial" w:cs="Arial"/>
                <w:bCs/>
                <w:sz w:val="24"/>
                <w:szCs w:val="24"/>
              </w:rPr>
              <w:t>nteresado</w:t>
            </w:r>
          </w:p>
          <w:p w14:paraId="0444BC43" w14:textId="77777777" w:rsidR="00A3671B" w:rsidRPr="00EC7321" w:rsidRDefault="00A3671B" w:rsidP="00EC7321">
            <w:pPr>
              <w:tabs>
                <w:tab w:val="left" w:pos="9781"/>
              </w:tabs>
              <w:spacing w:line="360" w:lineRule="auto"/>
              <w:ind w:right="191"/>
              <w:rPr>
                <w:rFonts w:ascii="Arial" w:hAnsi="Arial" w:cs="Arial"/>
                <w:bCs/>
                <w:sz w:val="24"/>
                <w:szCs w:val="24"/>
              </w:rPr>
            </w:pPr>
          </w:p>
          <w:p w14:paraId="45E35E5B" w14:textId="20A20FCC"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omunicaciones</w:t>
            </w:r>
          </w:p>
        </w:tc>
        <w:tc>
          <w:tcPr>
            <w:tcW w:w="992" w:type="dxa"/>
          </w:tcPr>
          <w:p w14:paraId="3EA79FD3" w14:textId="5BF6FDD3"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Redes sociales</w:t>
            </w:r>
          </w:p>
        </w:tc>
        <w:tc>
          <w:tcPr>
            <w:tcW w:w="992" w:type="dxa"/>
          </w:tcPr>
          <w:p w14:paraId="3FAB4887" w14:textId="2D747D4B"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El tema de interés del participante</w:t>
            </w:r>
          </w:p>
        </w:tc>
        <w:tc>
          <w:tcPr>
            <w:tcW w:w="1418" w:type="dxa"/>
          </w:tcPr>
          <w:p w14:paraId="290A4BF2" w14:textId="2F12AA17"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recibe retroalimentación de quienes participan en las redes sociales de APC</w:t>
            </w:r>
            <w:r w:rsidRPr="00EC7321">
              <w:rPr>
                <w:rFonts w:ascii="Arial" w:hAnsi="Arial" w:cs="Arial"/>
                <w:bCs/>
                <w:sz w:val="24"/>
                <w:szCs w:val="24"/>
              </w:rPr>
              <w:t xml:space="preserve"> Colombia</w:t>
            </w:r>
          </w:p>
        </w:tc>
        <w:tc>
          <w:tcPr>
            <w:tcW w:w="1417" w:type="dxa"/>
          </w:tcPr>
          <w:p w14:paraId="0B1041C8" w14:textId="753C943D"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Aquellas intervenciones que tienen carácter de PQRSD, se transfieren a dicha fuente.</w:t>
            </w:r>
          </w:p>
        </w:tc>
        <w:tc>
          <w:tcPr>
            <w:tcW w:w="1134" w:type="dxa"/>
          </w:tcPr>
          <w:p w14:paraId="09B85859" w14:textId="39389EF3"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PR-013 Administración de redes sociales.</w:t>
            </w:r>
          </w:p>
          <w:p w14:paraId="631A0A91" w14:textId="77777777" w:rsidR="00A3671B" w:rsidRPr="00EC7321" w:rsidRDefault="00A3671B" w:rsidP="00EC7321">
            <w:pPr>
              <w:tabs>
                <w:tab w:val="left" w:pos="9781"/>
              </w:tabs>
              <w:spacing w:line="360" w:lineRule="auto"/>
              <w:ind w:right="191"/>
              <w:rPr>
                <w:rFonts w:ascii="Arial" w:hAnsi="Arial" w:cs="Arial"/>
                <w:bCs/>
                <w:sz w:val="24"/>
                <w:szCs w:val="24"/>
              </w:rPr>
            </w:pPr>
          </w:p>
          <w:p w14:paraId="0021F4C6" w14:textId="791452FC"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OT-016 Guía de interacción en redes sociales.</w:t>
            </w:r>
          </w:p>
        </w:tc>
        <w:tc>
          <w:tcPr>
            <w:tcW w:w="1134" w:type="dxa"/>
          </w:tcPr>
          <w:p w14:paraId="31B80A60" w14:textId="1BC0867C"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Quejas, reclamos y sugerencias.</w:t>
            </w:r>
          </w:p>
        </w:tc>
        <w:tc>
          <w:tcPr>
            <w:tcW w:w="1135" w:type="dxa"/>
          </w:tcPr>
          <w:p w14:paraId="7C72D26D" w14:textId="77777777" w:rsidR="00B0318A" w:rsidRPr="00EC7321" w:rsidRDefault="00B0318A" w:rsidP="00EC7321">
            <w:pPr>
              <w:tabs>
                <w:tab w:val="left" w:pos="9781"/>
              </w:tabs>
              <w:spacing w:line="360" w:lineRule="auto"/>
              <w:ind w:right="191"/>
              <w:rPr>
                <w:rFonts w:ascii="Arial" w:hAnsi="Arial" w:cs="Arial"/>
                <w:bCs/>
                <w:sz w:val="24"/>
                <w:szCs w:val="24"/>
              </w:rPr>
            </w:pPr>
          </w:p>
        </w:tc>
      </w:tr>
      <w:tr w:rsidR="000E250B" w:rsidRPr="00EC7321" w14:paraId="631893DE" w14:textId="77777777" w:rsidTr="001E2995">
        <w:trPr>
          <w:cantSplit/>
        </w:trPr>
        <w:tc>
          <w:tcPr>
            <w:tcW w:w="988" w:type="dxa"/>
          </w:tcPr>
          <w:p w14:paraId="750796CE" w14:textId="7A140BA5"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Peticiones, quejas, reclamos, sugerencias y denuncias - PQRSD</w:t>
            </w:r>
          </w:p>
        </w:tc>
        <w:tc>
          <w:tcPr>
            <w:tcW w:w="992" w:type="dxa"/>
          </w:tcPr>
          <w:p w14:paraId="3F3156AB" w14:textId="45075884"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*I</w:t>
            </w:r>
            <w:r w:rsidR="00B0318A" w:rsidRPr="00EC7321">
              <w:rPr>
                <w:rFonts w:ascii="Arial" w:hAnsi="Arial" w:cs="Arial"/>
                <w:bCs/>
                <w:sz w:val="24"/>
                <w:szCs w:val="24"/>
              </w:rPr>
              <w:t>nteresado</w:t>
            </w:r>
          </w:p>
          <w:p w14:paraId="62D6C572" w14:textId="77777777" w:rsidR="00B0318A" w:rsidRPr="00EC7321" w:rsidRDefault="00B0318A" w:rsidP="00BA4C2E">
            <w:pPr>
              <w:pStyle w:val="Prrafodelista"/>
              <w:numPr>
                <w:ilvl w:val="0"/>
                <w:numId w:val="1"/>
              </w:numPr>
              <w:tabs>
                <w:tab w:val="left" w:pos="9781"/>
              </w:tabs>
              <w:spacing w:line="360" w:lineRule="auto"/>
              <w:ind w:left="39" w:right="191" w:hanging="150"/>
              <w:rPr>
                <w:rFonts w:ascii="Arial" w:hAnsi="Arial" w:cs="Arial"/>
                <w:bCs/>
                <w:sz w:val="24"/>
                <w:szCs w:val="24"/>
              </w:rPr>
            </w:pPr>
            <w:r w:rsidRPr="00EC7321">
              <w:rPr>
                <w:rFonts w:ascii="Arial" w:hAnsi="Arial" w:cs="Arial"/>
                <w:bCs/>
                <w:sz w:val="24"/>
                <w:szCs w:val="24"/>
              </w:rPr>
              <w:t>Auxiliar de recepción.</w:t>
            </w:r>
          </w:p>
          <w:p w14:paraId="646192C2" w14:textId="2E7A31B4"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*P</w:t>
            </w:r>
            <w:r w:rsidR="00B0318A" w:rsidRPr="00EC7321">
              <w:rPr>
                <w:rFonts w:ascii="Arial" w:hAnsi="Arial" w:cs="Arial"/>
                <w:bCs/>
                <w:sz w:val="24"/>
                <w:szCs w:val="24"/>
              </w:rPr>
              <w:t>rofesional de jurídica.</w:t>
            </w:r>
          </w:p>
          <w:p w14:paraId="656EF382" w14:textId="77777777" w:rsidR="00A3671B" w:rsidRPr="00EC7321" w:rsidRDefault="00A3671B" w:rsidP="00EC7321">
            <w:pPr>
              <w:pStyle w:val="Prrafodelista"/>
              <w:tabs>
                <w:tab w:val="left" w:pos="9781"/>
              </w:tabs>
              <w:spacing w:line="360" w:lineRule="auto"/>
              <w:ind w:left="39" w:right="191"/>
              <w:rPr>
                <w:rFonts w:ascii="Arial" w:hAnsi="Arial" w:cs="Arial"/>
                <w:bCs/>
                <w:sz w:val="24"/>
                <w:szCs w:val="24"/>
              </w:rPr>
            </w:pPr>
          </w:p>
          <w:p w14:paraId="0E480F58" w14:textId="2045C371"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oordinadora Administrativa</w:t>
            </w:r>
          </w:p>
          <w:p w14:paraId="091DF2B8" w14:textId="77777777" w:rsidR="00A3671B" w:rsidRPr="00EC7321" w:rsidRDefault="00A3671B" w:rsidP="00EC7321">
            <w:pPr>
              <w:pStyle w:val="Prrafodelista"/>
              <w:tabs>
                <w:tab w:val="left" w:pos="9781"/>
              </w:tabs>
              <w:spacing w:line="360" w:lineRule="auto"/>
              <w:ind w:left="39" w:right="191"/>
              <w:rPr>
                <w:rFonts w:ascii="Arial" w:hAnsi="Arial" w:cs="Arial"/>
                <w:bCs/>
                <w:sz w:val="24"/>
                <w:szCs w:val="24"/>
              </w:rPr>
            </w:pPr>
          </w:p>
          <w:p w14:paraId="7D8167E6" w14:textId="59E35FCA"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*P</w:t>
            </w:r>
            <w:r w:rsidR="00B0318A" w:rsidRPr="00EC7321">
              <w:rPr>
                <w:rFonts w:ascii="Arial" w:hAnsi="Arial" w:cs="Arial"/>
                <w:bCs/>
                <w:sz w:val="24"/>
                <w:szCs w:val="24"/>
              </w:rPr>
              <w:t>ersona asignada para dar respuesta.</w:t>
            </w:r>
          </w:p>
          <w:p w14:paraId="637F9FB5" w14:textId="77777777" w:rsidR="00A3671B" w:rsidRPr="00EC7321" w:rsidRDefault="00A3671B" w:rsidP="00EC7321">
            <w:pPr>
              <w:pStyle w:val="Prrafodelista"/>
              <w:tabs>
                <w:tab w:val="left" w:pos="9781"/>
              </w:tabs>
              <w:spacing w:line="360" w:lineRule="auto"/>
              <w:ind w:left="39" w:right="191"/>
              <w:rPr>
                <w:rFonts w:ascii="Arial" w:hAnsi="Arial" w:cs="Arial"/>
                <w:bCs/>
                <w:sz w:val="24"/>
                <w:szCs w:val="24"/>
              </w:rPr>
            </w:pPr>
          </w:p>
          <w:p w14:paraId="687BE6F3" w14:textId="321EC210"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*P</w:t>
            </w:r>
            <w:r w:rsidR="00B0318A" w:rsidRPr="00EC7321">
              <w:rPr>
                <w:rFonts w:ascii="Arial" w:hAnsi="Arial" w:cs="Arial"/>
                <w:bCs/>
                <w:sz w:val="24"/>
                <w:szCs w:val="24"/>
              </w:rPr>
              <w:t>ersonal motorizado de correspondencia.</w:t>
            </w:r>
          </w:p>
        </w:tc>
        <w:tc>
          <w:tcPr>
            <w:tcW w:w="992" w:type="dxa"/>
          </w:tcPr>
          <w:p w14:paraId="7457F6FA" w14:textId="45DB95D2"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Ventanilla única de atención</w:t>
            </w:r>
          </w:p>
        </w:tc>
        <w:tc>
          <w:tcPr>
            <w:tcW w:w="992" w:type="dxa"/>
          </w:tcPr>
          <w:p w14:paraId="6DAADAF1" w14:textId="140F7946"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El que requiere el interesado </w:t>
            </w:r>
          </w:p>
        </w:tc>
        <w:tc>
          <w:tcPr>
            <w:tcW w:w="1418" w:type="dxa"/>
          </w:tcPr>
          <w:p w14:paraId="4E9E2EC9" w14:textId="30AC400F"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El interesado presenta su PQRSD por mail o por medio impreso, esta es radicada en el aplicativo Orfeo y se asigna al área competente quien da respuesta a través del mismo medio, luego de lo cual la respuesta es entregada al interesado a la dirección digital o física que registró para tal fin. </w:t>
            </w:r>
          </w:p>
          <w:p w14:paraId="2575A9C4" w14:textId="77777777" w:rsidR="00B0318A" w:rsidRPr="00EC7321" w:rsidRDefault="00B0318A" w:rsidP="00EC7321">
            <w:pPr>
              <w:tabs>
                <w:tab w:val="left" w:pos="9781"/>
              </w:tabs>
              <w:spacing w:line="360" w:lineRule="auto"/>
              <w:ind w:right="191"/>
              <w:rPr>
                <w:rFonts w:ascii="Arial" w:hAnsi="Arial" w:cs="Arial"/>
                <w:bCs/>
                <w:sz w:val="24"/>
                <w:szCs w:val="24"/>
              </w:rPr>
            </w:pPr>
          </w:p>
          <w:p w14:paraId="2DFE8864" w14:textId="5D70A322"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Con las preguntas reiteradas se alimenta el banco de preguntas frecuentes.</w:t>
            </w:r>
          </w:p>
        </w:tc>
        <w:tc>
          <w:tcPr>
            <w:tcW w:w="1417" w:type="dxa"/>
          </w:tcPr>
          <w:p w14:paraId="18C3230C" w14:textId="5B2239D1"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Los reportes de PQRSD se publican en el portal Web de la entidad, en el esquema de tabla, sin análisis de datos, en: </w:t>
            </w:r>
            <w:hyperlink r:id="rId15" w:history="1">
              <w:r w:rsidR="00B0318A" w:rsidRPr="00EC7321">
                <w:rPr>
                  <w:rStyle w:val="Hipervnculo"/>
                  <w:rFonts w:ascii="Arial" w:hAnsi="Arial" w:cs="Arial"/>
                  <w:bCs/>
                  <w:sz w:val="24"/>
                  <w:szCs w:val="24"/>
                </w:rPr>
                <w:t>https://www.apccolombia.gov.co/seccion/modulo-de-pqrs-d</w:t>
              </w:r>
            </w:hyperlink>
          </w:p>
          <w:p w14:paraId="1124381D" w14:textId="77777777" w:rsidR="00B0318A" w:rsidRPr="00EC7321" w:rsidRDefault="00B0318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A abril 06 de 2017 el último reporte publicado corresponde a octubre de 2016.</w:t>
            </w:r>
          </w:p>
          <w:p w14:paraId="4B0DC35A" w14:textId="77777777" w:rsidR="00A3671B" w:rsidRPr="00EC7321" w:rsidRDefault="00A3671B" w:rsidP="00EC7321">
            <w:pPr>
              <w:tabs>
                <w:tab w:val="left" w:pos="9781"/>
              </w:tabs>
              <w:spacing w:line="360" w:lineRule="auto"/>
              <w:ind w:right="191"/>
              <w:rPr>
                <w:rFonts w:ascii="Arial" w:hAnsi="Arial" w:cs="Arial"/>
                <w:bCs/>
                <w:sz w:val="24"/>
                <w:szCs w:val="24"/>
              </w:rPr>
            </w:pPr>
          </w:p>
          <w:p w14:paraId="35895F37" w14:textId="110A167F"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El análisis de datos fue presentado en la revisión por la Dirección al Sistema de Gestión de la Calidad durante 2016, la última sesión fue en octubre 25 de 2016, sobre 505 PQRSD recibidas en 2016.</w:t>
            </w:r>
          </w:p>
        </w:tc>
        <w:tc>
          <w:tcPr>
            <w:tcW w:w="1134" w:type="dxa"/>
          </w:tcPr>
          <w:p w14:paraId="7216A109" w14:textId="424C58E0"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PR-005 Procedimiento Atención al Ciudadano (PQRS).</w:t>
            </w:r>
          </w:p>
          <w:p w14:paraId="5AA0F896" w14:textId="77777777" w:rsidR="00A3671B" w:rsidRPr="00EC7321" w:rsidRDefault="00A3671B" w:rsidP="00EC7321">
            <w:pPr>
              <w:tabs>
                <w:tab w:val="left" w:pos="9781"/>
              </w:tabs>
              <w:spacing w:line="360" w:lineRule="auto"/>
              <w:ind w:right="191"/>
              <w:rPr>
                <w:rFonts w:ascii="Arial" w:hAnsi="Arial" w:cs="Arial"/>
                <w:bCs/>
                <w:sz w:val="24"/>
                <w:szCs w:val="24"/>
              </w:rPr>
            </w:pPr>
          </w:p>
          <w:p w14:paraId="692CD13A" w14:textId="558E996E"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FO-097 Formato de Informe PQRS público. </w:t>
            </w:r>
          </w:p>
          <w:p w14:paraId="3433D60C" w14:textId="77777777" w:rsidR="00A3671B" w:rsidRPr="00EC7321" w:rsidRDefault="00A3671B" w:rsidP="00EC7321">
            <w:pPr>
              <w:tabs>
                <w:tab w:val="left" w:pos="9781"/>
              </w:tabs>
              <w:spacing w:line="360" w:lineRule="auto"/>
              <w:ind w:right="191"/>
              <w:rPr>
                <w:rFonts w:ascii="Arial" w:hAnsi="Arial" w:cs="Arial"/>
                <w:bCs/>
                <w:sz w:val="24"/>
                <w:szCs w:val="24"/>
              </w:rPr>
            </w:pPr>
          </w:p>
          <w:p w14:paraId="0265ABF2" w14:textId="77777777" w:rsidR="00A3671B"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OT-014 Instructivo de radicación y respuesta a PQRS</w:t>
            </w:r>
          </w:p>
          <w:p w14:paraId="44D8C091" w14:textId="77777777" w:rsidR="00A3671B" w:rsidRPr="00EC7321" w:rsidRDefault="00A3671B" w:rsidP="00EC7321">
            <w:pPr>
              <w:tabs>
                <w:tab w:val="left" w:pos="9781"/>
              </w:tabs>
              <w:spacing w:line="360" w:lineRule="auto"/>
              <w:ind w:right="191"/>
              <w:rPr>
                <w:rFonts w:ascii="Arial" w:hAnsi="Arial" w:cs="Arial"/>
                <w:bCs/>
                <w:sz w:val="24"/>
                <w:szCs w:val="24"/>
              </w:rPr>
            </w:pPr>
          </w:p>
          <w:p w14:paraId="3E693267" w14:textId="11820A7B"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PR-016 Procedimiento Administración de Correspondencia.</w:t>
            </w:r>
          </w:p>
          <w:p w14:paraId="4A0C304F" w14:textId="77777777" w:rsidR="00A3671B" w:rsidRPr="00EC7321" w:rsidRDefault="00A3671B" w:rsidP="00EC7321">
            <w:pPr>
              <w:tabs>
                <w:tab w:val="left" w:pos="9781"/>
              </w:tabs>
              <w:spacing w:line="360" w:lineRule="auto"/>
              <w:ind w:right="191"/>
              <w:rPr>
                <w:rFonts w:ascii="Arial" w:hAnsi="Arial" w:cs="Arial"/>
                <w:bCs/>
                <w:sz w:val="24"/>
                <w:szCs w:val="24"/>
              </w:rPr>
            </w:pPr>
          </w:p>
          <w:p w14:paraId="64BF6FA9" w14:textId="2C22B1D0"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OT-012 Manual de Archivo y correspondencia.</w:t>
            </w:r>
          </w:p>
          <w:p w14:paraId="64F089F3" w14:textId="77777777" w:rsidR="00A3671B" w:rsidRPr="00EC7321" w:rsidRDefault="00A3671B" w:rsidP="00EC7321">
            <w:pPr>
              <w:tabs>
                <w:tab w:val="left" w:pos="9781"/>
              </w:tabs>
              <w:spacing w:line="360" w:lineRule="auto"/>
              <w:ind w:right="191"/>
              <w:rPr>
                <w:rFonts w:ascii="Arial" w:hAnsi="Arial" w:cs="Arial"/>
                <w:bCs/>
                <w:sz w:val="24"/>
                <w:szCs w:val="24"/>
              </w:rPr>
            </w:pPr>
          </w:p>
          <w:p w14:paraId="1F2B82DC" w14:textId="7AE92656"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FO-013 Formato de Correspondencia Despacho. </w:t>
            </w:r>
          </w:p>
        </w:tc>
        <w:tc>
          <w:tcPr>
            <w:tcW w:w="1134" w:type="dxa"/>
          </w:tcPr>
          <w:p w14:paraId="6347EAF1" w14:textId="05FA6624"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Quejas, reclamos y sugerencias.</w:t>
            </w:r>
          </w:p>
        </w:tc>
        <w:tc>
          <w:tcPr>
            <w:tcW w:w="1135" w:type="dxa"/>
          </w:tcPr>
          <w:p w14:paraId="590D0228" w14:textId="722D219B"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Respuesta directa al interesado.</w:t>
            </w:r>
          </w:p>
        </w:tc>
      </w:tr>
      <w:tr w:rsidR="000E250B" w:rsidRPr="00EC7321" w14:paraId="7D1C726C" w14:textId="77777777" w:rsidTr="001E2995">
        <w:trPr>
          <w:cantSplit/>
        </w:trPr>
        <w:tc>
          <w:tcPr>
            <w:tcW w:w="988" w:type="dxa"/>
          </w:tcPr>
          <w:p w14:paraId="40ED9599" w14:textId="452F2CCA"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Recaudo de aportes en Web</w:t>
            </w:r>
          </w:p>
        </w:tc>
        <w:tc>
          <w:tcPr>
            <w:tcW w:w="992" w:type="dxa"/>
          </w:tcPr>
          <w:p w14:paraId="7590E246" w14:textId="65F95B4A"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*I</w:t>
            </w:r>
            <w:r w:rsidR="00B0318A" w:rsidRPr="00EC7321">
              <w:rPr>
                <w:rFonts w:ascii="Arial" w:hAnsi="Arial" w:cs="Arial"/>
                <w:bCs/>
                <w:sz w:val="24"/>
                <w:szCs w:val="24"/>
              </w:rPr>
              <w:t>nteresado.</w:t>
            </w:r>
          </w:p>
          <w:p w14:paraId="52459383" w14:textId="2D87753E"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*P</w:t>
            </w:r>
            <w:r w:rsidR="00B0318A" w:rsidRPr="00EC7321">
              <w:rPr>
                <w:rFonts w:ascii="Arial" w:hAnsi="Arial" w:cs="Arial"/>
                <w:bCs/>
                <w:sz w:val="24"/>
                <w:szCs w:val="24"/>
              </w:rPr>
              <w:t>laneación.</w:t>
            </w:r>
          </w:p>
        </w:tc>
        <w:tc>
          <w:tcPr>
            <w:tcW w:w="992" w:type="dxa"/>
          </w:tcPr>
          <w:p w14:paraId="5238DAA3" w14:textId="56CD633A"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Web</w:t>
            </w:r>
          </w:p>
        </w:tc>
        <w:tc>
          <w:tcPr>
            <w:tcW w:w="992" w:type="dxa"/>
          </w:tcPr>
          <w:p w14:paraId="6A287515" w14:textId="206499AA"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El que requiere el interesado de acuerdo con las temáticas consultadas</w:t>
            </w:r>
          </w:p>
        </w:tc>
        <w:tc>
          <w:tcPr>
            <w:tcW w:w="1418" w:type="dxa"/>
          </w:tcPr>
          <w:p w14:paraId="2D20869D" w14:textId="40A99F72"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disponen mecanismos en la Web para que los interesados aporten ideas y sugerencias, en ciertas temáticas como las relacionadas con la formulación del plan estratégico, del plan anticorrupción, y de la estrategia de rendición de cuentas</w:t>
            </w:r>
          </w:p>
        </w:tc>
        <w:tc>
          <w:tcPr>
            <w:tcW w:w="1417" w:type="dxa"/>
          </w:tcPr>
          <w:p w14:paraId="53D902A9" w14:textId="7FAFB127"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Los análisis de datos se incorporan en los documentos respectivos e informes de actividades realizadas.</w:t>
            </w:r>
          </w:p>
        </w:tc>
        <w:tc>
          <w:tcPr>
            <w:tcW w:w="1134" w:type="dxa"/>
          </w:tcPr>
          <w:p w14:paraId="4747EE20" w14:textId="122C1D6E"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No tiene.</w:t>
            </w:r>
          </w:p>
        </w:tc>
        <w:tc>
          <w:tcPr>
            <w:tcW w:w="1134" w:type="dxa"/>
          </w:tcPr>
          <w:p w14:paraId="2D872E92" w14:textId="4171CCF8"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Quejas, reclamos y sugerencias.</w:t>
            </w:r>
          </w:p>
        </w:tc>
        <w:tc>
          <w:tcPr>
            <w:tcW w:w="1135" w:type="dxa"/>
          </w:tcPr>
          <w:p w14:paraId="361274ED" w14:textId="45D10EED"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realiza análisis de la información recolectada y se proponen acciones de mejora con los encargados de cada tema.</w:t>
            </w:r>
          </w:p>
        </w:tc>
      </w:tr>
      <w:tr w:rsidR="000E250B" w:rsidRPr="00EC7321" w14:paraId="05DAE057" w14:textId="77777777" w:rsidTr="001E2995">
        <w:trPr>
          <w:cantSplit/>
        </w:trPr>
        <w:tc>
          <w:tcPr>
            <w:tcW w:w="988" w:type="dxa"/>
          </w:tcPr>
          <w:p w14:paraId="475EA0A1" w14:textId="46569CAC"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Comisiones</w:t>
            </w:r>
          </w:p>
        </w:tc>
        <w:tc>
          <w:tcPr>
            <w:tcW w:w="992" w:type="dxa"/>
          </w:tcPr>
          <w:p w14:paraId="14452306" w14:textId="32DA4479"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*A</w:t>
            </w:r>
            <w:r w:rsidR="00B0318A" w:rsidRPr="00EC7321">
              <w:rPr>
                <w:rFonts w:ascii="Arial" w:hAnsi="Arial" w:cs="Arial"/>
                <w:bCs/>
                <w:sz w:val="24"/>
                <w:szCs w:val="24"/>
              </w:rPr>
              <w:t>ctores externos.</w:t>
            </w:r>
          </w:p>
          <w:p w14:paraId="1F0B5B1F" w14:textId="77777777" w:rsidR="00A3671B" w:rsidRPr="00EC7321" w:rsidRDefault="00A3671B" w:rsidP="00EC7321">
            <w:pPr>
              <w:pStyle w:val="Prrafodelista"/>
              <w:tabs>
                <w:tab w:val="left" w:pos="9781"/>
              </w:tabs>
              <w:spacing w:line="360" w:lineRule="auto"/>
              <w:ind w:left="39" w:right="191"/>
              <w:rPr>
                <w:rFonts w:ascii="Arial" w:hAnsi="Arial" w:cs="Arial"/>
                <w:bCs/>
                <w:sz w:val="24"/>
                <w:szCs w:val="24"/>
              </w:rPr>
            </w:pPr>
          </w:p>
          <w:p w14:paraId="3B5D4B30" w14:textId="022D4DB9"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omisionados</w:t>
            </w:r>
          </w:p>
          <w:p w14:paraId="1BC618FA" w14:textId="77777777" w:rsidR="00A3671B" w:rsidRPr="00EC7321" w:rsidRDefault="00A3671B" w:rsidP="00EC7321">
            <w:pPr>
              <w:pStyle w:val="Prrafodelista"/>
              <w:tabs>
                <w:tab w:val="left" w:pos="9781"/>
              </w:tabs>
              <w:spacing w:line="360" w:lineRule="auto"/>
              <w:ind w:left="39" w:right="191"/>
              <w:rPr>
                <w:rFonts w:ascii="Arial" w:hAnsi="Arial" w:cs="Arial"/>
                <w:bCs/>
                <w:sz w:val="24"/>
                <w:szCs w:val="24"/>
              </w:rPr>
            </w:pPr>
          </w:p>
          <w:p w14:paraId="051A3826" w14:textId="19B8F076" w:rsidR="00B0318A" w:rsidRPr="00EC7321" w:rsidRDefault="00A3671B"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*C</w:t>
            </w:r>
            <w:r w:rsidR="00B0318A" w:rsidRPr="00EC7321">
              <w:rPr>
                <w:rFonts w:ascii="Arial" w:hAnsi="Arial" w:cs="Arial"/>
                <w:bCs/>
                <w:sz w:val="24"/>
                <w:szCs w:val="24"/>
              </w:rPr>
              <w:t>oordinador de Talento Humano.</w:t>
            </w:r>
          </w:p>
        </w:tc>
        <w:tc>
          <w:tcPr>
            <w:tcW w:w="992" w:type="dxa"/>
          </w:tcPr>
          <w:p w14:paraId="59E8B6C3" w14:textId="5CA97220"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p>
        </w:tc>
        <w:tc>
          <w:tcPr>
            <w:tcW w:w="992" w:type="dxa"/>
          </w:tcPr>
          <w:p w14:paraId="4FB83014" w14:textId="43C083E2"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El que propone el interesado.</w:t>
            </w:r>
          </w:p>
        </w:tc>
        <w:tc>
          <w:tcPr>
            <w:tcW w:w="1418" w:type="dxa"/>
          </w:tcPr>
          <w:p w14:paraId="681955EA" w14:textId="66ED96D6"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En las comisiones que se adelantan en la entidad se recogen propuestas de los actores. </w:t>
            </w:r>
          </w:p>
          <w:p w14:paraId="2F01EC5E" w14:textId="2F421D13" w:rsidR="00B0318A" w:rsidRPr="00EC7321" w:rsidRDefault="00B0318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A talento humano le corresponde asegurar todo en cuanto a viajes de personal de planta de APC</w:t>
            </w:r>
            <w:r w:rsidR="00A3671B" w:rsidRPr="00EC7321">
              <w:rPr>
                <w:rFonts w:ascii="Arial" w:hAnsi="Arial" w:cs="Arial"/>
                <w:bCs/>
                <w:sz w:val="24"/>
                <w:szCs w:val="24"/>
              </w:rPr>
              <w:t xml:space="preserve"> Colombia</w:t>
            </w:r>
            <w:r w:rsidRPr="00EC7321">
              <w:rPr>
                <w:rFonts w:ascii="Arial" w:hAnsi="Arial" w:cs="Arial"/>
                <w:bCs/>
                <w:sz w:val="24"/>
                <w:szCs w:val="24"/>
              </w:rPr>
              <w:t>, en este sentido se considera que estos aspectos ya están evaluados en FOCAI.</w:t>
            </w:r>
          </w:p>
        </w:tc>
        <w:tc>
          <w:tcPr>
            <w:tcW w:w="1417" w:type="dxa"/>
          </w:tcPr>
          <w:p w14:paraId="77D59D60" w14:textId="4B903D68" w:rsidR="00B0318A" w:rsidRPr="00EC7321" w:rsidRDefault="00B0318A"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Los resultados de las comisiones son registadas en el formato A-FO-136.</w:t>
            </w:r>
          </w:p>
        </w:tc>
        <w:tc>
          <w:tcPr>
            <w:tcW w:w="1134" w:type="dxa"/>
          </w:tcPr>
          <w:p w14:paraId="590353CD" w14:textId="7790A37B"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A-FO-136 Informe ejecutivo de comisión /desplazamiento o permanencia  </w:t>
            </w:r>
          </w:p>
        </w:tc>
        <w:tc>
          <w:tcPr>
            <w:tcW w:w="1134" w:type="dxa"/>
          </w:tcPr>
          <w:p w14:paraId="6FB2B6E9" w14:textId="02DCAAAF"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Quejas, reclamos y sugerencias recogidas en la comisión.</w:t>
            </w:r>
          </w:p>
        </w:tc>
        <w:tc>
          <w:tcPr>
            <w:tcW w:w="1135" w:type="dxa"/>
          </w:tcPr>
          <w:p w14:paraId="362007E0" w14:textId="668CBEEF" w:rsidR="00B0318A" w:rsidRPr="00EC7321" w:rsidRDefault="00A3671B"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No se adelanta.</w:t>
            </w:r>
          </w:p>
        </w:tc>
      </w:tr>
      <w:tr w:rsidR="000E250B" w:rsidRPr="00EC7321" w14:paraId="7539E17C" w14:textId="77777777" w:rsidTr="001E2995">
        <w:trPr>
          <w:cantSplit/>
        </w:trPr>
        <w:tc>
          <w:tcPr>
            <w:tcW w:w="988" w:type="dxa"/>
          </w:tcPr>
          <w:p w14:paraId="38DD136B" w14:textId="1991282C"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 xml:space="preserve">Mesas de trabajo para identificar producto/ servicio no conforme </w:t>
            </w:r>
          </w:p>
        </w:tc>
        <w:tc>
          <w:tcPr>
            <w:tcW w:w="992" w:type="dxa"/>
          </w:tcPr>
          <w:p w14:paraId="143EB0FD" w14:textId="59046B31" w:rsidR="00B0318A" w:rsidRPr="00EC7321" w:rsidRDefault="00167DA0" w:rsidP="00EC7321">
            <w:pPr>
              <w:pStyle w:val="Prrafodelista"/>
              <w:tabs>
                <w:tab w:val="left" w:pos="9781"/>
              </w:tabs>
              <w:spacing w:line="360" w:lineRule="auto"/>
              <w:ind w:left="39" w:right="191"/>
              <w:rPr>
                <w:rFonts w:ascii="Arial" w:hAnsi="Arial" w:cs="Arial"/>
                <w:bCs/>
                <w:sz w:val="24"/>
                <w:szCs w:val="24"/>
              </w:rPr>
            </w:pPr>
            <w:r w:rsidRPr="00EC7321">
              <w:rPr>
                <w:rFonts w:ascii="Arial" w:hAnsi="Arial" w:cs="Arial"/>
                <w:bCs/>
                <w:sz w:val="24"/>
                <w:szCs w:val="24"/>
              </w:rPr>
              <w:t>*L</w:t>
            </w:r>
            <w:r w:rsidR="00B0318A" w:rsidRPr="00EC7321">
              <w:rPr>
                <w:rFonts w:ascii="Arial" w:hAnsi="Arial" w:cs="Arial"/>
                <w:bCs/>
                <w:sz w:val="24"/>
                <w:szCs w:val="24"/>
              </w:rPr>
              <w:t>íder de proceso y sus colaboradores</w:t>
            </w:r>
          </w:p>
        </w:tc>
        <w:tc>
          <w:tcPr>
            <w:tcW w:w="992" w:type="dxa"/>
          </w:tcPr>
          <w:p w14:paraId="44188777" w14:textId="531E12FD"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Presencial</w:t>
            </w:r>
          </w:p>
        </w:tc>
        <w:tc>
          <w:tcPr>
            <w:tcW w:w="992" w:type="dxa"/>
          </w:tcPr>
          <w:p w14:paraId="7C11CADA" w14:textId="782F8C16"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Generalidades del proceso</w:t>
            </w:r>
          </w:p>
        </w:tc>
        <w:tc>
          <w:tcPr>
            <w:tcW w:w="1418" w:type="dxa"/>
          </w:tcPr>
          <w:p w14:paraId="519FF93E" w14:textId="19D414D2"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reúne el personal del proceso con el propósito de establecer si en el mismo se han presentado o no productos/servicios no conformes.</w:t>
            </w:r>
          </w:p>
        </w:tc>
        <w:tc>
          <w:tcPr>
            <w:tcW w:w="1417" w:type="dxa"/>
          </w:tcPr>
          <w:p w14:paraId="012996AB" w14:textId="1B1899E1"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Durante el 2016 se aplicó esta metodología con los diferentes procesos, en forma previa a la auditoría de certificación.</w:t>
            </w:r>
          </w:p>
        </w:tc>
        <w:tc>
          <w:tcPr>
            <w:tcW w:w="1134" w:type="dxa"/>
          </w:tcPr>
          <w:p w14:paraId="3385DB1D" w14:textId="21D8F415"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E-FO-010 Ayudas de memoria.</w:t>
            </w:r>
          </w:p>
        </w:tc>
        <w:tc>
          <w:tcPr>
            <w:tcW w:w="1134" w:type="dxa"/>
          </w:tcPr>
          <w:p w14:paraId="3133BBD5" w14:textId="425DC199"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Aquella situación que se halla presentado en desarrollo del proceso y que no es deseable.</w:t>
            </w:r>
          </w:p>
        </w:tc>
        <w:tc>
          <w:tcPr>
            <w:tcW w:w="1135" w:type="dxa"/>
          </w:tcPr>
          <w:p w14:paraId="28B9A69F" w14:textId="3E1B8F85" w:rsidR="00B0318A" w:rsidRPr="00EC7321" w:rsidRDefault="00167DA0" w:rsidP="00EC7321">
            <w:pPr>
              <w:tabs>
                <w:tab w:val="left" w:pos="9781"/>
              </w:tabs>
              <w:spacing w:line="360" w:lineRule="auto"/>
              <w:ind w:right="191"/>
              <w:rPr>
                <w:rFonts w:ascii="Arial" w:hAnsi="Arial" w:cs="Arial"/>
                <w:bCs/>
                <w:sz w:val="24"/>
                <w:szCs w:val="24"/>
              </w:rPr>
            </w:pPr>
            <w:r w:rsidRPr="00EC7321">
              <w:rPr>
                <w:rFonts w:ascii="Arial" w:hAnsi="Arial" w:cs="Arial"/>
                <w:bCs/>
                <w:sz w:val="24"/>
                <w:szCs w:val="24"/>
              </w:rPr>
              <w:t>*</w:t>
            </w:r>
            <w:r w:rsidR="00B0318A" w:rsidRPr="00EC7321">
              <w:rPr>
                <w:rFonts w:ascii="Arial" w:hAnsi="Arial" w:cs="Arial"/>
                <w:bCs/>
                <w:sz w:val="24"/>
                <w:szCs w:val="24"/>
              </w:rPr>
              <w:t>Se registra en el formato E-FO-047 y se remite a Planeación.</w:t>
            </w:r>
          </w:p>
        </w:tc>
      </w:tr>
    </w:tbl>
    <w:p w14:paraId="7139DB19" w14:textId="77777777" w:rsidR="000474A4" w:rsidRPr="00EC7321" w:rsidRDefault="000474A4" w:rsidP="00EC7321">
      <w:pPr>
        <w:tabs>
          <w:tab w:val="left" w:pos="9781"/>
        </w:tabs>
        <w:autoSpaceDE w:val="0"/>
        <w:autoSpaceDN w:val="0"/>
        <w:adjustRightInd w:val="0"/>
        <w:spacing w:after="0" w:line="360" w:lineRule="auto"/>
        <w:ind w:right="191"/>
        <w:rPr>
          <w:rFonts w:ascii="Arial" w:hAnsi="Arial" w:cs="Arial"/>
          <w:bCs/>
          <w:sz w:val="24"/>
          <w:szCs w:val="24"/>
        </w:rPr>
      </w:pPr>
    </w:p>
    <w:p w14:paraId="6ED5EBDC" w14:textId="77777777" w:rsidR="001E2995" w:rsidRPr="00EC7321" w:rsidRDefault="00FF3DF5" w:rsidP="00BA4C2E">
      <w:pPr>
        <w:pStyle w:val="Prrafodelista"/>
        <w:numPr>
          <w:ilvl w:val="1"/>
          <w:numId w:val="7"/>
        </w:numPr>
        <w:tabs>
          <w:tab w:val="left" w:pos="851"/>
          <w:tab w:val="left" w:pos="9781"/>
        </w:tabs>
        <w:spacing w:after="0" w:line="360" w:lineRule="auto"/>
        <w:ind w:left="567" w:right="191" w:hanging="283"/>
        <w:contextualSpacing w:val="0"/>
        <w:outlineLvl w:val="1"/>
        <w:rPr>
          <w:rFonts w:ascii="Arial" w:hAnsi="Arial" w:cs="Arial"/>
          <w:b/>
          <w:sz w:val="24"/>
          <w:szCs w:val="24"/>
        </w:rPr>
      </w:pPr>
      <w:bookmarkStart w:id="16" w:name="_Toc462988352"/>
      <w:bookmarkStart w:id="17" w:name="_Toc32338600"/>
      <w:r w:rsidRPr="00EC7321">
        <w:rPr>
          <w:rFonts w:ascii="Arial" w:hAnsi="Arial" w:cs="Arial"/>
          <w:b/>
          <w:sz w:val="24"/>
          <w:szCs w:val="24"/>
        </w:rPr>
        <w:t xml:space="preserve">Evaluación del </w:t>
      </w:r>
      <w:bookmarkEnd w:id="16"/>
      <w:r w:rsidR="0010369A" w:rsidRPr="00EC7321">
        <w:rPr>
          <w:rFonts w:ascii="Arial" w:hAnsi="Arial" w:cs="Arial"/>
          <w:b/>
          <w:sz w:val="24"/>
          <w:szCs w:val="24"/>
        </w:rPr>
        <w:t>caso</w:t>
      </w:r>
      <w:bookmarkEnd w:id="17"/>
    </w:p>
    <w:p w14:paraId="3738764A" w14:textId="77777777" w:rsidR="00633310" w:rsidRDefault="001E2995" w:rsidP="00633310">
      <w:pPr>
        <w:tabs>
          <w:tab w:val="left" w:pos="9781"/>
        </w:tabs>
        <w:spacing w:after="0" w:line="360" w:lineRule="auto"/>
        <w:ind w:right="191"/>
        <w:outlineLvl w:val="1"/>
        <w:rPr>
          <w:rFonts w:ascii="Arial" w:hAnsi="Arial" w:cs="Arial"/>
          <w:bCs/>
          <w:sz w:val="24"/>
          <w:szCs w:val="24"/>
        </w:rPr>
      </w:pPr>
      <w:r w:rsidRPr="00EC7321">
        <w:rPr>
          <w:rFonts w:ascii="Arial" w:hAnsi="Arial" w:cs="Arial"/>
          <w:bCs/>
          <w:sz w:val="24"/>
          <w:szCs w:val="24"/>
        </w:rPr>
        <w:t>C</w:t>
      </w:r>
      <w:r w:rsidR="0010369A" w:rsidRPr="00EC7321">
        <w:rPr>
          <w:rFonts w:ascii="Arial" w:hAnsi="Arial" w:cs="Arial"/>
          <w:bCs/>
          <w:sz w:val="24"/>
          <w:szCs w:val="24"/>
        </w:rPr>
        <w:t>onsiste en:</w:t>
      </w:r>
    </w:p>
    <w:p w14:paraId="11F68306" w14:textId="77777777" w:rsidR="00633310" w:rsidRDefault="00633310" w:rsidP="00633310">
      <w:pPr>
        <w:tabs>
          <w:tab w:val="left" w:pos="9781"/>
        </w:tabs>
        <w:spacing w:after="0" w:line="360" w:lineRule="auto"/>
        <w:ind w:right="191"/>
        <w:outlineLvl w:val="1"/>
        <w:rPr>
          <w:rFonts w:ascii="Arial" w:hAnsi="Arial" w:cs="Arial"/>
          <w:bCs/>
          <w:sz w:val="24"/>
          <w:szCs w:val="24"/>
        </w:rPr>
      </w:pPr>
    </w:p>
    <w:p w14:paraId="0426DF86" w14:textId="0C1EBAF2" w:rsidR="00FF3DF5" w:rsidRPr="00633310" w:rsidRDefault="0010369A" w:rsidP="00BA4C2E">
      <w:pPr>
        <w:pStyle w:val="Prrafodelista"/>
        <w:numPr>
          <w:ilvl w:val="0"/>
          <w:numId w:val="20"/>
        </w:numPr>
        <w:tabs>
          <w:tab w:val="left" w:pos="9781"/>
        </w:tabs>
        <w:spacing w:after="0" w:line="360" w:lineRule="auto"/>
        <w:ind w:right="191" w:hanging="436"/>
        <w:outlineLvl w:val="1"/>
        <w:rPr>
          <w:rFonts w:ascii="Arial" w:hAnsi="Arial" w:cs="Arial"/>
          <w:bCs/>
          <w:sz w:val="24"/>
          <w:szCs w:val="24"/>
        </w:rPr>
      </w:pPr>
      <w:r w:rsidRPr="00633310">
        <w:rPr>
          <w:rFonts w:ascii="Arial" w:hAnsi="Arial" w:cs="Arial"/>
          <w:bCs/>
          <w:sz w:val="24"/>
          <w:szCs w:val="24"/>
        </w:rPr>
        <w:t>Identificar si se trata de un producto/servicio establecido en el portafolio</w:t>
      </w:r>
      <w:r w:rsidR="00FF3DF5" w:rsidRPr="00633310">
        <w:rPr>
          <w:rFonts w:ascii="Arial" w:hAnsi="Arial" w:cs="Arial"/>
          <w:bCs/>
          <w:sz w:val="24"/>
          <w:szCs w:val="24"/>
        </w:rPr>
        <w:t>.</w:t>
      </w:r>
    </w:p>
    <w:p w14:paraId="6259D066" w14:textId="77777777" w:rsidR="0010369A" w:rsidRPr="00EC7321" w:rsidRDefault="0010369A" w:rsidP="00BA4C2E">
      <w:pPr>
        <w:pStyle w:val="Prrafodelista"/>
        <w:numPr>
          <w:ilvl w:val="0"/>
          <w:numId w:val="11"/>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Identificar si se debe incluir un producto/servicio en el portafolio.</w:t>
      </w:r>
    </w:p>
    <w:p w14:paraId="2A9CC627" w14:textId="77777777" w:rsidR="0010369A" w:rsidRPr="00EC7321" w:rsidRDefault="0010369A" w:rsidP="00BA4C2E">
      <w:pPr>
        <w:pStyle w:val="Prrafodelista"/>
        <w:numPr>
          <w:ilvl w:val="0"/>
          <w:numId w:val="11"/>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Identificar si se trata o no de un incumplimiento a una característica o más del producto/servicio.</w:t>
      </w:r>
    </w:p>
    <w:p w14:paraId="5B6A8BA0" w14:textId="77777777" w:rsidR="0010369A" w:rsidRPr="00EC7321" w:rsidRDefault="0010369A" w:rsidP="00BA4C2E">
      <w:pPr>
        <w:pStyle w:val="Prrafodelista"/>
        <w:numPr>
          <w:ilvl w:val="0"/>
          <w:numId w:val="11"/>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Identificar la característica que se incumplió.</w:t>
      </w:r>
    </w:p>
    <w:p w14:paraId="217B6194" w14:textId="77777777" w:rsidR="0010369A" w:rsidRPr="00EC7321" w:rsidRDefault="0010369A" w:rsidP="00BA4C2E">
      <w:pPr>
        <w:pStyle w:val="Prrafodelista"/>
        <w:numPr>
          <w:ilvl w:val="0"/>
          <w:numId w:val="11"/>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Identificar la fuente, fecha y detalles del caso.</w:t>
      </w:r>
    </w:p>
    <w:p w14:paraId="155B2630" w14:textId="77777777" w:rsidR="0010369A" w:rsidRPr="00EC7321" w:rsidRDefault="0010369A" w:rsidP="00BA4C2E">
      <w:pPr>
        <w:pStyle w:val="Prrafodelista"/>
        <w:numPr>
          <w:ilvl w:val="0"/>
          <w:numId w:val="11"/>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Identificar el tratamiento que se dio al momento de presentarse el producto/servicio no conforme</w:t>
      </w:r>
      <w:r w:rsidR="00BB2543" w:rsidRPr="00EC7321">
        <w:rPr>
          <w:rFonts w:ascii="Arial" w:hAnsi="Arial" w:cs="Arial"/>
          <w:bCs/>
          <w:sz w:val="24"/>
          <w:szCs w:val="24"/>
        </w:rPr>
        <w:t>, que para la entidad desde 2016 han sido los siguientes:</w:t>
      </w:r>
    </w:p>
    <w:p w14:paraId="64D4B47C" w14:textId="77777777" w:rsidR="005C3E98" w:rsidRPr="00EC7321" w:rsidRDefault="005C3E98" w:rsidP="00BA4C2E">
      <w:pPr>
        <w:pStyle w:val="Prrafodelista"/>
        <w:numPr>
          <w:ilvl w:val="0"/>
          <w:numId w:val="11"/>
        </w:numPr>
        <w:tabs>
          <w:tab w:val="left" w:pos="9781"/>
        </w:tabs>
        <w:spacing w:after="0" w:line="360" w:lineRule="auto"/>
        <w:ind w:right="191"/>
        <w:contextualSpacing w:val="0"/>
        <w:rPr>
          <w:rFonts w:ascii="Arial" w:hAnsi="Arial" w:cs="Arial"/>
          <w:bCs/>
          <w:sz w:val="24"/>
          <w:szCs w:val="24"/>
        </w:rPr>
      </w:pPr>
      <w:r w:rsidRPr="00EC7321">
        <w:rPr>
          <w:rFonts w:ascii="Arial" w:hAnsi="Arial" w:cs="Arial"/>
          <w:bCs/>
          <w:sz w:val="24"/>
          <w:szCs w:val="24"/>
        </w:rPr>
        <w:t>Concesión</w:t>
      </w:r>
      <w:r w:rsidR="00BB2543" w:rsidRPr="00EC7321">
        <w:rPr>
          <w:rFonts w:ascii="Arial" w:hAnsi="Arial" w:cs="Arial"/>
          <w:bCs/>
          <w:sz w:val="24"/>
          <w:szCs w:val="24"/>
        </w:rPr>
        <w:t>: Autorización para utilizar o liberar un producto/servicio que no es conforme con los requisitos especificados</w:t>
      </w:r>
      <w:r w:rsidR="000711A6" w:rsidRPr="00EC7321">
        <w:rPr>
          <w:rStyle w:val="Refdenotaalpie"/>
          <w:rFonts w:ascii="Arial" w:hAnsi="Arial" w:cs="Arial"/>
          <w:bCs/>
          <w:sz w:val="24"/>
          <w:szCs w:val="24"/>
        </w:rPr>
        <w:footnoteReference w:id="1"/>
      </w:r>
      <w:r w:rsidR="00BB2543" w:rsidRPr="00EC7321">
        <w:rPr>
          <w:rFonts w:ascii="Arial" w:hAnsi="Arial" w:cs="Arial"/>
          <w:bCs/>
          <w:sz w:val="24"/>
          <w:szCs w:val="24"/>
        </w:rPr>
        <w:t>. Generalmente está limitada a la entrega de un producto/servicio que tiene características no conformes, dentro de límites definidos por un tiempo o una cantidad de producto o servicio acordado.</w:t>
      </w:r>
    </w:p>
    <w:p w14:paraId="4F1CE9F7" w14:textId="77777777" w:rsidR="005C3E98" w:rsidRPr="00EC7321" w:rsidRDefault="005C3E98" w:rsidP="00BA4C2E">
      <w:pPr>
        <w:pStyle w:val="Prrafodelista"/>
        <w:numPr>
          <w:ilvl w:val="0"/>
          <w:numId w:val="11"/>
        </w:numPr>
        <w:tabs>
          <w:tab w:val="left" w:pos="9781"/>
        </w:tabs>
        <w:spacing w:after="0" w:line="360" w:lineRule="auto"/>
        <w:ind w:right="191"/>
        <w:contextualSpacing w:val="0"/>
        <w:rPr>
          <w:rFonts w:ascii="Arial" w:hAnsi="Arial" w:cs="Arial"/>
          <w:bCs/>
          <w:sz w:val="24"/>
          <w:szCs w:val="24"/>
        </w:rPr>
      </w:pPr>
      <w:r w:rsidRPr="00EC7321">
        <w:rPr>
          <w:rFonts w:ascii="Arial" w:hAnsi="Arial" w:cs="Arial"/>
          <w:bCs/>
          <w:sz w:val="24"/>
          <w:szCs w:val="24"/>
        </w:rPr>
        <w:t>Corrección</w:t>
      </w:r>
      <w:r w:rsidR="00BB2543" w:rsidRPr="00EC7321">
        <w:rPr>
          <w:rFonts w:ascii="Arial" w:hAnsi="Arial" w:cs="Arial"/>
          <w:bCs/>
          <w:sz w:val="24"/>
          <w:szCs w:val="24"/>
        </w:rPr>
        <w:t>: Acción tomada para eliminar una no conformidad detectada</w:t>
      </w:r>
      <w:r w:rsidR="000711A6" w:rsidRPr="00EC7321">
        <w:rPr>
          <w:rStyle w:val="Refdenotaalpie"/>
          <w:rFonts w:ascii="Arial" w:hAnsi="Arial" w:cs="Arial"/>
          <w:bCs/>
          <w:sz w:val="24"/>
          <w:szCs w:val="24"/>
        </w:rPr>
        <w:footnoteReference w:id="2"/>
      </w:r>
      <w:r w:rsidR="00BB2543" w:rsidRPr="00EC7321">
        <w:rPr>
          <w:rFonts w:ascii="Arial" w:hAnsi="Arial" w:cs="Arial"/>
          <w:bCs/>
          <w:sz w:val="24"/>
          <w:szCs w:val="24"/>
        </w:rPr>
        <w:t>.</w:t>
      </w:r>
    </w:p>
    <w:p w14:paraId="2348784E" w14:textId="77777777" w:rsidR="005C3E98" w:rsidRPr="00EC7321" w:rsidRDefault="005C3E98" w:rsidP="00BA4C2E">
      <w:pPr>
        <w:pStyle w:val="Prrafodelista"/>
        <w:numPr>
          <w:ilvl w:val="0"/>
          <w:numId w:val="11"/>
        </w:numPr>
        <w:tabs>
          <w:tab w:val="left" w:pos="9781"/>
        </w:tabs>
        <w:spacing w:after="0" w:line="360" w:lineRule="auto"/>
        <w:ind w:right="191"/>
        <w:contextualSpacing w:val="0"/>
        <w:rPr>
          <w:rFonts w:ascii="Arial" w:hAnsi="Arial" w:cs="Arial"/>
          <w:bCs/>
          <w:sz w:val="24"/>
          <w:szCs w:val="24"/>
        </w:rPr>
      </w:pPr>
      <w:r w:rsidRPr="00EC7321">
        <w:rPr>
          <w:rFonts w:ascii="Arial" w:hAnsi="Arial" w:cs="Arial"/>
          <w:bCs/>
          <w:sz w:val="24"/>
          <w:szCs w:val="24"/>
        </w:rPr>
        <w:t>Desecho</w:t>
      </w:r>
      <w:r w:rsidR="00BB2543" w:rsidRPr="00EC7321">
        <w:rPr>
          <w:rFonts w:ascii="Arial" w:hAnsi="Arial" w:cs="Arial"/>
          <w:bCs/>
          <w:sz w:val="24"/>
          <w:szCs w:val="24"/>
        </w:rPr>
        <w:t>: Eliminación del producto/servicio porque no es conforme.</w:t>
      </w:r>
    </w:p>
    <w:p w14:paraId="2E3C1E6E" w14:textId="77777777" w:rsidR="005C3E98" w:rsidRPr="00EC7321" w:rsidRDefault="005C3E98" w:rsidP="00BA4C2E">
      <w:pPr>
        <w:pStyle w:val="Prrafodelista"/>
        <w:numPr>
          <w:ilvl w:val="0"/>
          <w:numId w:val="11"/>
        </w:numPr>
        <w:tabs>
          <w:tab w:val="left" w:pos="9781"/>
        </w:tabs>
        <w:spacing w:after="0" w:line="360" w:lineRule="auto"/>
        <w:ind w:right="191"/>
        <w:contextualSpacing w:val="0"/>
        <w:rPr>
          <w:rFonts w:ascii="Arial" w:hAnsi="Arial" w:cs="Arial"/>
          <w:bCs/>
          <w:sz w:val="24"/>
          <w:szCs w:val="24"/>
        </w:rPr>
      </w:pPr>
      <w:r w:rsidRPr="00EC7321">
        <w:rPr>
          <w:rFonts w:ascii="Arial" w:hAnsi="Arial" w:cs="Arial"/>
          <w:bCs/>
          <w:sz w:val="24"/>
          <w:szCs w:val="24"/>
        </w:rPr>
        <w:t>Reparación</w:t>
      </w:r>
      <w:r w:rsidR="00BB2543" w:rsidRPr="00EC7321">
        <w:rPr>
          <w:rFonts w:ascii="Arial" w:hAnsi="Arial" w:cs="Arial"/>
          <w:bCs/>
          <w:sz w:val="24"/>
          <w:szCs w:val="24"/>
        </w:rPr>
        <w:t>: Arreglo o solución de cualquier cosa, objeto, elemento y hasta una situación y el daño que pudo haber causado.</w:t>
      </w:r>
    </w:p>
    <w:p w14:paraId="5368307C" w14:textId="77777777" w:rsidR="0010369A" w:rsidRPr="00EC7321" w:rsidRDefault="0010369A" w:rsidP="00BA4C2E">
      <w:pPr>
        <w:pStyle w:val="Prrafodelista"/>
        <w:numPr>
          <w:ilvl w:val="0"/>
          <w:numId w:val="11"/>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Registrar el análisis realizado en una ayuda de memoria.</w:t>
      </w:r>
    </w:p>
    <w:p w14:paraId="5F18ECAC" w14:textId="77777777" w:rsidR="00BB2543" w:rsidRPr="00EC7321" w:rsidRDefault="00BB2543" w:rsidP="00BA4C2E">
      <w:pPr>
        <w:pStyle w:val="Prrafodelista"/>
        <w:numPr>
          <w:ilvl w:val="0"/>
          <w:numId w:val="11"/>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Registrar la información en la herramienta tecnológico dispuesta para tal fin.</w:t>
      </w:r>
    </w:p>
    <w:p w14:paraId="5A3C6457" w14:textId="77777777" w:rsidR="00345A58" w:rsidRPr="00EC7321" w:rsidRDefault="00345A58" w:rsidP="00EC7321">
      <w:pPr>
        <w:tabs>
          <w:tab w:val="left" w:pos="9781"/>
        </w:tabs>
        <w:autoSpaceDE w:val="0"/>
        <w:autoSpaceDN w:val="0"/>
        <w:adjustRightInd w:val="0"/>
        <w:spacing w:after="0" w:line="360" w:lineRule="auto"/>
        <w:ind w:right="191"/>
        <w:rPr>
          <w:rFonts w:ascii="Arial" w:hAnsi="Arial" w:cs="Arial"/>
          <w:bCs/>
          <w:sz w:val="24"/>
          <w:szCs w:val="24"/>
        </w:rPr>
      </w:pPr>
    </w:p>
    <w:p w14:paraId="59E23FFC" w14:textId="2B0BBF45" w:rsidR="000B5614" w:rsidRPr="00EC7321" w:rsidRDefault="001E2995" w:rsidP="00BA4C2E">
      <w:pPr>
        <w:pStyle w:val="Prrafodelista"/>
        <w:numPr>
          <w:ilvl w:val="1"/>
          <w:numId w:val="7"/>
        </w:numPr>
        <w:tabs>
          <w:tab w:val="left" w:pos="709"/>
          <w:tab w:val="left" w:pos="9781"/>
        </w:tabs>
        <w:spacing w:after="0" w:line="360" w:lineRule="auto"/>
        <w:ind w:left="567" w:right="191" w:hanging="283"/>
        <w:contextualSpacing w:val="0"/>
        <w:outlineLvl w:val="1"/>
        <w:rPr>
          <w:rFonts w:ascii="Arial" w:hAnsi="Arial" w:cs="Arial"/>
          <w:b/>
          <w:sz w:val="24"/>
          <w:szCs w:val="24"/>
        </w:rPr>
      </w:pPr>
      <w:bookmarkStart w:id="18" w:name="_Toc32338601"/>
      <w:r w:rsidRPr="00EC7321">
        <w:rPr>
          <w:rFonts w:ascii="Arial" w:hAnsi="Arial" w:cs="Arial"/>
          <w:bCs/>
          <w:sz w:val="24"/>
          <w:szCs w:val="24"/>
        </w:rPr>
        <w:t xml:space="preserve"> </w:t>
      </w:r>
      <w:r w:rsidR="000B5614" w:rsidRPr="00EC7321">
        <w:rPr>
          <w:rFonts w:ascii="Arial" w:hAnsi="Arial" w:cs="Arial"/>
          <w:b/>
          <w:sz w:val="24"/>
          <w:szCs w:val="24"/>
        </w:rPr>
        <w:t>Registro del producto</w:t>
      </w:r>
      <w:r w:rsidR="000F6D5A" w:rsidRPr="00EC7321">
        <w:rPr>
          <w:rFonts w:ascii="Arial" w:hAnsi="Arial" w:cs="Arial"/>
          <w:b/>
          <w:sz w:val="24"/>
          <w:szCs w:val="24"/>
        </w:rPr>
        <w:t xml:space="preserve"> o </w:t>
      </w:r>
      <w:r w:rsidR="000B5614" w:rsidRPr="00EC7321">
        <w:rPr>
          <w:rFonts w:ascii="Arial" w:hAnsi="Arial" w:cs="Arial"/>
          <w:b/>
          <w:sz w:val="24"/>
          <w:szCs w:val="24"/>
        </w:rPr>
        <w:t>servicio no conforme</w:t>
      </w:r>
      <w:bookmarkEnd w:id="18"/>
    </w:p>
    <w:p w14:paraId="55DB17F1" w14:textId="37B689CF" w:rsidR="000B5614" w:rsidRPr="00EC7321" w:rsidRDefault="001E2995" w:rsidP="00EC7321">
      <w:pPr>
        <w:tabs>
          <w:tab w:val="left" w:pos="9781"/>
        </w:tabs>
        <w:spacing w:after="0" w:line="360" w:lineRule="auto"/>
        <w:ind w:right="191"/>
        <w:rPr>
          <w:rFonts w:ascii="Arial" w:hAnsi="Arial" w:cs="Arial"/>
          <w:bCs/>
          <w:sz w:val="24"/>
          <w:szCs w:val="24"/>
        </w:rPr>
      </w:pPr>
      <w:r w:rsidRPr="00EC7321">
        <w:rPr>
          <w:rFonts w:ascii="Arial" w:hAnsi="Arial" w:cs="Arial"/>
          <w:bCs/>
          <w:sz w:val="24"/>
          <w:szCs w:val="24"/>
        </w:rPr>
        <w:t>U</w:t>
      </w:r>
      <w:r w:rsidR="000B5614" w:rsidRPr="00EC7321">
        <w:rPr>
          <w:rFonts w:ascii="Arial" w:hAnsi="Arial" w:cs="Arial"/>
          <w:bCs/>
          <w:sz w:val="24"/>
          <w:szCs w:val="24"/>
        </w:rPr>
        <w:t>na vez detectado un producto</w:t>
      </w:r>
      <w:r w:rsidR="000F6D5A" w:rsidRPr="00EC7321">
        <w:rPr>
          <w:rFonts w:ascii="Arial" w:hAnsi="Arial" w:cs="Arial"/>
          <w:bCs/>
          <w:sz w:val="24"/>
          <w:szCs w:val="24"/>
        </w:rPr>
        <w:t xml:space="preserve"> o </w:t>
      </w:r>
      <w:r w:rsidR="000B5614" w:rsidRPr="00EC7321">
        <w:rPr>
          <w:rFonts w:ascii="Arial" w:hAnsi="Arial" w:cs="Arial"/>
          <w:bCs/>
          <w:sz w:val="24"/>
          <w:szCs w:val="24"/>
        </w:rPr>
        <w:t>servicio no conforme, independientemente de la fuente, se hace el registro en el mecanismo establecido para tal fin.</w:t>
      </w:r>
      <w:r w:rsidR="000A44FE" w:rsidRPr="00EC7321">
        <w:rPr>
          <w:rFonts w:ascii="Arial" w:hAnsi="Arial" w:cs="Arial"/>
          <w:bCs/>
          <w:sz w:val="24"/>
          <w:szCs w:val="24"/>
        </w:rPr>
        <w:t xml:space="preserve"> </w:t>
      </w:r>
    </w:p>
    <w:p w14:paraId="513258D5" w14:textId="0794B5FB" w:rsidR="00FF3DF5" w:rsidRPr="00EC7321" w:rsidRDefault="000F4480" w:rsidP="00BA4C2E">
      <w:pPr>
        <w:pStyle w:val="Prrafodelista"/>
        <w:numPr>
          <w:ilvl w:val="1"/>
          <w:numId w:val="7"/>
        </w:numPr>
        <w:tabs>
          <w:tab w:val="left" w:pos="709"/>
          <w:tab w:val="left" w:pos="9781"/>
        </w:tabs>
        <w:spacing w:after="0" w:line="360" w:lineRule="auto"/>
        <w:ind w:left="567" w:right="191" w:hanging="283"/>
        <w:contextualSpacing w:val="0"/>
        <w:outlineLvl w:val="1"/>
        <w:rPr>
          <w:rFonts w:ascii="Arial" w:hAnsi="Arial" w:cs="Arial"/>
          <w:b/>
          <w:sz w:val="24"/>
          <w:szCs w:val="24"/>
        </w:rPr>
      </w:pPr>
      <w:bookmarkStart w:id="19" w:name="_Toc462988355"/>
      <w:bookmarkStart w:id="20" w:name="_Toc32338602"/>
      <w:r w:rsidRPr="00EC7321">
        <w:rPr>
          <w:rFonts w:ascii="Arial" w:hAnsi="Arial" w:cs="Arial"/>
          <w:b/>
          <w:sz w:val="24"/>
          <w:szCs w:val="24"/>
        </w:rPr>
        <w:t xml:space="preserve"> </w:t>
      </w:r>
      <w:r w:rsidR="00FF3DF5" w:rsidRPr="00EC7321">
        <w:rPr>
          <w:rFonts w:ascii="Arial" w:hAnsi="Arial" w:cs="Arial"/>
          <w:b/>
          <w:sz w:val="24"/>
          <w:szCs w:val="24"/>
        </w:rPr>
        <w:t xml:space="preserve">Formulación </w:t>
      </w:r>
      <w:bookmarkEnd w:id="19"/>
      <w:r w:rsidRPr="00EC7321">
        <w:rPr>
          <w:rFonts w:ascii="Arial" w:hAnsi="Arial" w:cs="Arial"/>
          <w:b/>
          <w:sz w:val="24"/>
          <w:szCs w:val="24"/>
        </w:rPr>
        <w:t xml:space="preserve">de </w:t>
      </w:r>
      <w:r w:rsidR="00D23438" w:rsidRPr="00EC7321">
        <w:rPr>
          <w:rFonts w:ascii="Arial" w:hAnsi="Arial" w:cs="Arial"/>
          <w:b/>
          <w:sz w:val="24"/>
          <w:szCs w:val="24"/>
        </w:rPr>
        <w:t>planes de</w:t>
      </w:r>
      <w:bookmarkEnd w:id="20"/>
      <w:r w:rsidRPr="00EC7321">
        <w:rPr>
          <w:rFonts w:ascii="Arial" w:hAnsi="Arial" w:cs="Arial"/>
          <w:b/>
          <w:sz w:val="24"/>
          <w:szCs w:val="24"/>
        </w:rPr>
        <w:t xml:space="preserve"> mejoramiento y acciones </w:t>
      </w:r>
    </w:p>
    <w:p w14:paraId="356EA3FD" w14:textId="2E2044F4" w:rsidR="00FF3DF5" w:rsidRPr="00EC7321" w:rsidRDefault="000F4480" w:rsidP="00EC7321">
      <w:p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 xml:space="preserve">Estos </w:t>
      </w:r>
      <w:r w:rsidR="00FF3DF5" w:rsidRPr="00EC7321">
        <w:rPr>
          <w:rFonts w:ascii="Arial" w:hAnsi="Arial" w:cs="Arial"/>
          <w:bCs/>
          <w:sz w:val="24"/>
          <w:szCs w:val="24"/>
        </w:rPr>
        <w:t>asociad</w:t>
      </w:r>
      <w:r w:rsidRPr="00EC7321">
        <w:rPr>
          <w:rFonts w:ascii="Arial" w:hAnsi="Arial" w:cs="Arial"/>
          <w:bCs/>
          <w:sz w:val="24"/>
          <w:szCs w:val="24"/>
        </w:rPr>
        <w:t>o</w:t>
      </w:r>
      <w:r w:rsidR="00FF3DF5" w:rsidRPr="00EC7321">
        <w:rPr>
          <w:rFonts w:ascii="Arial" w:hAnsi="Arial" w:cs="Arial"/>
          <w:bCs/>
          <w:sz w:val="24"/>
          <w:szCs w:val="24"/>
        </w:rPr>
        <w:t xml:space="preserve">s </w:t>
      </w:r>
      <w:r w:rsidR="005C3E98" w:rsidRPr="00EC7321">
        <w:rPr>
          <w:rFonts w:ascii="Arial" w:hAnsi="Arial" w:cs="Arial"/>
          <w:bCs/>
          <w:sz w:val="24"/>
          <w:szCs w:val="24"/>
        </w:rPr>
        <w:t>al control del producto</w:t>
      </w:r>
      <w:r w:rsidR="000F6D5A" w:rsidRPr="00EC7321">
        <w:rPr>
          <w:rFonts w:ascii="Arial" w:hAnsi="Arial" w:cs="Arial"/>
          <w:bCs/>
          <w:sz w:val="24"/>
          <w:szCs w:val="24"/>
        </w:rPr>
        <w:t xml:space="preserve"> o </w:t>
      </w:r>
      <w:r w:rsidR="005C3E98" w:rsidRPr="00EC7321">
        <w:rPr>
          <w:rFonts w:ascii="Arial" w:hAnsi="Arial" w:cs="Arial"/>
          <w:bCs/>
          <w:sz w:val="24"/>
          <w:szCs w:val="24"/>
        </w:rPr>
        <w:t>servicio no conforme</w:t>
      </w:r>
      <w:r w:rsidR="00FF3DF5" w:rsidRPr="00EC7321">
        <w:rPr>
          <w:rFonts w:ascii="Arial" w:hAnsi="Arial" w:cs="Arial"/>
          <w:bCs/>
          <w:sz w:val="24"/>
          <w:szCs w:val="24"/>
        </w:rPr>
        <w:t xml:space="preserve"> </w:t>
      </w:r>
      <w:r w:rsidRPr="00EC7321">
        <w:rPr>
          <w:rFonts w:ascii="Arial" w:hAnsi="Arial" w:cs="Arial"/>
          <w:bCs/>
          <w:sz w:val="24"/>
          <w:szCs w:val="24"/>
        </w:rPr>
        <w:t>y</w:t>
      </w:r>
      <w:r w:rsidR="005D63C7" w:rsidRPr="00EC7321">
        <w:rPr>
          <w:rFonts w:ascii="Arial" w:hAnsi="Arial" w:cs="Arial"/>
          <w:bCs/>
          <w:sz w:val="24"/>
          <w:szCs w:val="24"/>
        </w:rPr>
        <w:t xml:space="preserve"> </w:t>
      </w:r>
      <w:r w:rsidR="00FF3DF5" w:rsidRPr="00EC7321">
        <w:rPr>
          <w:rFonts w:ascii="Arial" w:hAnsi="Arial" w:cs="Arial"/>
          <w:bCs/>
          <w:sz w:val="24"/>
          <w:szCs w:val="24"/>
        </w:rPr>
        <w:t>se documentan</w:t>
      </w:r>
      <w:r w:rsidRPr="00EC7321">
        <w:rPr>
          <w:rFonts w:ascii="Arial" w:hAnsi="Arial" w:cs="Arial"/>
          <w:bCs/>
          <w:sz w:val="24"/>
          <w:szCs w:val="24"/>
        </w:rPr>
        <w:t>, en la Agencia</w:t>
      </w:r>
      <w:r w:rsidR="00FF3DF5" w:rsidRPr="00EC7321">
        <w:rPr>
          <w:rFonts w:ascii="Arial" w:hAnsi="Arial" w:cs="Arial"/>
          <w:bCs/>
          <w:sz w:val="24"/>
          <w:szCs w:val="24"/>
        </w:rPr>
        <w:t xml:space="preserve"> así:</w:t>
      </w:r>
    </w:p>
    <w:p w14:paraId="7095E8FD" w14:textId="77777777" w:rsidR="00B37B89" w:rsidRPr="00EC7321" w:rsidRDefault="00B37B89" w:rsidP="00EC7321">
      <w:pPr>
        <w:tabs>
          <w:tab w:val="left" w:pos="9781"/>
        </w:tabs>
        <w:spacing w:after="0" w:line="360" w:lineRule="auto"/>
        <w:ind w:right="191"/>
        <w:rPr>
          <w:rFonts w:ascii="Arial" w:hAnsi="Arial" w:cs="Arial"/>
          <w:bCs/>
          <w:sz w:val="24"/>
          <w:szCs w:val="24"/>
        </w:rPr>
      </w:pPr>
    </w:p>
    <w:p w14:paraId="42182813" w14:textId="3A2D9ED0" w:rsidR="008B012E" w:rsidRPr="00EC7321" w:rsidRDefault="008B012E" w:rsidP="00BA4C2E">
      <w:pPr>
        <w:pStyle w:val="Prrafodelista"/>
        <w:numPr>
          <w:ilvl w:val="0"/>
          <w:numId w:val="12"/>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 xml:space="preserve">De manera general en el </w:t>
      </w:r>
      <w:r w:rsidR="005D63C7" w:rsidRPr="00EC7321">
        <w:rPr>
          <w:rFonts w:ascii="Arial" w:hAnsi="Arial" w:cs="Arial"/>
          <w:bCs/>
          <w:sz w:val="24"/>
          <w:szCs w:val="24"/>
        </w:rPr>
        <w:t xml:space="preserve">aplicativo tecnológico </w:t>
      </w:r>
      <w:r w:rsidR="000F6D5A" w:rsidRPr="00EC7321">
        <w:rPr>
          <w:rFonts w:ascii="Arial" w:hAnsi="Arial" w:cs="Arial"/>
          <w:bCs/>
          <w:sz w:val="24"/>
          <w:szCs w:val="24"/>
        </w:rPr>
        <w:t>establecido para tal fin (Brújula).</w:t>
      </w:r>
    </w:p>
    <w:p w14:paraId="33C6259D" w14:textId="4C0E40AB" w:rsidR="008B012E" w:rsidRPr="00EC7321" w:rsidRDefault="008B012E" w:rsidP="00BA4C2E">
      <w:pPr>
        <w:pStyle w:val="Prrafodelista"/>
        <w:numPr>
          <w:ilvl w:val="0"/>
          <w:numId w:val="12"/>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 xml:space="preserve">En ausencia del </w:t>
      </w:r>
      <w:r w:rsidR="005D63C7" w:rsidRPr="00EC7321">
        <w:rPr>
          <w:rFonts w:ascii="Arial" w:hAnsi="Arial" w:cs="Arial"/>
          <w:bCs/>
          <w:sz w:val="24"/>
          <w:szCs w:val="24"/>
        </w:rPr>
        <w:t xml:space="preserve">mecanismo establecido, hacer uso del </w:t>
      </w:r>
      <w:r w:rsidRPr="00EC7321">
        <w:rPr>
          <w:rFonts w:ascii="Arial" w:hAnsi="Arial" w:cs="Arial"/>
          <w:bCs/>
          <w:sz w:val="24"/>
          <w:szCs w:val="24"/>
        </w:rPr>
        <w:t xml:space="preserve">formato </w:t>
      </w:r>
      <w:r w:rsidR="000F6D5A" w:rsidRPr="00EC7321">
        <w:rPr>
          <w:rFonts w:ascii="Arial" w:hAnsi="Arial" w:cs="Arial"/>
          <w:bCs/>
          <w:sz w:val="24"/>
          <w:szCs w:val="24"/>
        </w:rPr>
        <w:t>(C-FO-018)</w:t>
      </w:r>
      <w:r w:rsidR="005D63C7" w:rsidRPr="00EC7321">
        <w:rPr>
          <w:rFonts w:ascii="Arial" w:hAnsi="Arial" w:cs="Arial"/>
          <w:bCs/>
          <w:sz w:val="24"/>
          <w:szCs w:val="24"/>
        </w:rPr>
        <w:t>.</w:t>
      </w:r>
      <w:r w:rsidR="000F6D5A" w:rsidRPr="00EC7321">
        <w:rPr>
          <w:rFonts w:ascii="Arial" w:hAnsi="Arial" w:cs="Arial"/>
          <w:bCs/>
          <w:sz w:val="24"/>
          <w:szCs w:val="24"/>
        </w:rPr>
        <w:t xml:space="preserve"> </w:t>
      </w:r>
      <w:r w:rsidRPr="00EC7321">
        <w:rPr>
          <w:rFonts w:ascii="Arial" w:hAnsi="Arial" w:cs="Arial"/>
          <w:bCs/>
          <w:color w:val="FF0000"/>
          <w:sz w:val="24"/>
          <w:szCs w:val="24"/>
        </w:rPr>
        <w:t>E-FO-017.</w:t>
      </w:r>
    </w:p>
    <w:p w14:paraId="539DC12A" w14:textId="28615D42" w:rsidR="00FF3DF5" w:rsidRPr="00EC7321" w:rsidRDefault="00FF3DF5" w:rsidP="00BA4C2E">
      <w:pPr>
        <w:pStyle w:val="Prrafodelista"/>
        <w:numPr>
          <w:ilvl w:val="0"/>
          <w:numId w:val="12"/>
        </w:numPr>
        <w:tabs>
          <w:tab w:val="left" w:pos="9781"/>
        </w:tabs>
        <w:autoSpaceDE w:val="0"/>
        <w:autoSpaceDN w:val="0"/>
        <w:adjustRightInd w:val="0"/>
        <w:spacing w:after="0" w:line="360" w:lineRule="auto"/>
        <w:ind w:right="191"/>
        <w:rPr>
          <w:rFonts w:ascii="Arial" w:hAnsi="Arial" w:cs="Arial"/>
          <w:bCs/>
          <w:color w:val="FF0000"/>
          <w:sz w:val="24"/>
          <w:szCs w:val="24"/>
        </w:rPr>
      </w:pPr>
      <w:r w:rsidRPr="00EC7321">
        <w:rPr>
          <w:rFonts w:ascii="Arial" w:hAnsi="Arial" w:cs="Arial"/>
          <w:bCs/>
          <w:sz w:val="24"/>
          <w:szCs w:val="24"/>
        </w:rPr>
        <w:t xml:space="preserve">De manera detallada según lo establecido en el </w:t>
      </w:r>
      <w:r w:rsidR="005D63C7" w:rsidRPr="00EC7321">
        <w:rPr>
          <w:rFonts w:ascii="Arial" w:hAnsi="Arial" w:cs="Arial"/>
          <w:bCs/>
          <w:color w:val="FF0000"/>
          <w:sz w:val="24"/>
          <w:szCs w:val="24"/>
        </w:rPr>
        <w:t>P</w:t>
      </w:r>
      <w:r w:rsidRPr="00EC7321">
        <w:rPr>
          <w:rFonts w:ascii="Arial" w:hAnsi="Arial" w:cs="Arial"/>
          <w:bCs/>
          <w:color w:val="FF0000"/>
          <w:sz w:val="24"/>
          <w:szCs w:val="24"/>
        </w:rPr>
        <w:t>rocedimiento E-PR-006 Procedimiento Planes de Mejoramiento y con el diligenciamiento del formato Plan de Mejoramiento.</w:t>
      </w:r>
    </w:p>
    <w:p w14:paraId="66084CE2" w14:textId="77777777" w:rsidR="00FF3DF5" w:rsidRPr="00EC7321" w:rsidRDefault="00FF3DF5" w:rsidP="00EC7321">
      <w:pPr>
        <w:tabs>
          <w:tab w:val="left" w:pos="9781"/>
        </w:tabs>
        <w:spacing w:after="0" w:line="360" w:lineRule="auto"/>
        <w:ind w:right="191"/>
        <w:rPr>
          <w:rFonts w:ascii="Arial" w:hAnsi="Arial" w:cs="Arial"/>
          <w:bCs/>
          <w:sz w:val="24"/>
          <w:szCs w:val="24"/>
        </w:rPr>
      </w:pPr>
    </w:p>
    <w:p w14:paraId="677A7821" w14:textId="5C696643" w:rsidR="00FF3DF5" w:rsidRPr="00EC7321" w:rsidRDefault="00FF3DF5"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En todos los casos implica equilibrar los costos y esfuerzos para su implementación</w:t>
      </w:r>
      <w:r w:rsidR="005D63C7" w:rsidRPr="00EC7321">
        <w:rPr>
          <w:rFonts w:ascii="Arial" w:hAnsi="Arial" w:cs="Arial"/>
          <w:bCs/>
          <w:sz w:val="24"/>
          <w:szCs w:val="24"/>
          <w:lang w:eastAsia="en-US"/>
        </w:rPr>
        <w:t>.</w:t>
      </w:r>
      <w:r w:rsidRPr="00EC7321">
        <w:rPr>
          <w:rFonts w:ascii="Arial" w:hAnsi="Arial" w:cs="Arial"/>
          <w:bCs/>
          <w:sz w:val="24"/>
          <w:szCs w:val="24"/>
          <w:lang w:eastAsia="en-US"/>
        </w:rPr>
        <w:t xml:space="preserve"> </w:t>
      </w:r>
      <w:r w:rsidR="005D63C7" w:rsidRPr="00EC7321">
        <w:rPr>
          <w:rFonts w:ascii="Arial" w:hAnsi="Arial" w:cs="Arial"/>
          <w:bCs/>
          <w:sz w:val="24"/>
          <w:szCs w:val="24"/>
          <w:lang w:eastAsia="en-US"/>
        </w:rPr>
        <w:t>A</w:t>
      </w:r>
      <w:r w:rsidRPr="00EC7321">
        <w:rPr>
          <w:rFonts w:ascii="Arial" w:hAnsi="Arial" w:cs="Arial"/>
          <w:bCs/>
          <w:sz w:val="24"/>
          <w:szCs w:val="24"/>
          <w:lang w:eastAsia="en-US"/>
        </w:rPr>
        <w:t>sí como</w:t>
      </w:r>
      <w:r w:rsidR="005D63C7" w:rsidRPr="00EC7321">
        <w:rPr>
          <w:rFonts w:ascii="Arial" w:hAnsi="Arial" w:cs="Arial"/>
          <w:bCs/>
          <w:sz w:val="24"/>
          <w:szCs w:val="24"/>
          <w:lang w:eastAsia="en-US"/>
        </w:rPr>
        <w:t>,</w:t>
      </w:r>
      <w:r w:rsidRPr="00EC7321">
        <w:rPr>
          <w:rFonts w:ascii="Arial" w:hAnsi="Arial" w:cs="Arial"/>
          <w:bCs/>
          <w:sz w:val="24"/>
          <w:szCs w:val="24"/>
          <w:lang w:eastAsia="en-US"/>
        </w:rPr>
        <w:t xml:space="preserve"> los beneficios finales</w:t>
      </w:r>
      <w:r w:rsidR="005D63C7" w:rsidRPr="00EC7321">
        <w:rPr>
          <w:rFonts w:ascii="Arial" w:hAnsi="Arial" w:cs="Arial"/>
          <w:bCs/>
          <w:sz w:val="24"/>
          <w:szCs w:val="24"/>
          <w:lang w:eastAsia="en-US"/>
        </w:rPr>
        <w:t>. P</w:t>
      </w:r>
      <w:r w:rsidRPr="00EC7321">
        <w:rPr>
          <w:rFonts w:ascii="Arial" w:hAnsi="Arial" w:cs="Arial"/>
          <w:bCs/>
          <w:sz w:val="24"/>
          <w:szCs w:val="24"/>
          <w:lang w:eastAsia="en-US"/>
        </w:rPr>
        <w:t>or lo tanto, se deberá considerar para la implementación de acciones y controles, aspectos como</w:t>
      </w:r>
      <w:r w:rsidR="000F4480" w:rsidRPr="00EC7321">
        <w:rPr>
          <w:rFonts w:ascii="Arial" w:hAnsi="Arial" w:cs="Arial"/>
          <w:bCs/>
          <w:sz w:val="24"/>
          <w:szCs w:val="24"/>
          <w:lang w:eastAsia="en-US"/>
        </w:rPr>
        <w:t xml:space="preserve"> la</w:t>
      </w:r>
      <w:r w:rsidRPr="00EC7321">
        <w:rPr>
          <w:rFonts w:ascii="Arial" w:hAnsi="Arial" w:cs="Arial"/>
          <w:bCs/>
          <w:sz w:val="24"/>
          <w:szCs w:val="24"/>
          <w:lang w:eastAsia="en-US"/>
        </w:rPr>
        <w:t xml:space="preserve"> </w:t>
      </w:r>
      <w:r w:rsidR="000F4480" w:rsidRPr="00EC7321">
        <w:rPr>
          <w:rFonts w:ascii="Arial" w:hAnsi="Arial" w:cs="Arial"/>
          <w:bCs/>
          <w:sz w:val="24"/>
          <w:szCs w:val="24"/>
          <w:lang w:eastAsia="en-US"/>
        </w:rPr>
        <w:t>v</w:t>
      </w:r>
      <w:r w:rsidRPr="00EC7321">
        <w:rPr>
          <w:rFonts w:ascii="Arial" w:hAnsi="Arial" w:cs="Arial"/>
          <w:bCs/>
          <w:sz w:val="24"/>
          <w:szCs w:val="24"/>
          <w:lang w:eastAsia="en-US"/>
        </w:rPr>
        <w:t>iabilidad</w:t>
      </w:r>
      <w:r w:rsidR="000F4480" w:rsidRPr="00EC7321">
        <w:rPr>
          <w:rFonts w:ascii="Arial" w:hAnsi="Arial" w:cs="Arial"/>
          <w:bCs/>
          <w:sz w:val="24"/>
          <w:szCs w:val="24"/>
          <w:lang w:eastAsia="en-US"/>
        </w:rPr>
        <w:t xml:space="preserve">: </w:t>
      </w:r>
      <w:r w:rsidRPr="00EC7321">
        <w:rPr>
          <w:rFonts w:ascii="Arial" w:hAnsi="Arial" w:cs="Arial"/>
          <w:bCs/>
          <w:sz w:val="24"/>
          <w:szCs w:val="24"/>
          <w:lang w:eastAsia="en-US"/>
        </w:rPr>
        <w:t xml:space="preserve">jurídica, técnica, </w:t>
      </w:r>
      <w:r w:rsidR="000F4480" w:rsidRPr="00EC7321">
        <w:rPr>
          <w:rFonts w:ascii="Arial" w:hAnsi="Arial" w:cs="Arial"/>
          <w:bCs/>
          <w:sz w:val="24"/>
          <w:szCs w:val="24"/>
          <w:lang w:eastAsia="en-US"/>
        </w:rPr>
        <w:t xml:space="preserve">tecnológica, </w:t>
      </w:r>
      <w:r w:rsidRPr="00EC7321">
        <w:rPr>
          <w:rFonts w:ascii="Arial" w:hAnsi="Arial" w:cs="Arial"/>
          <w:bCs/>
          <w:sz w:val="24"/>
          <w:szCs w:val="24"/>
          <w:lang w:eastAsia="en-US"/>
        </w:rPr>
        <w:t>institucional, financiera o económica</w:t>
      </w:r>
      <w:r w:rsidR="000F4480" w:rsidRPr="00EC7321">
        <w:rPr>
          <w:rFonts w:ascii="Arial" w:hAnsi="Arial" w:cs="Arial"/>
          <w:bCs/>
          <w:sz w:val="24"/>
          <w:szCs w:val="24"/>
          <w:lang w:eastAsia="en-US"/>
        </w:rPr>
        <w:t xml:space="preserve">, </w:t>
      </w:r>
      <w:r w:rsidRPr="00EC7321">
        <w:rPr>
          <w:rFonts w:ascii="Arial" w:hAnsi="Arial" w:cs="Arial"/>
          <w:bCs/>
          <w:sz w:val="24"/>
          <w:szCs w:val="24"/>
          <w:lang w:eastAsia="en-US"/>
        </w:rPr>
        <w:t xml:space="preserve">análisis </w:t>
      </w:r>
      <w:r w:rsidR="000F4480" w:rsidRPr="00EC7321">
        <w:rPr>
          <w:rFonts w:ascii="Arial" w:hAnsi="Arial" w:cs="Arial"/>
          <w:bCs/>
          <w:sz w:val="24"/>
          <w:szCs w:val="24"/>
          <w:lang w:eastAsia="en-US"/>
        </w:rPr>
        <w:t xml:space="preserve">de </w:t>
      </w:r>
      <w:r w:rsidRPr="00EC7321">
        <w:rPr>
          <w:rFonts w:ascii="Arial" w:hAnsi="Arial" w:cs="Arial"/>
          <w:bCs/>
          <w:sz w:val="24"/>
          <w:szCs w:val="24"/>
          <w:lang w:eastAsia="en-US"/>
        </w:rPr>
        <w:t xml:space="preserve">costo </w:t>
      </w:r>
      <w:r w:rsidR="000F4480" w:rsidRPr="00EC7321">
        <w:rPr>
          <w:rFonts w:ascii="Arial" w:hAnsi="Arial" w:cs="Arial"/>
          <w:bCs/>
          <w:sz w:val="24"/>
          <w:szCs w:val="24"/>
          <w:lang w:eastAsia="en-US"/>
        </w:rPr>
        <w:t>–</w:t>
      </w:r>
      <w:r w:rsidRPr="00EC7321">
        <w:rPr>
          <w:rFonts w:ascii="Arial" w:hAnsi="Arial" w:cs="Arial"/>
          <w:bCs/>
          <w:sz w:val="24"/>
          <w:szCs w:val="24"/>
          <w:lang w:eastAsia="en-US"/>
        </w:rPr>
        <w:t xml:space="preserve"> beneficio</w:t>
      </w:r>
      <w:r w:rsidR="000F4480" w:rsidRPr="00EC7321">
        <w:rPr>
          <w:rFonts w:ascii="Arial" w:hAnsi="Arial" w:cs="Arial"/>
          <w:bCs/>
          <w:sz w:val="24"/>
          <w:szCs w:val="24"/>
          <w:lang w:eastAsia="en-US"/>
        </w:rPr>
        <w:t>, entre otras.</w:t>
      </w:r>
    </w:p>
    <w:p w14:paraId="605F77C2" w14:textId="77777777" w:rsidR="000A44FE" w:rsidRPr="00EC7321" w:rsidRDefault="000A44FE" w:rsidP="00EC7321">
      <w:pPr>
        <w:tabs>
          <w:tab w:val="left" w:pos="9781"/>
        </w:tabs>
        <w:spacing w:after="0" w:line="360" w:lineRule="auto"/>
        <w:ind w:right="191"/>
        <w:rPr>
          <w:rFonts w:ascii="Arial" w:hAnsi="Arial" w:cs="Arial"/>
          <w:bCs/>
          <w:sz w:val="24"/>
          <w:szCs w:val="24"/>
          <w:lang w:eastAsia="en-US"/>
        </w:rPr>
      </w:pPr>
    </w:p>
    <w:p w14:paraId="49822B49" w14:textId="49E2D182" w:rsidR="000A44FE" w:rsidRPr="00EC7321" w:rsidRDefault="000A44FE"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Los planes de mejoramiento</w:t>
      </w:r>
      <w:r w:rsidR="000F4480" w:rsidRPr="00EC7321">
        <w:rPr>
          <w:rFonts w:ascii="Arial" w:hAnsi="Arial" w:cs="Arial"/>
          <w:bCs/>
          <w:sz w:val="24"/>
          <w:szCs w:val="24"/>
          <w:lang w:eastAsia="en-US"/>
        </w:rPr>
        <w:t xml:space="preserve"> formulados con acciones de mejora, preventivas o correctivas</w:t>
      </w:r>
      <w:r w:rsidRPr="00EC7321">
        <w:rPr>
          <w:rFonts w:ascii="Arial" w:hAnsi="Arial" w:cs="Arial"/>
          <w:bCs/>
          <w:sz w:val="24"/>
          <w:szCs w:val="24"/>
          <w:lang w:eastAsia="en-US"/>
        </w:rPr>
        <w:t>,</w:t>
      </w:r>
      <w:r w:rsidR="000F4480" w:rsidRPr="00EC7321">
        <w:rPr>
          <w:rFonts w:ascii="Arial" w:hAnsi="Arial" w:cs="Arial"/>
          <w:bCs/>
          <w:sz w:val="24"/>
          <w:szCs w:val="24"/>
          <w:lang w:eastAsia="en-US"/>
        </w:rPr>
        <w:t xml:space="preserve"> se tramitan </w:t>
      </w:r>
      <w:r w:rsidRPr="00EC7321">
        <w:rPr>
          <w:rFonts w:ascii="Arial" w:hAnsi="Arial" w:cs="Arial"/>
          <w:bCs/>
          <w:sz w:val="24"/>
          <w:szCs w:val="24"/>
          <w:lang w:eastAsia="en-US"/>
        </w:rPr>
        <w:t xml:space="preserve">a través del </w:t>
      </w:r>
      <w:r w:rsidR="000F4480" w:rsidRPr="00EC7321">
        <w:rPr>
          <w:rFonts w:ascii="Arial" w:hAnsi="Arial" w:cs="Arial"/>
          <w:bCs/>
          <w:sz w:val="24"/>
          <w:szCs w:val="24"/>
          <w:lang w:eastAsia="en-US"/>
        </w:rPr>
        <w:t>M</w:t>
      </w:r>
      <w:r w:rsidRPr="00EC7321">
        <w:rPr>
          <w:rFonts w:ascii="Arial" w:hAnsi="Arial" w:cs="Arial"/>
          <w:bCs/>
          <w:sz w:val="24"/>
          <w:szCs w:val="24"/>
          <w:lang w:eastAsia="en-US"/>
        </w:rPr>
        <w:t xml:space="preserve">ódulo de planes de mejoramiento del </w:t>
      </w:r>
      <w:r w:rsidR="000F4480" w:rsidRPr="00EC7321">
        <w:rPr>
          <w:rFonts w:ascii="Arial" w:hAnsi="Arial" w:cs="Arial"/>
          <w:bCs/>
          <w:sz w:val="24"/>
          <w:szCs w:val="24"/>
          <w:lang w:eastAsia="en-US"/>
        </w:rPr>
        <w:t>a</w:t>
      </w:r>
      <w:r w:rsidRPr="00EC7321">
        <w:rPr>
          <w:rFonts w:ascii="Arial" w:hAnsi="Arial" w:cs="Arial"/>
          <w:bCs/>
          <w:sz w:val="24"/>
          <w:szCs w:val="24"/>
          <w:lang w:eastAsia="en-US"/>
        </w:rPr>
        <w:t xml:space="preserve">plicativo </w:t>
      </w:r>
      <w:r w:rsidR="000F4480" w:rsidRPr="00EC7321">
        <w:rPr>
          <w:rFonts w:ascii="Arial" w:hAnsi="Arial" w:cs="Arial"/>
          <w:bCs/>
          <w:sz w:val="24"/>
          <w:szCs w:val="24"/>
          <w:lang w:eastAsia="en-US"/>
        </w:rPr>
        <w:t xml:space="preserve">tecnológico </w:t>
      </w:r>
      <w:r w:rsidRPr="00EC7321">
        <w:rPr>
          <w:rFonts w:ascii="Arial" w:hAnsi="Arial" w:cs="Arial"/>
          <w:bCs/>
          <w:sz w:val="24"/>
          <w:szCs w:val="24"/>
          <w:lang w:eastAsia="en-US"/>
        </w:rPr>
        <w:t>Brújula, teniendo en cuenta</w:t>
      </w:r>
      <w:r w:rsidR="000F4480" w:rsidRPr="00EC7321">
        <w:rPr>
          <w:rFonts w:ascii="Arial" w:hAnsi="Arial" w:cs="Arial"/>
          <w:bCs/>
          <w:sz w:val="24"/>
          <w:szCs w:val="24"/>
          <w:lang w:eastAsia="en-US"/>
        </w:rPr>
        <w:t xml:space="preserve"> las situaciones expuestas a continuación: </w:t>
      </w:r>
    </w:p>
    <w:p w14:paraId="21C3793F" w14:textId="77777777" w:rsidR="000A44FE" w:rsidRPr="00EC7321" w:rsidRDefault="000A44FE" w:rsidP="00EC7321">
      <w:pPr>
        <w:tabs>
          <w:tab w:val="left" w:pos="9781"/>
        </w:tabs>
        <w:spacing w:after="0" w:line="360" w:lineRule="auto"/>
        <w:ind w:right="191"/>
        <w:rPr>
          <w:rFonts w:ascii="Arial" w:hAnsi="Arial" w:cs="Arial"/>
          <w:bCs/>
          <w:sz w:val="24"/>
          <w:szCs w:val="24"/>
          <w:lang w:eastAsia="en-US"/>
        </w:rPr>
      </w:pPr>
    </w:p>
    <w:p w14:paraId="630F24AD" w14:textId="6CF16103" w:rsidR="000A44FE" w:rsidRPr="00EC7321" w:rsidRDefault="000F4480" w:rsidP="00BA4C2E">
      <w:pPr>
        <w:pStyle w:val="Prrafodelista"/>
        <w:numPr>
          <w:ilvl w:val="0"/>
          <w:numId w:val="13"/>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Cs/>
          <w:sz w:val="24"/>
          <w:szCs w:val="24"/>
        </w:rPr>
        <w:t>E</w:t>
      </w:r>
      <w:r w:rsidR="000A44FE" w:rsidRPr="00EC7321">
        <w:rPr>
          <w:rFonts w:ascii="Arial" w:hAnsi="Arial" w:cs="Arial"/>
          <w:bCs/>
          <w:sz w:val="24"/>
          <w:szCs w:val="24"/>
        </w:rPr>
        <w:t>n que los procesos u fuentes de identificación de</w:t>
      </w:r>
      <w:r w:rsidRPr="00EC7321">
        <w:rPr>
          <w:rFonts w:ascii="Arial" w:hAnsi="Arial" w:cs="Arial"/>
          <w:bCs/>
          <w:sz w:val="24"/>
          <w:szCs w:val="24"/>
        </w:rPr>
        <w:t>l</w:t>
      </w:r>
      <w:r w:rsidR="000A44FE" w:rsidRPr="00EC7321">
        <w:rPr>
          <w:rFonts w:ascii="Arial" w:hAnsi="Arial" w:cs="Arial"/>
          <w:bCs/>
          <w:sz w:val="24"/>
          <w:szCs w:val="24"/>
        </w:rPr>
        <w:t xml:space="preserve"> producto</w:t>
      </w:r>
      <w:r w:rsidRPr="00EC7321">
        <w:rPr>
          <w:rFonts w:ascii="Arial" w:hAnsi="Arial" w:cs="Arial"/>
          <w:bCs/>
          <w:sz w:val="24"/>
          <w:szCs w:val="24"/>
        </w:rPr>
        <w:t xml:space="preserve"> o </w:t>
      </w:r>
      <w:r w:rsidR="000A44FE" w:rsidRPr="00EC7321">
        <w:rPr>
          <w:rFonts w:ascii="Arial" w:hAnsi="Arial" w:cs="Arial"/>
          <w:bCs/>
          <w:sz w:val="24"/>
          <w:szCs w:val="24"/>
        </w:rPr>
        <w:t>servicio no conforme considere.</w:t>
      </w:r>
    </w:p>
    <w:p w14:paraId="56FEE2ED" w14:textId="6A9CADF7" w:rsidR="000A44FE" w:rsidRPr="00EC7321" w:rsidRDefault="000F4480" w:rsidP="00BA4C2E">
      <w:pPr>
        <w:pStyle w:val="Prrafodelista"/>
        <w:numPr>
          <w:ilvl w:val="0"/>
          <w:numId w:val="13"/>
        </w:numPr>
        <w:tabs>
          <w:tab w:val="left" w:pos="9781"/>
        </w:tabs>
        <w:autoSpaceDE w:val="0"/>
        <w:autoSpaceDN w:val="0"/>
        <w:adjustRightInd w:val="0"/>
        <w:spacing w:after="0" w:line="360" w:lineRule="auto"/>
        <w:ind w:right="191"/>
        <w:rPr>
          <w:rFonts w:ascii="Arial" w:hAnsi="Arial" w:cs="Arial"/>
          <w:bCs/>
          <w:sz w:val="24"/>
          <w:szCs w:val="24"/>
          <w:lang w:eastAsia="en-US"/>
        </w:rPr>
      </w:pPr>
      <w:r w:rsidRPr="00EC7321">
        <w:rPr>
          <w:rFonts w:ascii="Arial" w:hAnsi="Arial" w:cs="Arial"/>
          <w:bCs/>
          <w:sz w:val="24"/>
          <w:szCs w:val="24"/>
        </w:rPr>
        <w:t>Q</w:t>
      </w:r>
      <w:r w:rsidR="000A44FE" w:rsidRPr="00EC7321">
        <w:rPr>
          <w:rFonts w:ascii="Arial" w:hAnsi="Arial" w:cs="Arial"/>
          <w:bCs/>
          <w:sz w:val="24"/>
          <w:szCs w:val="24"/>
          <w:lang w:eastAsia="en-US"/>
        </w:rPr>
        <w:t xml:space="preserve">ue de manera institucional sean detectados por </w:t>
      </w:r>
      <w:r w:rsidRPr="00EC7321">
        <w:rPr>
          <w:rFonts w:ascii="Arial" w:hAnsi="Arial" w:cs="Arial"/>
          <w:bCs/>
          <w:sz w:val="24"/>
          <w:szCs w:val="24"/>
          <w:lang w:eastAsia="en-US"/>
        </w:rPr>
        <w:t xml:space="preserve">el proceso Direccionamiento estratégico y planeación, </w:t>
      </w:r>
      <w:r w:rsidR="000A44FE" w:rsidRPr="00EC7321">
        <w:rPr>
          <w:rFonts w:ascii="Arial" w:hAnsi="Arial" w:cs="Arial"/>
          <w:bCs/>
          <w:sz w:val="24"/>
          <w:szCs w:val="24"/>
          <w:lang w:eastAsia="en-US"/>
        </w:rPr>
        <w:t xml:space="preserve">a través del registro que todas las fuentes hacen en </w:t>
      </w:r>
      <w:r w:rsidRPr="00EC7321">
        <w:rPr>
          <w:rFonts w:ascii="Arial" w:hAnsi="Arial" w:cs="Arial"/>
          <w:bCs/>
          <w:sz w:val="24"/>
          <w:szCs w:val="24"/>
          <w:lang w:eastAsia="en-US"/>
        </w:rPr>
        <w:t xml:space="preserve">la </w:t>
      </w:r>
      <w:r w:rsidR="000A44FE" w:rsidRPr="00EC7321">
        <w:rPr>
          <w:rFonts w:ascii="Arial" w:hAnsi="Arial" w:cs="Arial"/>
          <w:bCs/>
          <w:sz w:val="24"/>
          <w:szCs w:val="24"/>
          <w:lang w:eastAsia="en-US"/>
        </w:rPr>
        <w:t>Intranet.</w:t>
      </w:r>
    </w:p>
    <w:p w14:paraId="0B549563" w14:textId="77777777" w:rsidR="00FF3DF5" w:rsidRPr="00EC7321" w:rsidRDefault="00FF3DF5" w:rsidP="00EC7321">
      <w:pPr>
        <w:tabs>
          <w:tab w:val="left" w:pos="9781"/>
        </w:tabs>
        <w:autoSpaceDE w:val="0"/>
        <w:autoSpaceDN w:val="0"/>
        <w:adjustRightInd w:val="0"/>
        <w:spacing w:after="0" w:line="360" w:lineRule="auto"/>
        <w:ind w:right="191"/>
        <w:rPr>
          <w:rFonts w:ascii="Arial" w:hAnsi="Arial" w:cs="Arial"/>
          <w:b/>
          <w:sz w:val="24"/>
          <w:szCs w:val="24"/>
        </w:rPr>
      </w:pPr>
    </w:p>
    <w:p w14:paraId="46F3B109" w14:textId="5A8C5A22" w:rsidR="00FF3DF5" w:rsidRPr="00EC7321" w:rsidRDefault="000F4480" w:rsidP="00BA4C2E">
      <w:pPr>
        <w:pStyle w:val="Prrafodelista"/>
        <w:numPr>
          <w:ilvl w:val="1"/>
          <w:numId w:val="7"/>
        </w:numPr>
        <w:tabs>
          <w:tab w:val="left" w:pos="709"/>
          <w:tab w:val="left" w:pos="9781"/>
        </w:tabs>
        <w:spacing w:after="0" w:line="360" w:lineRule="auto"/>
        <w:ind w:left="567" w:right="191" w:hanging="283"/>
        <w:contextualSpacing w:val="0"/>
        <w:outlineLvl w:val="1"/>
        <w:rPr>
          <w:rFonts w:ascii="Arial" w:hAnsi="Arial" w:cs="Arial"/>
          <w:b/>
          <w:color w:val="365F91" w:themeColor="accent1" w:themeShade="BF"/>
          <w:sz w:val="24"/>
          <w:szCs w:val="24"/>
        </w:rPr>
      </w:pPr>
      <w:bookmarkStart w:id="21" w:name="_Toc462988357"/>
      <w:bookmarkStart w:id="22" w:name="_Toc32338603"/>
      <w:r w:rsidRPr="00EC7321">
        <w:rPr>
          <w:rFonts w:ascii="Arial" w:hAnsi="Arial" w:cs="Arial"/>
          <w:b/>
          <w:sz w:val="24"/>
          <w:szCs w:val="24"/>
        </w:rPr>
        <w:t xml:space="preserve"> </w:t>
      </w:r>
      <w:r w:rsidR="00FF3DF5" w:rsidRPr="00EC7321">
        <w:rPr>
          <w:rFonts w:ascii="Arial" w:hAnsi="Arial" w:cs="Arial"/>
          <w:b/>
          <w:sz w:val="24"/>
          <w:szCs w:val="24"/>
        </w:rPr>
        <w:t xml:space="preserve">Seguimiento a </w:t>
      </w:r>
      <w:r w:rsidRPr="00EC7321">
        <w:rPr>
          <w:rFonts w:ascii="Arial" w:hAnsi="Arial" w:cs="Arial"/>
          <w:b/>
          <w:sz w:val="24"/>
          <w:szCs w:val="24"/>
        </w:rPr>
        <w:t>planes y accione</w:t>
      </w:r>
      <w:bookmarkEnd w:id="21"/>
      <w:bookmarkEnd w:id="22"/>
      <w:r w:rsidR="008039DB" w:rsidRPr="00EC7321">
        <w:rPr>
          <w:rFonts w:ascii="Arial" w:hAnsi="Arial" w:cs="Arial"/>
          <w:b/>
          <w:sz w:val="24"/>
          <w:szCs w:val="24"/>
        </w:rPr>
        <w:t>s</w:t>
      </w:r>
    </w:p>
    <w:p w14:paraId="7B8C7AA2" w14:textId="77777777" w:rsidR="008039DB" w:rsidRPr="00EC7321" w:rsidRDefault="000F4480" w:rsidP="00EC7321">
      <w:pPr>
        <w:tabs>
          <w:tab w:val="left" w:pos="9781"/>
        </w:tabs>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 xml:space="preserve">Se busca que en este ejercicio se identifique la efectividad de los controles establecidos </w:t>
      </w:r>
      <w:r w:rsidR="00C24E74" w:rsidRPr="00EC7321">
        <w:rPr>
          <w:rFonts w:ascii="Arial" w:hAnsi="Arial" w:cs="Arial"/>
          <w:bCs/>
          <w:sz w:val="24"/>
          <w:szCs w:val="24"/>
        </w:rPr>
        <w:t>para el producto</w:t>
      </w:r>
      <w:r w:rsidRPr="00EC7321">
        <w:rPr>
          <w:rFonts w:ascii="Arial" w:hAnsi="Arial" w:cs="Arial"/>
          <w:bCs/>
          <w:sz w:val="24"/>
          <w:szCs w:val="24"/>
        </w:rPr>
        <w:t xml:space="preserve"> o </w:t>
      </w:r>
      <w:r w:rsidR="00C24E74" w:rsidRPr="00EC7321">
        <w:rPr>
          <w:rFonts w:ascii="Arial" w:hAnsi="Arial" w:cs="Arial"/>
          <w:bCs/>
          <w:sz w:val="24"/>
          <w:szCs w:val="24"/>
        </w:rPr>
        <w:t>servicio no conforme</w:t>
      </w:r>
      <w:r w:rsidRPr="00EC7321">
        <w:rPr>
          <w:rFonts w:ascii="Arial" w:hAnsi="Arial" w:cs="Arial"/>
          <w:bCs/>
          <w:sz w:val="24"/>
          <w:szCs w:val="24"/>
        </w:rPr>
        <w:t xml:space="preserve">, </w:t>
      </w:r>
      <w:r w:rsidR="00C24E74" w:rsidRPr="00EC7321">
        <w:rPr>
          <w:rFonts w:ascii="Arial" w:hAnsi="Arial" w:cs="Arial"/>
          <w:bCs/>
          <w:sz w:val="24"/>
          <w:szCs w:val="24"/>
          <w:lang w:eastAsia="en-US"/>
        </w:rPr>
        <w:t xml:space="preserve">se realizará por lo menos una </w:t>
      </w:r>
      <w:r w:rsidR="008039DB" w:rsidRPr="00EC7321">
        <w:rPr>
          <w:rFonts w:ascii="Arial" w:hAnsi="Arial" w:cs="Arial"/>
          <w:bCs/>
          <w:sz w:val="24"/>
          <w:szCs w:val="24"/>
          <w:lang w:eastAsia="en-US"/>
        </w:rPr>
        <w:t xml:space="preserve">(1) </w:t>
      </w:r>
      <w:r w:rsidR="00C24E74" w:rsidRPr="00EC7321">
        <w:rPr>
          <w:rFonts w:ascii="Arial" w:hAnsi="Arial" w:cs="Arial"/>
          <w:bCs/>
          <w:sz w:val="24"/>
          <w:szCs w:val="24"/>
          <w:lang w:eastAsia="en-US"/>
        </w:rPr>
        <w:t>vez al año</w:t>
      </w:r>
      <w:r w:rsidR="008039DB" w:rsidRPr="00EC7321">
        <w:rPr>
          <w:rFonts w:ascii="Arial" w:hAnsi="Arial" w:cs="Arial"/>
          <w:bCs/>
          <w:sz w:val="24"/>
          <w:szCs w:val="24"/>
          <w:lang w:eastAsia="en-US"/>
        </w:rPr>
        <w:t>,</w:t>
      </w:r>
      <w:r w:rsidR="00C24E74" w:rsidRPr="00EC7321">
        <w:rPr>
          <w:rFonts w:ascii="Arial" w:hAnsi="Arial" w:cs="Arial"/>
          <w:bCs/>
          <w:sz w:val="24"/>
          <w:szCs w:val="24"/>
          <w:lang w:eastAsia="en-US"/>
        </w:rPr>
        <w:t xml:space="preserve"> a través de los siguientes mec</w:t>
      </w:r>
      <w:r w:rsidR="00AB1154" w:rsidRPr="00EC7321">
        <w:rPr>
          <w:rFonts w:ascii="Arial" w:hAnsi="Arial" w:cs="Arial"/>
          <w:bCs/>
          <w:sz w:val="24"/>
          <w:szCs w:val="24"/>
          <w:lang w:eastAsia="en-US"/>
        </w:rPr>
        <w:t>a</w:t>
      </w:r>
      <w:r w:rsidR="00C24E74" w:rsidRPr="00EC7321">
        <w:rPr>
          <w:rFonts w:ascii="Arial" w:hAnsi="Arial" w:cs="Arial"/>
          <w:bCs/>
          <w:sz w:val="24"/>
          <w:szCs w:val="24"/>
          <w:lang w:eastAsia="en-US"/>
        </w:rPr>
        <w:t>nismos:</w:t>
      </w:r>
    </w:p>
    <w:p w14:paraId="3E2DF813" w14:textId="77777777" w:rsidR="008039DB" w:rsidRPr="00EC7321" w:rsidRDefault="008039DB" w:rsidP="00EC7321">
      <w:pPr>
        <w:tabs>
          <w:tab w:val="left" w:pos="9781"/>
        </w:tabs>
        <w:spacing w:after="0" w:line="360" w:lineRule="auto"/>
        <w:ind w:right="191"/>
        <w:rPr>
          <w:rFonts w:ascii="Arial" w:hAnsi="Arial" w:cs="Arial"/>
          <w:bCs/>
          <w:sz w:val="24"/>
          <w:szCs w:val="24"/>
          <w:lang w:eastAsia="en-US"/>
        </w:rPr>
      </w:pPr>
    </w:p>
    <w:p w14:paraId="7CBFF46C" w14:textId="38E148D7" w:rsidR="00C24E74" w:rsidRPr="00EC7321" w:rsidRDefault="00F841B4" w:rsidP="00BA4C2E">
      <w:pPr>
        <w:pStyle w:val="Prrafodelista"/>
        <w:numPr>
          <w:ilvl w:val="0"/>
          <w:numId w:val="15"/>
        </w:numPr>
        <w:tabs>
          <w:tab w:val="left" w:pos="9781"/>
        </w:tabs>
        <w:spacing w:after="0" w:line="360" w:lineRule="auto"/>
        <w:ind w:right="191"/>
        <w:rPr>
          <w:rFonts w:ascii="Arial" w:hAnsi="Arial" w:cs="Arial"/>
          <w:bCs/>
          <w:sz w:val="24"/>
          <w:szCs w:val="24"/>
          <w:lang w:eastAsia="en-US"/>
        </w:rPr>
      </w:pPr>
      <w:r w:rsidRPr="00EC7321">
        <w:rPr>
          <w:rFonts w:ascii="Arial" w:hAnsi="Arial" w:cs="Arial"/>
          <w:b/>
          <w:sz w:val="24"/>
          <w:szCs w:val="24"/>
        </w:rPr>
        <w:t>Autoevaluación:</w:t>
      </w:r>
      <w:r w:rsidRPr="00EC7321">
        <w:rPr>
          <w:rFonts w:ascii="Arial" w:hAnsi="Arial" w:cs="Arial"/>
          <w:bCs/>
          <w:sz w:val="24"/>
          <w:szCs w:val="24"/>
        </w:rPr>
        <w:t xml:space="preserve"> Como parte del autocontrol,</w:t>
      </w:r>
      <w:r w:rsidR="00C24E74" w:rsidRPr="00EC7321">
        <w:rPr>
          <w:rFonts w:ascii="Arial" w:hAnsi="Arial" w:cs="Arial"/>
          <w:bCs/>
          <w:sz w:val="24"/>
          <w:szCs w:val="24"/>
        </w:rPr>
        <w:t xml:space="preserve"> cada </w:t>
      </w:r>
      <w:r w:rsidR="008039DB" w:rsidRPr="00EC7321">
        <w:rPr>
          <w:rFonts w:ascii="Arial" w:hAnsi="Arial" w:cs="Arial"/>
          <w:bCs/>
          <w:sz w:val="24"/>
          <w:szCs w:val="24"/>
        </w:rPr>
        <w:t xml:space="preserve">proceso </w:t>
      </w:r>
      <w:r w:rsidR="00C24E74" w:rsidRPr="00EC7321">
        <w:rPr>
          <w:rFonts w:ascii="Arial" w:hAnsi="Arial" w:cs="Arial"/>
          <w:bCs/>
          <w:sz w:val="24"/>
          <w:szCs w:val="24"/>
        </w:rPr>
        <w:t>hace seguimiento a la</w:t>
      </w:r>
      <w:r w:rsidRPr="00EC7321">
        <w:rPr>
          <w:rFonts w:ascii="Arial" w:hAnsi="Arial" w:cs="Arial"/>
          <w:bCs/>
          <w:sz w:val="24"/>
          <w:szCs w:val="24"/>
        </w:rPr>
        <w:t xml:space="preserve">s </w:t>
      </w:r>
      <w:r w:rsidR="00C24E74" w:rsidRPr="00EC7321">
        <w:rPr>
          <w:rFonts w:ascii="Arial" w:hAnsi="Arial" w:cs="Arial"/>
          <w:bCs/>
          <w:sz w:val="24"/>
          <w:szCs w:val="24"/>
        </w:rPr>
        <w:t>acciones identificada</w:t>
      </w:r>
      <w:r w:rsidRPr="00EC7321">
        <w:rPr>
          <w:rFonts w:ascii="Arial" w:hAnsi="Arial" w:cs="Arial"/>
          <w:bCs/>
          <w:sz w:val="24"/>
          <w:szCs w:val="24"/>
        </w:rPr>
        <w:t>s en sus respectivos procesos</w:t>
      </w:r>
      <w:r w:rsidR="00C24E74" w:rsidRPr="00EC7321">
        <w:rPr>
          <w:rFonts w:ascii="Arial" w:hAnsi="Arial" w:cs="Arial"/>
          <w:bCs/>
          <w:sz w:val="24"/>
          <w:szCs w:val="24"/>
        </w:rPr>
        <w:t xml:space="preserve"> para el producto</w:t>
      </w:r>
      <w:r w:rsidR="008039DB" w:rsidRPr="00EC7321">
        <w:rPr>
          <w:rFonts w:ascii="Arial" w:hAnsi="Arial" w:cs="Arial"/>
          <w:bCs/>
          <w:sz w:val="24"/>
          <w:szCs w:val="24"/>
        </w:rPr>
        <w:t xml:space="preserve"> o </w:t>
      </w:r>
      <w:r w:rsidR="00C24E74" w:rsidRPr="00EC7321">
        <w:rPr>
          <w:rFonts w:ascii="Arial" w:hAnsi="Arial" w:cs="Arial"/>
          <w:bCs/>
          <w:sz w:val="24"/>
          <w:szCs w:val="24"/>
        </w:rPr>
        <w:t>servicio no conforme que se ha identificado</w:t>
      </w:r>
      <w:r w:rsidRPr="00EC7321">
        <w:rPr>
          <w:rFonts w:ascii="Arial" w:hAnsi="Arial" w:cs="Arial"/>
          <w:bCs/>
          <w:sz w:val="24"/>
          <w:szCs w:val="24"/>
        </w:rPr>
        <w:t xml:space="preserve">. </w:t>
      </w:r>
      <w:r w:rsidR="00C24E74" w:rsidRPr="00EC7321">
        <w:rPr>
          <w:rFonts w:ascii="Arial" w:hAnsi="Arial" w:cs="Arial"/>
          <w:bCs/>
          <w:sz w:val="24"/>
          <w:szCs w:val="24"/>
        </w:rPr>
        <w:t>Es tal vez</w:t>
      </w:r>
      <w:r w:rsidR="008039DB" w:rsidRPr="00EC7321">
        <w:rPr>
          <w:rFonts w:ascii="Arial" w:hAnsi="Arial" w:cs="Arial"/>
          <w:bCs/>
          <w:sz w:val="24"/>
          <w:szCs w:val="24"/>
        </w:rPr>
        <w:t>,</w:t>
      </w:r>
      <w:r w:rsidR="00C24E74" w:rsidRPr="00EC7321">
        <w:rPr>
          <w:rFonts w:ascii="Arial" w:hAnsi="Arial" w:cs="Arial"/>
          <w:bCs/>
          <w:sz w:val="24"/>
          <w:szCs w:val="24"/>
        </w:rPr>
        <w:t xml:space="preserve"> el mecanismo más importante, pero a la vez el menor posicionado en la actualidad.</w:t>
      </w:r>
    </w:p>
    <w:p w14:paraId="6B10BB75" w14:textId="15DE812F" w:rsidR="00F841B4" w:rsidRPr="00EC7321" w:rsidRDefault="00F841B4" w:rsidP="00BA4C2E">
      <w:pPr>
        <w:pStyle w:val="Prrafodelista"/>
        <w:numPr>
          <w:ilvl w:val="0"/>
          <w:numId w:val="14"/>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
          <w:sz w:val="24"/>
          <w:szCs w:val="24"/>
        </w:rPr>
        <w:t>Instancias de control y seguimiento</w:t>
      </w:r>
      <w:r w:rsidR="008039DB" w:rsidRPr="00EC7321">
        <w:rPr>
          <w:rFonts w:ascii="Arial" w:hAnsi="Arial" w:cs="Arial"/>
          <w:b/>
          <w:sz w:val="24"/>
          <w:szCs w:val="24"/>
        </w:rPr>
        <w:t xml:space="preserve">: </w:t>
      </w:r>
      <w:r w:rsidRPr="00EC7321">
        <w:rPr>
          <w:rFonts w:ascii="Arial" w:hAnsi="Arial" w:cs="Arial"/>
          <w:bCs/>
          <w:sz w:val="24"/>
          <w:szCs w:val="24"/>
        </w:rPr>
        <w:t>La gestión de</w:t>
      </w:r>
      <w:r w:rsidR="00C24E74" w:rsidRPr="00EC7321">
        <w:rPr>
          <w:rFonts w:ascii="Arial" w:hAnsi="Arial" w:cs="Arial"/>
          <w:bCs/>
          <w:sz w:val="24"/>
          <w:szCs w:val="24"/>
        </w:rPr>
        <w:t>l</w:t>
      </w:r>
      <w:r w:rsidRPr="00EC7321">
        <w:rPr>
          <w:rFonts w:ascii="Arial" w:hAnsi="Arial" w:cs="Arial"/>
          <w:bCs/>
          <w:sz w:val="24"/>
          <w:szCs w:val="24"/>
        </w:rPr>
        <w:t xml:space="preserve"> </w:t>
      </w:r>
      <w:r w:rsidR="00C24E74" w:rsidRPr="00EC7321">
        <w:rPr>
          <w:rFonts w:ascii="Arial" w:hAnsi="Arial" w:cs="Arial"/>
          <w:bCs/>
          <w:sz w:val="24"/>
          <w:szCs w:val="24"/>
        </w:rPr>
        <w:t>producto</w:t>
      </w:r>
      <w:r w:rsidR="008039DB" w:rsidRPr="00EC7321">
        <w:rPr>
          <w:rFonts w:ascii="Arial" w:hAnsi="Arial" w:cs="Arial"/>
          <w:bCs/>
          <w:sz w:val="24"/>
          <w:szCs w:val="24"/>
        </w:rPr>
        <w:t xml:space="preserve"> o </w:t>
      </w:r>
      <w:r w:rsidR="00C24E74" w:rsidRPr="00EC7321">
        <w:rPr>
          <w:rFonts w:ascii="Arial" w:hAnsi="Arial" w:cs="Arial"/>
          <w:bCs/>
          <w:sz w:val="24"/>
          <w:szCs w:val="24"/>
        </w:rPr>
        <w:t xml:space="preserve">servicio no conforme </w:t>
      </w:r>
      <w:r w:rsidRPr="00EC7321">
        <w:rPr>
          <w:rFonts w:ascii="Arial" w:hAnsi="Arial" w:cs="Arial"/>
          <w:bCs/>
          <w:sz w:val="24"/>
          <w:szCs w:val="24"/>
        </w:rPr>
        <w:t>es susceptible de ser evaluada por organismos certificadores y/o de control y seguimiento.</w:t>
      </w:r>
    </w:p>
    <w:p w14:paraId="7BF46AD1" w14:textId="4AEEED1F" w:rsidR="00F841B4" w:rsidRPr="00EC7321" w:rsidRDefault="00F841B4" w:rsidP="00BA4C2E">
      <w:pPr>
        <w:pStyle w:val="Prrafodelista"/>
        <w:numPr>
          <w:ilvl w:val="0"/>
          <w:numId w:val="14"/>
        </w:numPr>
        <w:tabs>
          <w:tab w:val="left" w:pos="9781"/>
        </w:tabs>
        <w:autoSpaceDE w:val="0"/>
        <w:autoSpaceDN w:val="0"/>
        <w:adjustRightInd w:val="0"/>
        <w:spacing w:after="0" w:line="360" w:lineRule="auto"/>
        <w:ind w:right="191"/>
        <w:rPr>
          <w:rFonts w:ascii="Arial" w:hAnsi="Arial" w:cs="Arial"/>
          <w:bCs/>
          <w:sz w:val="24"/>
          <w:szCs w:val="24"/>
        </w:rPr>
      </w:pPr>
      <w:r w:rsidRPr="00EC7321">
        <w:rPr>
          <w:rFonts w:ascii="Arial" w:hAnsi="Arial" w:cs="Arial"/>
          <w:b/>
          <w:sz w:val="24"/>
          <w:szCs w:val="24"/>
        </w:rPr>
        <w:t xml:space="preserve">La alta </w:t>
      </w:r>
      <w:r w:rsidR="008039DB" w:rsidRPr="00EC7321">
        <w:rPr>
          <w:rFonts w:ascii="Arial" w:hAnsi="Arial" w:cs="Arial"/>
          <w:b/>
          <w:sz w:val="24"/>
          <w:szCs w:val="24"/>
        </w:rPr>
        <w:t>d</w:t>
      </w:r>
      <w:r w:rsidRPr="00EC7321">
        <w:rPr>
          <w:rFonts w:ascii="Arial" w:hAnsi="Arial" w:cs="Arial"/>
          <w:b/>
          <w:sz w:val="24"/>
          <w:szCs w:val="24"/>
        </w:rPr>
        <w:t>irección:</w:t>
      </w:r>
      <w:r w:rsidRPr="00EC7321">
        <w:rPr>
          <w:rFonts w:ascii="Arial" w:hAnsi="Arial" w:cs="Arial"/>
          <w:bCs/>
          <w:sz w:val="24"/>
          <w:szCs w:val="24"/>
        </w:rPr>
        <w:t xml:space="preserve"> </w:t>
      </w:r>
      <w:r w:rsidR="008039DB" w:rsidRPr="00EC7321">
        <w:rPr>
          <w:rFonts w:ascii="Arial" w:hAnsi="Arial" w:cs="Arial"/>
          <w:bCs/>
          <w:sz w:val="24"/>
          <w:szCs w:val="24"/>
        </w:rPr>
        <w:t>E</w:t>
      </w:r>
      <w:r w:rsidRPr="00EC7321">
        <w:rPr>
          <w:rFonts w:ascii="Arial" w:hAnsi="Arial" w:cs="Arial"/>
          <w:bCs/>
          <w:sz w:val="24"/>
          <w:szCs w:val="24"/>
        </w:rPr>
        <w:t xml:space="preserve">n el marco de la </w:t>
      </w:r>
      <w:r w:rsidR="008039DB" w:rsidRPr="00EC7321">
        <w:rPr>
          <w:rFonts w:ascii="Arial" w:hAnsi="Arial" w:cs="Arial"/>
          <w:bCs/>
          <w:sz w:val="24"/>
          <w:szCs w:val="24"/>
        </w:rPr>
        <w:t>r</w:t>
      </w:r>
      <w:r w:rsidRPr="00EC7321">
        <w:rPr>
          <w:rFonts w:ascii="Arial" w:hAnsi="Arial" w:cs="Arial"/>
          <w:bCs/>
          <w:sz w:val="24"/>
          <w:szCs w:val="24"/>
        </w:rPr>
        <w:t xml:space="preserve">evisión por la </w:t>
      </w:r>
      <w:r w:rsidR="008039DB" w:rsidRPr="00EC7321">
        <w:rPr>
          <w:rFonts w:ascii="Arial" w:hAnsi="Arial" w:cs="Arial"/>
          <w:bCs/>
          <w:sz w:val="24"/>
          <w:szCs w:val="24"/>
        </w:rPr>
        <w:t>d</w:t>
      </w:r>
      <w:r w:rsidRPr="00EC7321">
        <w:rPr>
          <w:rFonts w:ascii="Arial" w:hAnsi="Arial" w:cs="Arial"/>
          <w:bCs/>
          <w:sz w:val="24"/>
          <w:szCs w:val="24"/>
        </w:rPr>
        <w:t xml:space="preserve">irección. </w:t>
      </w:r>
    </w:p>
    <w:p w14:paraId="6AB2C2BE" w14:textId="77777777" w:rsidR="00F841B4" w:rsidRPr="00EC7321" w:rsidRDefault="00F841B4" w:rsidP="00EC7321">
      <w:pPr>
        <w:tabs>
          <w:tab w:val="left" w:pos="9781"/>
        </w:tabs>
        <w:spacing w:after="0" w:line="360" w:lineRule="auto"/>
        <w:ind w:right="191"/>
        <w:rPr>
          <w:rFonts w:ascii="Arial" w:hAnsi="Arial" w:cs="Arial"/>
          <w:bCs/>
          <w:sz w:val="24"/>
          <w:szCs w:val="24"/>
        </w:rPr>
      </w:pPr>
    </w:p>
    <w:p w14:paraId="66E5E5BD" w14:textId="727F37FC" w:rsidR="00FF3DF5" w:rsidRPr="00EC7321" w:rsidRDefault="00633310" w:rsidP="00BA4C2E">
      <w:pPr>
        <w:pStyle w:val="Prrafodelista"/>
        <w:numPr>
          <w:ilvl w:val="1"/>
          <w:numId w:val="7"/>
        </w:numPr>
        <w:tabs>
          <w:tab w:val="left" w:pos="709"/>
          <w:tab w:val="left" w:pos="9781"/>
        </w:tabs>
        <w:spacing w:after="0" w:line="360" w:lineRule="auto"/>
        <w:ind w:left="567" w:right="191" w:hanging="283"/>
        <w:contextualSpacing w:val="0"/>
        <w:outlineLvl w:val="1"/>
        <w:rPr>
          <w:rFonts w:ascii="Arial" w:hAnsi="Arial" w:cs="Arial"/>
          <w:b/>
          <w:sz w:val="24"/>
          <w:szCs w:val="24"/>
        </w:rPr>
      </w:pPr>
      <w:bookmarkStart w:id="23" w:name="_Toc32338604"/>
      <w:bookmarkStart w:id="24" w:name="_Toc462988358"/>
      <w:r>
        <w:rPr>
          <w:rFonts w:ascii="Arial" w:hAnsi="Arial" w:cs="Arial"/>
          <w:b/>
          <w:sz w:val="24"/>
          <w:szCs w:val="24"/>
        </w:rPr>
        <w:t xml:space="preserve"> </w:t>
      </w:r>
      <w:r w:rsidR="00FF3DF5" w:rsidRPr="00EC7321">
        <w:rPr>
          <w:rFonts w:ascii="Arial" w:hAnsi="Arial" w:cs="Arial"/>
          <w:b/>
          <w:sz w:val="24"/>
          <w:szCs w:val="24"/>
        </w:rPr>
        <w:t>Indicadores</w:t>
      </w:r>
      <w:bookmarkEnd w:id="23"/>
      <w:r w:rsidR="00FF3DF5" w:rsidRPr="00EC7321">
        <w:rPr>
          <w:rFonts w:ascii="Arial" w:hAnsi="Arial" w:cs="Arial"/>
          <w:b/>
          <w:sz w:val="24"/>
          <w:szCs w:val="24"/>
        </w:rPr>
        <w:t xml:space="preserve"> </w:t>
      </w:r>
      <w:bookmarkEnd w:id="24"/>
    </w:p>
    <w:p w14:paraId="70CAEC8A" w14:textId="77777777" w:rsidR="00410E47" w:rsidRPr="00EC7321" w:rsidRDefault="00C24E74" w:rsidP="00EC7321">
      <w:pPr>
        <w:tabs>
          <w:tab w:val="left" w:pos="9781"/>
        </w:tabs>
        <w:autoSpaceDE w:val="0"/>
        <w:autoSpaceDN w:val="0"/>
        <w:adjustRightInd w:val="0"/>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Para</w:t>
      </w:r>
      <w:r w:rsidR="00E92C9D" w:rsidRPr="00EC7321">
        <w:rPr>
          <w:rFonts w:ascii="Arial" w:hAnsi="Arial" w:cs="Arial"/>
          <w:bCs/>
          <w:sz w:val="24"/>
          <w:szCs w:val="24"/>
          <w:lang w:eastAsia="en-US"/>
        </w:rPr>
        <w:t xml:space="preserve"> medir </w:t>
      </w:r>
      <w:r w:rsidRPr="00EC7321">
        <w:rPr>
          <w:rFonts w:ascii="Arial" w:hAnsi="Arial" w:cs="Arial"/>
          <w:bCs/>
          <w:sz w:val="24"/>
          <w:szCs w:val="24"/>
        </w:rPr>
        <w:t>la gestión del producto</w:t>
      </w:r>
      <w:r w:rsidR="008039DB" w:rsidRPr="00EC7321">
        <w:rPr>
          <w:rFonts w:ascii="Arial" w:hAnsi="Arial" w:cs="Arial"/>
          <w:bCs/>
          <w:sz w:val="24"/>
          <w:szCs w:val="24"/>
        </w:rPr>
        <w:t xml:space="preserve"> o </w:t>
      </w:r>
      <w:r w:rsidRPr="00EC7321">
        <w:rPr>
          <w:rFonts w:ascii="Arial" w:hAnsi="Arial" w:cs="Arial"/>
          <w:bCs/>
          <w:sz w:val="24"/>
          <w:szCs w:val="24"/>
        </w:rPr>
        <w:t>servicio no conforme</w:t>
      </w:r>
      <w:r w:rsidR="008039DB" w:rsidRPr="00EC7321">
        <w:rPr>
          <w:rFonts w:ascii="Arial" w:hAnsi="Arial" w:cs="Arial"/>
          <w:bCs/>
          <w:sz w:val="24"/>
          <w:szCs w:val="24"/>
        </w:rPr>
        <w:t xml:space="preserve">, </w:t>
      </w:r>
      <w:r w:rsidRPr="00EC7321">
        <w:rPr>
          <w:rFonts w:ascii="Arial" w:hAnsi="Arial" w:cs="Arial"/>
          <w:bCs/>
          <w:sz w:val="24"/>
          <w:szCs w:val="24"/>
          <w:lang w:eastAsia="en-US"/>
        </w:rPr>
        <w:t>se tendrá en cuenta el consolidado de los mismos</w:t>
      </w:r>
      <w:r w:rsidR="00E92C9D" w:rsidRPr="00EC7321">
        <w:rPr>
          <w:rFonts w:ascii="Arial" w:hAnsi="Arial" w:cs="Arial"/>
          <w:bCs/>
          <w:sz w:val="24"/>
          <w:szCs w:val="24"/>
          <w:lang w:eastAsia="en-US"/>
        </w:rPr>
        <w:t xml:space="preserve"> sobre las situaciones en las cuales se deben tomar medidas.</w:t>
      </w:r>
      <w:r w:rsidR="00CA40A2" w:rsidRPr="00EC7321">
        <w:rPr>
          <w:rFonts w:ascii="Arial" w:hAnsi="Arial" w:cs="Arial"/>
          <w:bCs/>
          <w:sz w:val="24"/>
          <w:szCs w:val="24"/>
          <w:lang w:eastAsia="en-US"/>
        </w:rPr>
        <w:t xml:space="preserve"> De dicho reporte se extractarán </w:t>
      </w:r>
      <w:r w:rsidR="000A44FE" w:rsidRPr="00EC7321">
        <w:rPr>
          <w:rFonts w:ascii="Arial" w:hAnsi="Arial" w:cs="Arial"/>
          <w:bCs/>
          <w:sz w:val="24"/>
          <w:szCs w:val="24"/>
          <w:lang w:eastAsia="en-US"/>
        </w:rPr>
        <w:t>las estadísticas más relevantes en cuanto a:</w:t>
      </w:r>
    </w:p>
    <w:p w14:paraId="66E1F7C8" w14:textId="77777777" w:rsidR="00410E47" w:rsidRPr="00EC7321" w:rsidRDefault="00410E47" w:rsidP="00EC7321">
      <w:pPr>
        <w:tabs>
          <w:tab w:val="left" w:pos="9781"/>
        </w:tabs>
        <w:autoSpaceDE w:val="0"/>
        <w:autoSpaceDN w:val="0"/>
        <w:adjustRightInd w:val="0"/>
        <w:spacing w:after="0" w:line="360" w:lineRule="auto"/>
        <w:ind w:right="191"/>
        <w:rPr>
          <w:rFonts w:ascii="Arial" w:hAnsi="Arial" w:cs="Arial"/>
          <w:bCs/>
          <w:sz w:val="24"/>
          <w:szCs w:val="24"/>
          <w:lang w:eastAsia="en-US"/>
        </w:rPr>
      </w:pPr>
    </w:p>
    <w:p w14:paraId="7214C8A1" w14:textId="33E15761" w:rsidR="000A44FE" w:rsidRPr="00EC7321" w:rsidRDefault="000A44FE" w:rsidP="00BA4C2E">
      <w:pPr>
        <w:pStyle w:val="Prrafodelista"/>
        <w:numPr>
          <w:ilvl w:val="0"/>
          <w:numId w:val="16"/>
        </w:numPr>
        <w:tabs>
          <w:tab w:val="left" w:pos="9781"/>
        </w:tabs>
        <w:autoSpaceDE w:val="0"/>
        <w:autoSpaceDN w:val="0"/>
        <w:adjustRightInd w:val="0"/>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Producto o servicio que han sido establecidos como no conformes.</w:t>
      </w:r>
    </w:p>
    <w:p w14:paraId="2261AE8B" w14:textId="4CB09415" w:rsidR="000A44FE" w:rsidRPr="00EC7321" w:rsidRDefault="000A44FE" w:rsidP="00BA4C2E">
      <w:pPr>
        <w:pStyle w:val="Prrafodelista"/>
        <w:numPr>
          <w:ilvl w:val="0"/>
          <w:numId w:val="17"/>
        </w:numPr>
        <w:tabs>
          <w:tab w:val="left" w:pos="9781"/>
        </w:tabs>
        <w:autoSpaceDE w:val="0"/>
        <w:autoSpaceDN w:val="0"/>
        <w:adjustRightInd w:val="0"/>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 xml:space="preserve">Cantidad de </w:t>
      </w:r>
      <w:r w:rsidRPr="00EC7321">
        <w:rPr>
          <w:rFonts w:ascii="Arial" w:hAnsi="Arial" w:cs="Arial"/>
          <w:bCs/>
          <w:sz w:val="24"/>
          <w:szCs w:val="24"/>
        </w:rPr>
        <w:t>producto/</w:t>
      </w:r>
      <w:r w:rsidR="00410E47" w:rsidRPr="00EC7321">
        <w:rPr>
          <w:rFonts w:ascii="Arial" w:hAnsi="Arial" w:cs="Arial"/>
          <w:bCs/>
          <w:sz w:val="24"/>
          <w:szCs w:val="24"/>
        </w:rPr>
        <w:t xml:space="preserve"> o s</w:t>
      </w:r>
      <w:r w:rsidRPr="00EC7321">
        <w:rPr>
          <w:rFonts w:ascii="Arial" w:hAnsi="Arial" w:cs="Arial"/>
          <w:bCs/>
          <w:sz w:val="24"/>
          <w:szCs w:val="24"/>
        </w:rPr>
        <w:t xml:space="preserve">ervicio no conforme identificado en </w:t>
      </w:r>
      <w:r w:rsidR="00410E47" w:rsidRPr="00EC7321">
        <w:rPr>
          <w:rFonts w:ascii="Arial" w:hAnsi="Arial" w:cs="Arial"/>
          <w:bCs/>
          <w:sz w:val="24"/>
          <w:szCs w:val="24"/>
        </w:rPr>
        <w:t xml:space="preserve">los </w:t>
      </w:r>
      <w:r w:rsidRPr="00EC7321">
        <w:rPr>
          <w:rFonts w:ascii="Arial" w:hAnsi="Arial" w:cs="Arial"/>
          <w:bCs/>
          <w:sz w:val="24"/>
          <w:szCs w:val="24"/>
        </w:rPr>
        <w:t>proceso</w:t>
      </w:r>
      <w:r w:rsidR="00410E47" w:rsidRPr="00EC7321">
        <w:rPr>
          <w:rFonts w:ascii="Arial" w:hAnsi="Arial" w:cs="Arial"/>
          <w:bCs/>
          <w:sz w:val="24"/>
          <w:szCs w:val="24"/>
        </w:rPr>
        <w:t>s</w:t>
      </w:r>
      <w:r w:rsidRPr="00EC7321">
        <w:rPr>
          <w:rFonts w:ascii="Arial" w:hAnsi="Arial" w:cs="Arial"/>
          <w:bCs/>
          <w:sz w:val="24"/>
          <w:szCs w:val="24"/>
        </w:rPr>
        <w:t>.</w:t>
      </w:r>
    </w:p>
    <w:p w14:paraId="1871CD43" w14:textId="415749A2" w:rsidR="000A44FE" w:rsidRPr="00EC7321" w:rsidRDefault="000A44FE" w:rsidP="00BA4C2E">
      <w:pPr>
        <w:pStyle w:val="Prrafodelista"/>
        <w:numPr>
          <w:ilvl w:val="0"/>
          <w:numId w:val="17"/>
        </w:numPr>
        <w:tabs>
          <w:tab w:val="left" w:pos="9781"/>
        </w:tabs>
        <w:autoSpaceDE w:val="0"/>
        <w:autoSpaceDN w:val="0"/>
        <w:adjustRightInd w:val="0"/>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 xml:space="preserve">Cantidad de veces que se incumple cada característica del </w:t>
      </w:r>
      <w:r w:rsidRPr="00EC7321">
        <w:rPr>
          <w:rFonts w:ascii="Arial" w:hAnsi="Arial" w:cs="Arial"/>
          <w:bCs/>
          <w:sz w:val="24"/>
          <w:szCs w:val="24"/>
        </w:rPr>
        <w:t>producto</w:t>
      </w:r>
      <w:r w:rsidR="00410E47" w:rsidRPr="00EC7321">
        <w:rPr>
          <w:rFonts w:ascii="Arial" w:hAnsi="Arial" w:cs="Arial"/>
          <w:bCs/>
          <w:sz w:val="24"/>
          <w:szCs w:val="24"/>
        </w:rPr>
        <w:t xml:space="preserve"> o </w:t>
      </w:r>
      <w:r w:rsidRPr="00EC7321">
        <w:rPr>
          <w:rFonts w:ascii="Arial" w:hAnsi="Arial" w:cs="Arial"/>
          <w:bCs/>
          <w:sz w:val="24"/>
          <w:szCs w:val="24"/>
        </w:rPr>
        <w:t>servicio.</w:t>
      </w:r>
    </w:p>
    <w:p w14:paraId="60DC30BF" w14:textId="3A8C1483" w:rsidR="000A44FE" w:rsidRPr="00EC7321" w:rsidRDefault="00EA7AD6" w:rsidP="00BA4C2E">
      <w:pPr>
        <w:pStyle w:val="Prrafodelista"/>
        <w:numPr>
          <w:ilvl w:val="0"/>
          <w:numId w:val="17"/>
        </w:numPr>
        <w:tabs>
          <w:tab w:val="left" w:pos="9781"/>
        </w:tabs>
        <w:autoSpaceDE w:val="0"/>
        <w:autoSpaceDN w:val="0"/>
        <w:adjustRightInd w:val="0"/>
        <w:spacing w:after="0" w:line="360" w:lineRule="auto"/>
        <w:ind w:right="191"/>
        <w:rPr>
          <w:rFonts w:ascii="Arial" w:hAnsi="Arial" w:cs="Arial"/>
          <w:bCs/>
          <w:sz w:val="24"/>
          <w:szCs w:val="24"/>
          <w:lang w:eastAsia="en-US"/>
        </w:rPr>
      </w:pPr>
      <w:r w:rsidRPr="00EC7321">
        <w:rPr>
          <w:rFonts w:ascii="Arial" w:hAnsi="Arial" w:cs="Arial"/>
          <w:bCs/>
          <w:sz w:val="24"/>
          <w:szCs w:val="24"/>
          <w:lang w:eastAsia="en-US"/>
        </w:rPr>
        <w:t xml:space="preserve">Cantidad de veces que se aplica cada tipo de tratamiento en el </w:t>
      </w:r>
      <w:r w:rsidRPr="00EC7321">
        <w:rPr>
          <w:rFonts w:ascii="Arial" w:hAnsi="Arial" w:cs="Arial"/>
          <w:bCs/>
          <w:sz w:val="24"/>
          <w:szCs w:val="24"/>
        </w:rPr>
        <w:t>producto</w:t>
      </w:r>
      <w:r w:rsidR="00410E47" w:rsidRPr="00EC7321">
        <w:rPr>
          <w:rFonts w:ascii="Arial" w:hAnsi="Arial" w:cs="Arial"/>
          <w:bCs/>
          <w:sz w:val="24"/>
          <w:szCs w:val="24"/>
        </w:rPr>
        <w:t xml:space="preserve"> o </w:t>
      </w:r>
      <w:r w:rsidRPr="00EC7321">
        <w:rPr>
          <w:rFonts w:ascii="Arial" w:hAnsi="Arial" w:cs="Arial"/>
          <w:bCs/>
          <w:sz w:val="24"/>
          <w:szCs w:val="24"/>
        </w:rPr>
        <w:t>servicio no conforme.</w:t>
      </w:r>
    </w:p>
    <w:p w14:paraId="2AFBB53D" w14:textId="77777777" w:rsidR="00410E47" w:rsidRPr="00EC7321" w:rsidRDefault="00410E47" w:rsidP="00EC7321">
      <w:pPr>
        <w:pStyle w:val="Prrafodelista"/>
        <w:tabs>
          <w:tab w:val="left" w:pos="9781"/>
        </w:tabs>
        <w:autoSpaceDE w:val="0"/>
        <w:autoSpaceDN w:val="0"/>
        <w:adjustRightInd w:val="0"/>
        <w:spacing w:after="0" w:line="360" w:lineRule="auto"/>
        <w:ind w:right="191"/>
        <w:rPr>
          <w:rFonts w:ascii="Arial" w:hAnsi="Arial" w:cs="Arial"/>
          <w:bCs/>
          <w:sz w:val="24"/>
          <w:szCs w:val="24"/>
          <w:lang w:eastAsia="en-US"/>
        </w:rPr>
      </w:pPr>
    </w:p>
    <w:p w14:paraId="549BA23B" w14:textId="5A7D3D36" w:rsidR="00410E47" w:rsidRPr="00EC7321" w:rsidRDefault="00410E47" w:rsidP="00BA4C2E">
      <w:pPr>
        <w:pStyle w:val="Prrafodelista"/>
        <w:numPr>
          <w:ilvl w:val="0"/>
          <w:numId w:val="7"/>
        </w:numPr>
        <w:tabs>
          <w:tab w:val="left" w:pos="9781"/>
        </w:tabs>
        <w:autoSpaceDE w:val="0"/>
        <w:autoSpaceDN w:val="0"/>
        <w:adjustRightInd w:val="0"/>
        <w:spacing w:after="0" w:line="360" w:lineRule="auto"/>
        <w:ind w:right="191"/>
        <w:rPr>
          <w:rFonts w:ascii="Arial" w:hAnsi="Arial" w:cs="Arial"/>
          <w:b/>
          <w:sz w:val="24"/>
          <w:szCs w:val="24"/>
          <w:lang w:eastAsia="en-US"/>
        </w:rPr>
      </w:pPr>
      <w:r w:rsidRPr="00EC7321">
        <w:rPr>
          <w:rFonts w:ascii="Arial" w:hAnsi="Arial" w:cs="Arial"/>
          <w:b/>
          <w:sz w:val="24"/>
          <w:szCs w:val="24"/>
          <w:lang w:eastAsia="en-US"/>
        </w:rPr>
        <w:t>CONTROL DE CAMBIOS</w:t>
      </w:r>
    </w:p>
    <w:p w14:paraId="35FFDF7E" w14:textId="77777777" w:rsidR="007E124E" w:rsidRPr="00EC7321" w:rsidRDefault="007E124E" w:rsidP="00EC7321">
      <w:pPr>
        <w:tabs>
          <w:tab w:val="left" w:pos="9781"/>
        </w:tabs>
        <w:spacing w:after="0" w:line="360" w:lineRule="auto"/>
        <w:ind w:right="191"/>
        <w:rPr>
          <w:rFonts w:ascii="Arial" w:hAnsi="Arial" w:cs="Arial"/>
          <w:bCs/>
          <w:sz w:val="24"/>
          <w:szCs w:val="24"/>
        </w:rPr>
      </w:pPr>
    </w:p>
    <w:tbl>
      <w:tblPr>
        <w:tblStyle w:val="Tablaconcuadrcula"/>
        <w:tblpPr w:leftFromText="141" w:rightFromText="141" w:vertAnchor="text" w:tblpY="1"/>
        <w:tblOverlap w:val="never"/>
        <w:tblW w:w="4907" w:type="pct"/>
        <w:tblLayout w:type="fixed"/>
        <w:tblLook w:val="04A0" w:firstRow="1" w:lastRow="0" w:firstColumn="1" w:lastColumn="0" w:noHBand="0"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431"/>
        <w:gridCol w:w="1439"/>
        <w:gridCol w:w="2227"/>
        <w:gridCol w:w="1985"/>
        <w:gridCol w:w="2695"/>
      </w:tblGrid>
      <w:tr w:rsidR="00410E47" w:rsidRPr="00EC7321" w14:paraId="1D2CB061" w14:textId="77777777" w:rsidTr="00022DAA">
        <w:trPr>
          <w:trHeight w:val="225"/>
          <w:tblHeader/>
        </w:trPr>
        <w:tc>
          <w:tcPr>
            <w:tcW w:w="732" w:type="pct"/>
            <w:shd w:val="clear" w:color="auto" w:fill="FFFFFF" w:themeFill="background1"/>
          </w:tcPr>
          <w:p w14:paraId="5EE6A4D6" w14:textId="77777777" w:rsidR="00410E47" w:rsidRPr="00EC7321" w:rsidRDefault="00410E47" w:rsidP="00EC7321">
            <w:pPr>
              <w:spacing w:line="360" w:lineRule="auto"/>
              <w:rPr>
                <w:rFonts w:ascii="Arial" w:eastAsia="Times New Roman" w:hAnsi="Arial" w:cs="Arial"/>
                <w:b/>
                <w:sz w:val="24"/>
                <w:szCs w:val="24"/>
              </w:rPr>
            </w:pPr>
            <w:r w:rsidRPr="00EC7321">
              <w:rPr>
                <w:rFonts w:ascii="Arial" w:eastAsia="Times New Roman" w:hAnsi="Arial" w:cs="Arial"/>
                <w:b/>
                <w:color w:val="000000"/>
                <w:sz w:val="24"/>
                <w:szCs w:val="24"/>
              </w:rPr>
              <w:t>VERSIÓN</w:t>
            </w:r>
          </w:p>
        </w:tc>
        <w:tc>
          <w:tcPr>
            <w:tcW w:w="736" w:type="pct"/>
            <w:shd w:val="clear" w:color="auto" w:fill="FFFFFF" w:themeFill="background1"/>
          </w:tcPr>
          <w:p w14:paraId="514E91DD" w14:textId="77777777" w:rsidR="00410E47" w:rsidRPr="00EC7321" w:rsidRDefault="00410E47" w:rsidP="00EC7321">
            <w:pPr>
              <w:spacing w:line="360" w:lineRule="auto"/>
              <w:rPr>
                <w:rFonts w:ascii="Arial" w:eastAsia="Times New Roman" w:hAnsi="Arial" w:cs="Arial"/>
                <w:b/>
                <w:sz w:val="24"/>
                <w:szCs w:val="24"/>
              </w:rPr>
            </w:pPr>
            <w:r w:rsidRPr="00EC7321">
              <w:rPr>
                <w:rFonts w:ascii="Arial" w:eastAsia="Times New Roman" w:hAnsi="Arial" w:cs="Arial"/>
                <w:b/>
                <w:color w:val="000000"/>
                <w:sz w:val="24"/>
                <w:szCs w:val="24"/>
              </w:rPr>
              <w:t>CÓDIGO</w:t>
            </w:r>
          </w:p>
        </w:tc>
        <w:tc>
          <w:tcPr>
            <w:tcW w:w="1139" w:type="pct"/>
            <w:shd w:val="clear" w:color="auto" w:fill="FFFFFF" w:themeFill="background1"/>
          </w:tcPr>
          <w:p w14:paraId="4E3EA93F" w14:textId="77777777" w:rsidR="00410E47" w:rsidRPr="00EC7321" w:rsidRDefault="00410E47" w:rsidP="00EC7321">
            <w:pPr>
              <w:spacing w:line="360" w:lineRule="auto"/>
              <w:rPr>
                <w:rFonts w:ascii="Arial" w:eastAsia="Times New Roman" w:hAnsi="Arial" w:cs="Arial"/>
                <w:b/>
                <w:sz w:val="24"/>
                <w:szCs w:val="24"/>
              </w:rPr>
            </w:pPr>
            <w:r w:rsidRPr="00EC7321">
              <w:rPr>
                <w:rFonts w:ascii="Arial" w:eastAsia="Times New Roman" w:hAnsi="Arial" w:cs="Arial"/>
                <w:b/>
                <w:color w:val="000000"/>
                <w:sz w:val="24"/>
                <w:szCs w:val="24"/>
                <w:lang w:val="es-419"/>
              </w:rPr>
              <w:t>NOMBRE DEL DOCUMENTO</w:t>
            </w:r>
          </w:p>
        </w:tc>
        <w:tc>
          <w:tcPr>
            <w:tcW w:w="1015" w:type="pct"/>
            <w:shd w:val="clear" w:color="auto" w:fill="FFFFFF" w:themeFill="background1"/>
          </w:tcPr>
          <w:p w14:paraId="54EFA72F" w14:textId="77777777" w:rsidR="00410E47" w:rsidRPr="00EC7321" w:rsidRDefault="00410E47" w:rsidP="00EC7321">
            <w:pPr>
              <w:spacing w:line="360" w:lineRule="auto"/>
              <w:rPr>
                <w:rFonts w:ascii="Arial" w:eastAsia="Times New Roman" w:hAnsi="Arial" w:cs="Arial"/>
                <w:b/>
                <w:sz w:val="24"/>
                <w:szCs w:val="24"/>
              </w:rPr>
            </w:pPr>
            <w:r w:rsidRPr="00EC7321">
              <w:rPr>
                <w:rFonts w:ascii="Arial" w:eastAsia="Times New Roman" w:hAnsi="Arial" w:cs="Arial"/>
                <w:b/>
                <w:color w:val="000000"/>
                <w:sz w:val="24"/>
                <w:szCs w:val="24"/>
              </w:rPr>
              <w:t>ACTO/ MECANISMO</w:t>
            </w:r>
          </w:p>
        </w:tc>
        <w:tc>
          <w:tcPr>
            <w:tcW w:w="1378" w:type="pct"/>
            <w:shd w:val="clear" w:color="auto" w:fill="FFFFFF" w:themeFill="background1"/>
          </w:tcPr>
          <w:p w14:paraId="08ED92FD" w14:textId="77777777" w:rsidR="00410E47" w:rsidRPr="00EC7321" w:rsidRDefault="00410E47" w:rsidP="00EC7321">
            <w:pPr>
              <w:spacing w:line="360" w:lineRule="auto"/>
              <w:rPr>
                <w:rFonts w:ascii="Arial" w:eastAsia="Times New Roman" w:hAnsi="Arial" w:cs="Arial"/>
                <w:b/>
                <w:sz w:val="24"/>
                <w:szCs w:val="24"/>
              </w:rPr>
            </w:pPr>
            <w:r w:rsidRPr="00EC7321">
              <w:rPr>
                <w:rFonts w:ascii="Arial" w:eastAsia="Times New Roman" w:hAnsi="Arial" w:cs="Arial"/>
                <w:b/>
                <w:color w:val="000000"/>
                <w:sz w:val="24"/>
                <w:szCs w:val="24"/>
              </w:rPr>
              <w:t>DESCRIPCIÓN DEL CAMBIO</w:t>
            </w:r>
          </w:p>
        </w:tc>
      </w:tr>
      <w:tr w:rsidR="00EC7321" w:rsidRPr="00EC7321" w14:paraId="595BC351" w14:textId="77777777" w:rsidTr="00022DAA">
        <w:trPr>
          <w:trHeight w:val="225"/>
        </w:trPr>
        <w:tc>
          <w:tcPr>
            <w:tcW w:w="732" w:type="pct"/>
          </w:tcPr>
          <w:p w14:paraId="5677431E" w14:textId="683C92D0" w:rsidR="00410E47" w:rsidRPr="00EC7321" w:rsidRDefault="00410E47" w:rsidP="00EC7321">
            <w:pPr>
              <w:spacing w:line="360" w:lineRule="auto"/>
              <w:rPr>
                <w:rFonts w:ascii="Arial" w:eastAsia="Times New Roman" w:hAnsi="Arial" w:cs="Arial"/>
                <w:sz w:val="24"/>
                <w:szCs w:val="24"/>
              </w:rPr>
            </w:pPr>
            <w:r w:rsidRPr="00EC7321">
              <w:rPr>
                <w:rFonts w:ascii="Arial" w:eastAsia="Times New Roman" w:hAnsi="Arial" w:cs="Arial"/>
                <w:bCs/>
                <w:color w:val="000000"/>
                <w:sz w:val="24"/>
                <w:szCs w:val="24"/>
              </w:rPr>
              <w:t>1</w:t>
            </w:r>
          </w:p>
        </w:tc>
        <w:tc>
          <w:tcPr>
            <w:tcW w:w="736" w:type="pct"/>
          </w:tcPr>
          <w:p w14:paraId="3856B37C" w14:textId="02D9F572" w:rsidR="00410E47" w:rsidRPr="00EC7321" w:rsidRDefault="00410E47" w:rsidP="00EC7321">
            <w:pPr>
              <w:spacing w:line="360" w:lineRule="auto"/>
              <w:rPr>
                <w:rFonts w:ascii="Arial" w:eastAsia="Times New Roman" w:hAnsi="Arial" w:cs="Arial"/>
                <w:sz w:val="24"/>
                <w:szCs w:val="24"/>
              </w:rPr>
            </w:pPr>
            <w:r w:rsidRPr="00EC7321">
              <w:rPr>
                <w:rFonts w:ascii="Arial" w:eastAsia="Times New Roman" w:hAnsi="Arial" w:cs="Arial"/>
                <w:bCs/>
                <w:color w:val="000000"/>
                <w:sz w:val="24"/>
                <w:szCs w:val="24"/>
              </w:rPr>
              <w:t>E-OT-030</w:t>
            </w:r>
          </w:p>
        </w:tc>
        <w:tc>
          <w:tcPr>
            <w:tcW w:w="1139" w:type="pct"/>
          </w:tcPr>
          <w:p w14:paraId="713070DD" w14:textId="0E32C198" w:rsidR="00410E47" w:rsidRPr="00EC7321" w:rsidRDefault="00410E47" w:rsidP="00EC7321">
            <w:pPr>
              <w:pStyle w:val="Heading"/>
              <w:spacing w:line="360" w:lineRule="auto"/>
              <w:rPr>
                <w:rFonts w:ascii="Arial" w:hAnsi="Arial" w:cs="Arial"/>
                <w:lang w:val="es-MX"/>
              </w:rPr>
            </w:pPr>
            <w:r w:rsidRPr="00EC7321">
              <w:rPr>
                <w:rFonts w:ascii="Arial" w:eastAsia="Times New Roman" w:hAnsi="Arial" w:cs="Arial"/>
                <w:bCs/>
                <w:color w:val="000000"/>
              </w:rPr>
              <w:t>Política, diagnóstico, lineamiento</w:t>
            </w:r>
            <w:r w:rsidR="00E93DD5">
              <w:rPr>
                <w:rFonts w:ascii="Arial" w:eastAsia="Times New Roman" w:hAnsi="Arial" w:cs="Arial"/>
                <w:bCs/>
                <w:color w:val="000000"/>
              </w:rPr>
              <w:t xml:space="preserve"> </w:t>
            </w:r>
            <w:r w:rsidRPr="00EC7321">
              <w:rPr>
                <w:rFonts w:ascii="Arial" w:eastAsia="Times New Roman" w:hAnsi="Arial" w:cs="Arial"/>
                <w:bCs/>
                <w:color w:val="000000"/>
              </w:rPr>
              <w:t>y metodología para el control del producto/servicio no conforme en APC</w:t>
            </w:r>
            <w:r w:rsidR="00022DAA" w:rsidRPr="00EC7321">
              <w:rPr>
                <w:rFonts w:ascii="Arial" w:eastAsia="Times New Roman" w:hAnsi="Arial" w:cs="Arial"/>
                <w:bCs/>
                <w:color w:val="000000"/>
              </w:rPr>
              <w:t xml:space="preserve"> </w:t>
            </w:r>
            <w:r w:rsidRPr="00EC7321">
              <w:rPr>
                <w:rFonts w:ascii="Arial" w:eastAsia="Times New Roman" w:hAnsi="Arial" w:cs="Arial"/>
                <w:bCs/>
                <w:color w:val="000000"/>
              </w:rPr>
              <w:t>Colombia</w:t>
            </w:r>
          </w:p>
        </w:tc>
        <w:tc>
          <w:tcPr>
            <w:tcW w:w="1015" w:type="pct"/>
          </w:tcPr>
          <w:p w14:paraId="6A66BFCD" w14:textId="22428F59" w:rsidR="00410E47" w:rsidRPr="00BE0FA0" w:rsidRDefault="00410E47" w:rsidP="00EC7321">
            <w:pPr>
              <w:spacing w:line="360" w:lineRule="auto"/>
              <w:rPr>
                <w:rFonts w:ascii="Arial" w:eastAsia="Times New Roman" w:hAnsi="Arial" w:cs="Arial"/>
                <w:sz w:val="24"/>
                <w:szCs w:val="24"/>
              </w:rPr>
            </w:pPr>
            <w:r w:rsidRPr="00BE0FA0">
              <w:rPr>
                <w:rFonts w:ascii="Arial" w:eastAsia="Times New Roman" w:hAnsi="Arial" w:cs="Arial"/>
                <w:bCs/>
                <w:sz w:val="24"/>
                <w:szCs w:val="24"/>
              </w:rPr>
              <w:t xml:space="preserve">Brújula, </w:t>
            </w:r>
            <w:r w:rsidR="00022DAA" w:rsidRPr="00BE0FA0">
              <w:rPr>
                <w:rFonts w:ascii="Arial" w:eastAsia="Times New Roman" w:hAnsi="Arial" w:cs="Arial"/>
                <w:bCs/>
                <w:sz w:val="24"/>
                <w:szCs w:val="24"/>
              </w:rPr>
              <w:t>M</w:t>
            </w:r>
            <w:r w:rsidRPr="00BE0FA0">
              <w:rPr>
                <w:rFonts w:ascii="Arial" w:hAnsi="Arial" w:cs="Arial"/>
                <w:bCs/>
                <w:sz w:val="24"/>
                <w:szCs w:val="24"/>
              </w:rPr>
              <w:t>ayo 19 de 2017</w:t>
            </w:r>
          </w:p>
        </w:tc>
        <w:tc>
          <w:tcPr>
            <w:tcW w:w="1378" w:type="pct"/>
          </w:tcPr>
          <w:p w14:paraId="02D8FC82" w14:textId="7296AFFA" w:rsidR="00410E47" w:rsidRPr="00BE0FA0" w:rsidRDefault="00BE0FA0" w:rsidP="00EC7321">
            <w:pPr>
              <w:spacing w:line="360" w:lineRule="auto"/>
              <w:rPr>
                <w:rFonts w:ascii="Arial" w:eastAsia="Times New Roman" w:hAnsi="Arial" w:cs="Arial"/>
                <w:sz w:val="24"/>
                <w:szCs w:val="24"/>
              </w:rPr>
            </w:pPr>
            <w:r w:rsidRPr="00BE0FA0">
              <w:rPr>
                <w:rFonts w:ascii="Arial" w:eastAsia="Times New Roman" w:hAnsi="Arial" w:cs="Arial"/>
                <w:bCs/>
                <w:sz w:val="24"/>
                <w:szCs w:val="24"/>
              </w:rPr>
              <w:t>Creación del documento.</w:t>
            </w:r>
          </w:p>
        </w:tc>
      </w:tr>
      <w:tr w:rsidR="00EC7321" w:rsidRPr="00EC7321" w14:paraId="1A331BDF" w14:textId="77777777" w:rsidTr="00022DAA">
        <w:trPr>
          <w:trHeight w:val="225"/>
        </w:trPr>
        <w:tc>
          <w:tcPr>
            <w:tcW w:w="732" w:type="pct"/>
          </w:tcPr>
          <w:p w14:paraId="3060EE32" w14:textId="43C7E4A3" w:rsidR="00410E47" w:rsidRPr="00EC7321" w:rsidRDefault="00410E47" w:rsidP="00EC7321">
            <w:pPr>
              <w:spacing w:line="360" w:lineRule="auto"/>
              <w:rPr>
                <w:rFonts w:ascii="Arial" w:hAnsi="Arial" w:cs="Arial"/>
                <w:sz w:val="24"/>
                <w:szCs w:val="24"/>
              </w:rPr>
            </w:pPr>
            <w:r w:rsidRPr="00EC7321">
              <w:rPr>
                <w:rFonts w:ascii="Arial" w:eastAsia="Times New Roman" w:hAnsi="Arial" w:cs="Arial"/>
                <w:bCs/>
                <w:color w:val="000000"/>
                <w:sz w:val="24"/>
                <w:szCs w:val="24"/>
              </w:rPr>
              <w:t>2</w:t>
            </w:r>
          </w:p>
        </w:tc>
        <w:tc>
          <w:tcPr>
            <w:tcW w:w="736" w:type="pct"/>
          </w:tcPr>
          <w:p w14:paraId="119EB0A2" w14:textId="6A1E7A97" w:rsidR="00410E47" w:rsidRPr="00EC7321" w:rsidRDefault="00410E47" w:rsidP="00EC7321">
            <w:pPr>
              <w:spacing w:line="360" w:lineRule="auto"/>
              <w:rPr>
                <w:rFonts w:ascii="Arial" w:hAnsi="Arial" w:cs="Arial"/>
                <w:sz w:val="24"/>
                <w:szCs w:val="24"/>
              </w:rPr>
            </w:pPr>
            <w:r w:rsidRPr="00EC7321">
              <w:rPr>
                <w:rFonts w:ascii="Arial" w:eastAsia="Times New Roman" w:hAnsi="Arial" w:cs="Arial"/>
                <w:bCs/>
                <w:color w:val="000000"/>
                <w:sz w:val="24"/>
                <w:szCs w:val="24"/>
              </w:rPr>
              <w:t>E-OT-030</w:t>
            </w:r>
          </w:p>
        </w:tc>
        <w:tc>
          <w:tcPr>
            <w:tcW w:w="1139" w:type="pct"/>
          </w:tcPr>
          <w:p w14:paraId="0FEB00BC" w14:textId="52DC07DD" w:rsidR="00410E47" w:rsidRPr="00BE0FA0" w:rsidRDefault="00410E47" w:rsidP="00EC7321">
            <w:pPr>
              <w:pStyle w:val="Heading"/>
              <w:spacing w:line="360" w:lineRule="auto"/>
              <w:rPr>
                <w:rFonts w:ascii="Arial" w:hAnsi="Arial" w:cs="Arial"/>
                <w:lang w:val="es-MX"/>
              </w:rPr>
            </w:pPr>
            <w:r w:rsidRPr="00BE0FA0">
              <w:rPr>
                <w:rFonts w:ascii="Arial" w:eastAsia="Times New Roman" w:hAnsi="Arial" w:cs="Arial"/>
                <w:bCs/>
              </w:rPr>
              <w:t>Política, diagnóstico, lineamiento y metodología para el control del producto/servicio no conforme en APC</w:t>
            </w:r>
            <w:r w:rsidR="00022DAA" w:rsidRPr="00BE0FA0">
              <w:rPr>
                <w:rFonts w:ascii="Arial" w:eastAsia="Times New Roman" w:hAnsi="Arial" w:cs="Arial"/>
                <w:bCs/>
              </w:rPr>
              <w:t xml:space="preserve"> </w:t>
            </w:r>
            <w:r w:rsidRPr="00BE0FA0">
              <w:rPr>
                <w:rFonts w:ascii="Arial" w:eastAsia="Times New Roman" w:hAnsi="Arial" w:cs="Arial"/>
                <w:bCs/>
              </w:rPr>
              <w:t>Colombia.</w:t>
            </w:r>
          </w:p>
        </w:tc>
        <w:tc>
          <w:tcPr>
            <w:tcW w:w="1015" w:type="pct"/>
          </w:tcPr>
          <w:p w14:paraId="4587E385" w14:textId="0D842F16" w:rsidR="00410E47" w:rsidRPr="00BE0FA0" w:rsidRDefault="00410E47" w:rsidP="00EC7321">
            <w:pPr>
              <w:spacing w:line="360" w:lineRule="auto"/>
              <w:rPr>
                <w:rFonts w:ascii="Arial" w:hAnsi="Arial" w:cs="Arial"/>
                <w:sz w:val="24"/>
                <w:szCs w:val="24"/>
              </w:rPr>
            </w:pPr>
            <w:r w:rsidRPr="00BE0FA0">
              <w:rPr>
                <w:rFonts w:ascii="Arial" w:eastAsia="Times New Roman" w:hAnsi="Arial" w:cs="Arial"/>
                <w:bCs/>
                <w:sz w:val="24"/>
                <w:szCs w:val="24"/>
              </w:rPr>
              <w:t xml:space="preserve">Brújula, </w:t>
            </w:r>
            <w:r w:rsidR="00022DAA" w:rsidRPr="00BE0FA0">
              <w:rPr>
                <w:rFonts w:ascii="Arial" w:eastAsia="Times New Roman" w:hAnsi="Arial" w:cs="Arial"/>
                <w:bCs/>
                <w:sz w:val="24"/>
                <w:szCs w:val="24"/>
              </w:rPr>
              <w:t>O</w:t>
            </w:r>
            <w:r w:rsidRPr="00BE0FA0">
              <w:rPr>
                <w:rFonts w:ascii="Arial" w:hAnsi="Arial" w:cs="Arial"/>
                <w:bCs/>
                <w:sz w:val="24"/>
                <w:szCs w:val="24"/>
              </w:rPr>
              <w:t>ctubre 30 de 2018</w:t>
            </w:r>
          </w:p>
        </w:tc>
        <w:tc>
          <w:tcPr>
            <w:tcW w:w="1378" w:type="pct"/>
          </w:tcPr>
          <w:p w14:paraId="09303A24" w14:textId="19E9ECCE" w:rsidR="00410E47" w:rsidRPr="00BE0FA0" w:rsidRDefault="00410E47" w:rsidP="00EC7321">
            <w:pPr>
              <w:spacing w:line="360" w:lineRule="auto"/>
              <w:rPr>
                <w:rFonts w:ascii="Arial" w:hAnsi="Arial" w:cs="Arial"/>
                <w:sz w:val="24"/>
                <w:szCs w:val="24"/>
              </w:rPr>
            </w:pPr>
            <w:r w:rsidRPr="00BE0FA0">
              <w:rPr>
                <w:rFonts w:ascii="Arial" w:eastAsia="Times New Roman" w:hAnsi="Arial" w:cs="Arial"/>
                <w:bCs/>
                <w:sz w:val="24"/>
                <w:szCs w:val="24"/>
              </w:rPr>
              <w:t>Cambio a la nueva imagen institucional</w:t>
            </w:r>
            <w:r w:rsidR="00BE0FA0">
              <w:rPr>
                <w:rFonts w:ascii="Arial" w:eastAsia="Times New Roman" w:hAnsi="Arial" w:cs="Arial"/>
                <w:bCs/>
                <w:sz w:val="24"/>
                <w:szCs w:val="24"/>
              </w:rPr>
              <w:t>.</w:t>
            </w:r>
          </w:p>
        </w:tc>
      </w:tr>
      <w:tr w:rsidR="00EC7321" w:rsidRPr="00EC7321" w14:paraId="554871FD" w14:textId="77777777" w:rsidTr="00022DAA">
        <w:trPr>
          <w:trHeight w:val="225"/>
        </w:trPr>
        <w:tc>
          <w:tcPr>
            <w:tcW w:w="732" w:type="pct"/>
          </w:tcPr>
          <w:p w14:paraId="35C0F49B" w14:textId="33F05916" w:rsidR="00410E47" w:rsidRPr="00EC7321" w:rsidRDefault="00410E47" w:rsidP="00EC7321">
            <w:pPr>
              <w:spacing w:line="360" w:lineRule="auto"/>
              <w:rPr>
                <w:rFonts w:ascii="Arial" w:hAnsi="Arial" w:cs="Arial"/>
                <w:sz w:val="24"/>
                <w:szCs w:val="24"/>
              </w:rPr>
            </w:pPr>
            <w:r w:rsidRPr="00EC7321">
              <w:rPr>
                <w:rFonts w:ascii="Arial" w:eastAsia="Times New Roman" w:hAnsi="Arial" w:cs="Arial"/>
                <w:bCs/>
                <w:color w:val="000000"/>
                <w:sz w:val="24"/>
                <w:szCs w:val="24"/>
              </w:rPr>
              <w:t>3</w:t>
            </w:r>
          </w:p>
        </w:tc>
        <w:tc>
          <w:tcPr>
            <w:tcW w:w="736" w:type="pct"/>
          </w:tcPr>
          <w:p w14:paraId="4674B9CC" w14:textId="7588B3D5" w:rsidR="00410E47" w:rsidRPr="00EC7321" w:rsidRDefault="00410E47" w:rsidP="00EC7321">
            <w:pPr>
              <w:spacing w:line="360" w:lineRule="auto"/>
              <w:rPr>
                <w:rFonts w:ascii="Arial" w:hAnsi="Arial" w:cs="Arial"/>
                <w:sz w:val="24"/>
                <w:szCs w:val="24"/>
              </w:rPr>
            </w:pPr>
            <w:r w:rsidRPr="00EC7321">
              <w:rPr>
                <w:rFonts w:ascii="Arial" w:eastAsia="Times New Roman" w:hAnsi="Arial" w:cs="Arial"/>
                <w:bCs/>
                <w:color w:val="000000"/>
                <w:sz w:val="24"/>
                <w:szCs w:val="24"/>
              </w:rPr>
              <w:t>E-OT-030</w:t>
            </w:r>
          </w:p>
        </w:tc>
        <w:tc>
          <w:tcPr>
            <w:tcW w:w="1139" w:type="pct"/>
          </w:tcPr>
          <w:p w14:paraId="070898A3" w14:textId="5D424849" w:rsidR="00410E47" w:rsidRPr="00BE0FA0" w:rsidRDefault="00410E47" w:rsidP="00EC7321">
            <w:pPr>
              <w:pStyle w:val="Heading"/>
              <w:spacing w:line="360" w:lineRule="auto"/>
              <w:rPr>
                <w:rFonts w:ascii="Arial" w:hAnsi="Arial" w:cs="Arial"/>
                <w:lang w:val="es-MX"/>
              </w:rPr>
            </w:pPr>
            <w:r w:rsidRPr="00BE0FA0">
              <w:rPr>
                <w:rFonts w:ascii="Arial" w:eastAsia="Times New Roman" w:hAnsi="Arial" w:cs="Arial"/>
                <w:bCs/>
              </w:rPr>
              <w:t>Política, diagnóstico, lineamiento y metodología para el control del producto/servicio no conforme en APC</w:t>
            </w:r>
            <w:r w:rsidR="00022DAA" w:rsidRPr="00BE0FA0">
              <w:rPr>
                <w:rFonts w:ascii="Arial" w:eastAsia="Times New Roman" w:hAnsi="Arial" w:cs="Arial"/>
                <w:bCs/>
              </w:rPr>
              <w:t xml:space="preserve"> </w:t>
            </w:r>
            <w:r w:rsidRPr="00BE0FA0">
              <w:rPr>
                <w:rFonts w:ascii="Arial" w:eastAsia="Times New Roman" w:hAnsi="Arial" w:cs="Arial"/>
                <w:bCs/>
              </w:rPr>
              <w:t>Colombia</w:t>
            </w:r>
          </w:p>
        </w:tc>
        <w:tc>
          <w:tcPr>
            <w:tcW w:w="1015" w:type="pct"/>
          </w:tcPr>
          <w:p w14:paraId="6FD44A4D" w14:textId="33DE6CA9" w:rsidR="00410E47" w:rsidRPr="00BE0FA0" w:rsidRDefault="00410E47" w:rsidP="00EC7321">
            <w:pPr>
              <w:spacing w:line="360" w:lineRule="auto"/>
              <w:rPr>
                <w:rFonts w:ascii="Arial" w:hAnsi="Arial" w:cs="Arial"/>
                <w:sz w:val="24"/>
                <w:szCs w:val="24"/>
              </w:rPr>
            </w:pPr>
            <w:r w:rsidRPr="00BE0FA0">
              <w:rPr>
                <w:rFonts w:ascii="Arial" w:eastAsia="Times New Roman" w:hAnsi="Arial" w:cs="Arial"/>
                <w:bCs/>
                <w:sz w:val="24"/>
                <w:szCs w:val="24"/>
              </w:rPr>
              <w:t xml:space="preserve">Brújula, </w:t>
            </w:r>
            <w:r w:rsidRPr="00BE0FA0">
              <w:rPr>
                <w:rFonts w:ascii="Arial" w:hAnsi="Arial" w:cs="Arial"/>
                <w:bCs/>
                <w:sz w:val="24"/>
                <w:szCs w:val="24"/>
              </w:rPr>
              <w:t>Febrero 11 de 2020</w:t>
            </w:r>
          </w:p>
        </w:tc>
        <w:tc>
          <w:tcPr>
            <w:tcW w:w="1378" w:type="pct"/>
          </w:tcPr>
          <w:p w14:paraId="3E3368CE" w14:textId="226EDD99" w:rsidR="00410E47" w:rsidRPr="00BE0FA0" w:rsidRDefault="00410E47" w:rsidP="00EC7321">
            <w:pPr>
              <w:spacing w:line="360" w:lineRule="auto"/>
              <w:rPr>
                <w:rFonts w:ascii="Arial" w:hAnsi="Arial" w:cs="Arial"/>
                <w:sz w:val="24"/>
                <w:szCs w:val="24"/>
              </w:rPr>
            </w:pPr>
            <w:r w:rsidRPr="00BE0FA0">
              <w:rPr>
                <w:rFonts w:ascii="Arial" w:eastAsia="Times New Roman" w:hAnsi="Arial" w:cs="Arial"/>
                <w:bCs/>
                <w:sz w:val="24"/>
                <w:szCs w:val="24"/>
              </w:rPr>
              <w:t>Cambio a la nueva imagen institucional y ajuste de contenidos de acuerdo con la actualización propia de las actividades adelantadas.</w:t>
            </w:r>
          </w:p>
        </w:tc>
      </w:tr>
      <w:tr w:rsidR="00EC7321" w:rsidRPr="00EC7321" w14:paraId="62720B04" w14:textId="77777777" w:rsidTr="00022DAA">
        <w:trPr>
          <w:trHeight w:val="225"/>
        </w:trPr>
        <w:tc>
          <w:tcPr>
            <w:tcW w:w="732" w:type="pct"/>
          </w:tcPr>
          <w:p w14:paraId="5749D7DE" w14:textId="06F5894C" w:rsidR="00410E47" w:rsidRPr="00EC7321" w:rsidRDefault="00410E47" w:rsidP="00EC7321">
            <w:pPr>
              <w:spacing w:line="360" w:lineRule="auto"/>
              <w:rPr>
                <w:rFonts w:ascii="Arial" w:hAnsi="Arial" w:cs="Arial"/>
                <w:sz w:val="24"/>
                <w:szCs w:val="24"/>
              </w:rPr>
            </w:pPr>
            <w:r w:rsidRPr="00EC7321">
              <w:rPr>
                <w:rFonts w:ascii="Arial" w:eastAsia="Times New Roman" w:hAnsi="Arial" w:cs="Arial"/>
                <w:bCs/>
                <w:color w:val="000000"/>
                <w:sz w:val="24"/>
                <w:szCs w:val="24"/>
              </w:rPr>
              <w:t>4</w:t>
            </w:r>
          </w:p>
        </w:tc>
        <w:tc>
          <w:tcPr>
            <w:tcW w:w="736" w:type="pct"/>
          </w:tcPr>
          <w:p w14:paraId="46EB3B23" w14:textId="7925554D" w:rsidR="00410E47" w:rsidRPr="00EC7321" w:rsidRDefault="00410E47" w:rsidP="00EC7321">
            <w:pPr>
              <w:spacing w:line="360" w:lineRule="auto"/>
              <w:rPr>
                <w:rFonts w:ascii="Arial" w:hAnsi="Arial" w:cs="Arial"/>
                <w:sz w:val="24"/>
                <w:szCs w:val="24"/>
              </w:rPr>
            </w:pPr>
            <w:r w:rsidRPr="00EC7321">
              <w:rPr>
                <w:rFonts w:ascii="Arial" w:eastAsia="Times New Roman" w:hAnsi="Arial" w:cs="Arial"/>
                <w:bCs/>
                <w:color w:val="000000"/>
                <w:sz w:val="24"/>
                <w:szCs w:val="24"/>
              </w:rPr>
              <w:t>E-OT-030</w:t>
            </w:r>
          </w:p>
        </w:tc>
        <w:tc>
          <w:tcPr>
            <w:tcW w:w="1139" w:type="pct"/>
          </w:tcPr>
          <w:p w14:paraId="49487F3D" w14:textId="6A8DCEC5" w:rsidR="00410E47" w:rsidRPr="00EC7321" w:rsidRDefault="00410E47" w:rsidP="00EC7321">
            <w:pPr>
              <w:pStyle w:val="Heading"/>
              <w:spacing w:line="360" w:lineRule="auto"/>
              <w:rPr>
                <w:rFonts w:ascii="Arial" w:hAnsi="Arial" w:cs="Arial"/>
                <w:lang w:val="es-MX"/>
              </w:rPr>
            </w:pPr>
            <w:r w:rsidRPr="00EC7321">
              <w:rPr>
                <w:rFonts w:ascii="Arial" w:eastAsia="Times New Roman" w:hAnsi="Arial" w:cs="Arial"/>
                <w:bCs/>
                <w:color w:val="000000"/>
              </w:rPr>
              <w:t>Política, diagnóstico, lineamiento y metodología para el control del producto/servicio no conforme en APC</w:t>
            </w:r>
            <w:r w:rsidR="00022DAA" w:rsidRPr="00EC7321">
              <w:rPr>
                <w:rFonts w:ascii="Arial" w:eastAsia="Times New Roman" w:hAnsi="Arial" w:cs="Arial"/>
                <w:bCs/>
                <w:color w:val="000000"/>
              </w:rPr>
              <w:t xml:space="preserve"> </w:t>
            </w:r>
            <w:r w:rsidRPr="00EC7321">
              <w:rPr>
                <w:rFonts w:ascii="Arial" w:eastAsia="Times New Roman" w:hAnsi="Arial" w:cs="Arial"/>
                <w:bCs/>
                <w:color w:val="000000"/>
              </w:rPr>
              <w:t>Colombia</w:t>
            </w:r>
          </w:p>
        </w:tc>
        <w:tc>
          <w:tcPr>
            <w:tcW w:w="1015" w:type="pct"/>
          </w:tcPr>
          <w:p w14:paraId="7D46129C" w14:textId="3F2EC1AF" w:rsidR="00410E47" w:rsidRPr="00EC7321" w:rsidRDefault="00410E47" w:rsidP="00EC7321">
            <w:pPr>
              <w:spacing w:line="360" w:lineRule="auto"/>
              <w:rPr>
                <w:rFonts w:ascii="Arial" w:hAnsi="Arial" w:cs="Arial"/>
                <w:color w:val="FF0000"/>
                <w:sz w:val="24"/>
                <w:szCs w:val="24"/>
              </w:rPr>
            </w:pPr>
            <w:r w:rsidRPr="00EC7321">
              <w:rPr>
                <w:rFonts w:ascii="Arial" w:eastAsia="Times New Roman" w:hAnsi="Arial" w:cs="Arial"/>
                <w:bCs/>
                <w:color w:val="FF0000"/>
                <w:sz w:val="24"/>
                <w:szCs w:val="24"/>
              </w:rPr>
              <w:t>Brújula, Noviembre 10 de 2022</w:t>
            </w:r>
          </w:p>
        </w:tc>
        <w:tc>
          <w:tcPr>
            <w:tcW w:w="1378" w:type="pct"/>
          </w:tcPr>
          <w:p w14:paraId="0444E782" w14:textId="3E2E4C5D" w:rsidR="00410E47" w:rsidRPr="00EC7321" w:rsidRDefault="00410E47" w:rsidP="00EC7321">
            <w:pPr>
              <w:spacing w:line="360" w:lineRule="auto"/>
              <w:rPr>
                <w:rFonts w:ascii="Arial" w:hAnsi="Arial" w:cs="Arial"/>
                <w:color w:val="FF0000"/>
                <w:sz w:val="24"/>
                <w:szCs w:val="24"/>
              </w:rPr>
            </w:pPr>
            <w:r w:rsidRPr="00EC7321">
              <w:rPr>
                <w:rFonts w:ascii="Arial" w:hAnsi="Arial" w:cs="Arial"/>
                <w:bCs/>
                <w:color w:val="FF0000"/>
                <w:sz w:val="24"/>
                <w:szCs w:val="24"/>
              </w:rPr>
              <w:t>Actualización del logo institucional de APC-Colombia</w:t>
            </w:r>
            <w:r w:rsidR="00BE0FA0">
              <w:rPr>
                <w:rFonts w:ascii="Arial" w:hAnsi="Arial" w:cs="Arial"/>
                <w:bCs/>
                <w:color w:val="FF0000"/>
                <w:sz w:val="24"/>
                <w:szCs w:val="24"/>
              </w:rPr>
              <w:t>.</w:t>
            </w:r>
          </w:p>
        </w:tc>
      </w:tr>
      <w:tr w:rsidR="004B13D3" w:rsidRPr="00EC7321" w14:paraId="0C7D8C6D" w14:textId="77777777" w:rsidTr="00022DAA">
        <w:trPr>
          <w:trHeight w:val="225"/>
        </w:trPr>
        <w:tc>
          <w:tcPr>
            <w:tcW w:w="732" w:type="pct"/>
          </w:tcPr>
          <w:p w14:paraId="4C1D7969" w14:textId="77777777" w:rsidR="00410E47" w:rsidRPr="00EC7321" w:rsidRDefault="00410E47" w:rsidP="00EC7321">
            <w:pPr>
              <w:spacing w:line="360" w:lineRule="auto"/>
              <w:rPr>
                <w:rFonts w:ascii="Arial" w:hAnsi="Arial" w:cs="Arial"/>
                <w:sz w:val="24"/>
                <w:szCs w:val="24"/>
              </w:rPr>
            </w:pPr>
            <w:r w:rsidRPr="00EC7321">
              <w:rPr>
                <w:rFonts w:ascii="Arial" w:hAnsi="Arial" w:cs="Arial"/>
                <w:sz w:val="24"/>
                <w:szCs w:val="24"/>
              </w:rPr>
              <w:t>5</w:t>
            </w:r>
          </w:p>
        </w:tc>
        <w:tc>
          <w:tcPr>
            <w:tcW w:w="736" w:type="pct"/>
          </w:tcPr>
          <w:p w14:paraId="21C78CA2" w14:textId="77777777" w:rsidR="00410E47" w:rsidRPr="00EC7321" w:rsidRDefault="00410E47" w:rsidP="00EC7321">
            <w:pPr>
              <w:spacing w:line="360" w:lineRule="auto"/>
              <w:rPr>
                <w:rFonts w:ascii="Arial" w:hAnsi="Arial" w:cs="Arial"/>
                <w:sz w:val="24"/>
                <w:szCs w:val="24"/>
              </w:rPr>
            </w:pPr>
            <w:r w:rsidRPr="00EC7321">
              <w:rPr>
                <w:rFonts w:ascii="Arial" w:eastAsia="Arial" w:hAnsi="Arial" w:cs="Arial"/>
                <w:sz w:val="24"/>
                <w:szCs w:val="24"/>
                <w:highlight w:val="white"/>
              </w:rPr>
              <w:t xml:space="preserve">E-OT-003 </w:t>
            </w:r>
          </w:p>
        </w:tc>
        <w:tc>
          <w:tcPr>
            <w:tcW w:w="1139" w:type="pct"/>
          </w:tcPr>
          <w:p w14:paraId="7F6AF45F" w14:textId="6F2E9EC5" w:rsidR="00410E47" w:rsidRPr="00EC7321" w:rsidRDefault="00022DAA" w:rsidP="00EC7321">
            <w:pPr>
              <w:pStyle w:val="Heading"/>
              <w:spacing w:line="360" w:lineRule="auto"/>
              <w:rPr>
                <w:rFonts w:ascii="Arial" w:hAnsi="Arial" w:cs="Arial"/>
                <w:lang w:val="es-MX"/>
              </w:rPr>
            </w:pPr>
            <w:r w:rsidRPr="00EC7321">
              <w:rPr>
                <w:rFonts w:ascii="Arial" w:eastAsia="Times New Roman" w:hAnsi="Arial" w:cs="Arial"/>
                <w:bCs/>
              </w:rPr>
              <w:t>Política, diagnóstico, lineamiento y metodología para el control del producto/servicio no conforme en APC Colombia</w:t>
            </w:r>
          </w:p>
        </w:tc>
        <w:tc>
          <w:tcPr>
            <w:tcW w:w="1015" w:type="pct"/>
          </w:tcPr>
          <w:p w14:paraId="452DD254" w14:textId="07E9698E" w:rsidR="00410E47" w:rsidRPr="00EC7321" w:rsidRDefault="00410E47" w:rsidP="00EC7321">
            <w:pPr>
              <w:spacing w:line="360" w:lineRule="auto"/>
              <w:rPr>
                <w:rFonts w:ascii="Arial" w:hAnsi="Arial" w:cs="Arial"/>
                <w:sz w:val="24"/>
                <w:szCs w:val="24"/>
              </w:rPr>
            </w:pPr>
            <w:r w:rsidRPr="00EC7321">
              <w:rPr>
                <w:rFonts w:ascii="Arial" w:eastAsia="Arial" w:hAnsi="Arial" w:cs="Arial"/>
                <w:sz w:val="24"/>
                <w:szCs w:val="24"/>
                <w:highlight w:val="white"/>
              </w:rPr>
              <w:t xml:space="preserve">Brújula, </w:t>
            </w:r>
            <w:r w:rsidR="00022DAA" w:rsidRPr="00EC7321">
              <w:rPr>
                <w:rFonts w:ascii="Arial" w:eastAsia="Arial" w:hAnsi="Arial" w:cs="Arial"/>
                <w:sz w:val="24"/>
                <w:szCs w:val="24"/>
                <w:highlight w:val="white"/>
              </w:rPr>
              <w:t>Abril 2</w:t>
            </w:r>
            <w:r w:rsidRPr="00EC7321">
              <w:rPr>
                <w:rFonts w:ascii="Arial" w:eastAsia="Arial" w:hAnsi="Arial" w:cs="Arial"/>
                <w:sz w:val="24"/>
                <w:szCs w:val="24"/>
                <w:highlight w:val="white"/>
              </w:rPr>
              <w:t xml:space="preserve"> de 20</w:t>
            </w:r>
            <w:r w:rsidR="00022DAA" w:rsidRPr="00EC7321">
              <w:rPr>
                <w:rFonts w:ascii="Arial" w:eastAsia="Arial" w:hAnsi="Arial" w:cs="Arial"/>
                <w:sz w:val="24"/>
                <w:szCs w:val="24"/>
              </w:rPr>
              <w:t>25</w:t>
            </w:r>
          </w:p>
        </w:tc>
        <w:tc>
          <w:tcPr>
            <w:tcW w:w="1378" w:type="pct"/>
          </w:tcPr>
          <w:p w14:paraId="09EAB710" w14:textId="086C764F" w:rsidR="00410E47" w:rsidRPr="00EC7321" w:rsidRDefault="00022DAA" w:rsidP="00EC7321">
            <w:pPr>
              <w:spacing w:line="360" w:lineRule="auto"/>
              <w:rPr>
                <w:rFonts w:ascii="Arial" w:hAnsi="Arial" w:cs="Arial"/>
                <w:sz w:val="24"/>
                <w:szCs w:val="24"/>
              </w:rPr>
            </w:pPr>
            <w:r w:rsidRPr="00EC7321">
              <w:rPr>
                <w:rFonts w:ascii="Arial" w:hAnsi="Arial" w:cs="Arial"/>
                <w:sz w:val="24"/>
                <w:szCs w:val="24"/>
                <w:shd w:val="clear" w:color="auto" w:fill="FFFFFF"/>
              </w:rPr>
              <w:t>Se revisó y actualizó la estructura y el contenido del documento, acorde con lo establecido en el Manual de imagen de la APC Colombia, en cumplimiento de la Ley 2345 del 30-12-2023 “Chao Marcas”, y siguiendo los lineamientos dados por Presidencia. Además, teniendo en cuenta la operación actual del SGI, a través de Brújula de la APC Colombia, en el marco del MIPG.</w:t>
            </w:r>
          </w:p>
        </w:tc>
      </w:tr>
    </w:tbl>
    <w:p w14:paraId="2EB5DEF3" w14:textId="7491A140" w:rsidR="00852387" w:rsidRPr="00EC7321" w:rsidRDefault="00852387" w:rsidP="00EC7321">
      <w:pPr>
        <w:tabs>
          <w:tab w:val="left" w:pos="7150"/>
          <w:tab w:val="left" w:pos="9781"/>
        </w:tabs>
        <w:spacing w:after="0" w:line="360" w:lineRule="auto"/>
        <w:ind w:right="191"/>
        <w:rPr>
          <w:rFonts w:ascii="Arial" w:hAnsi="Arial" w:cs="Arial"/>
          <w:bCs/>
          <w:sz w:val="24"/>
          <w:szCs w:val="24"/>
        </w:rPr>
      </w:pPr>
    </w:p>
    <w:sectPr w:rsidR="00852387" w:rsidRPr="00EC7321" w:rsidSect="00BB63CE">
      <w:headerReference w:type="default" r:id="rId16"/>
      <w:footerReference w:type="default" r:id="rId17"/>
      <w:pgSz w:w="12240" w:h="15840" w:code="1"/>
      <w:pgMar w:top="2694" w:right="1134" w:bottom="1843"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3652A9" w14:textId="77777777" w:rsidR="00BA4D6D" w:rsidRDefault="00BA4D6D" w:rsidP="00DA628A">
      <w:pPr>
        <w:spacing w:after="0" w:line="240" w:lineRule="auto"/>
      </w:pPr>
      <w:r>
        <w:separator/>
      </w:r>
    </w:p>
  </w:endnote>
  <w:endnote w:type="continuationSeparator" w:id="0">
    <w:p w14:paraId="67C60600" w14:textId="77777777" w:rsidR="00BA4D6D" w:rsidRDefault="00BA4D6D"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Gothic">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1"/>
    <w:family w:val="roman"/>
    <w:pitch w:val="variable"/>
  </w:font>
  <w:font w:name="Droid Sans">
    <w:altName w:val="Times New Roman"/>
    <w:charset w:val="00"/>
    <w:family w:val="auto"/>
    <w:pitch w:val="variable"/>
  </w:font>
  <w:font w:name="Lohit Hindi">
    <w:altName w:val="Arial"/>
    <w:charset w:val="00"/>
    <w:family w:val="swiss"/>
    <w:pitch w:val="default"/>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058F6" w14:textId="77777777" w:rsidR="0006014D" w:rsidRPr="0006014D" w:rsidRDefault="0006014D" w:rsidP="0006014D">
    <w:pPr>
      <w:pBdr>
        <w:top w:val="nil"/>
        <w:left w:val="nil"/>
        <w:bottom w:val="nil"/>
        <w:right w:val="nil"/>
        <w:between w:val="nil"/>
      </w:pBdr>
      <w:tabs>
        <w:tab w:val="center" w:pos="4419"/>
        <w:tab w:val="right" w:pos="8838"/>
      </w:tabs>
      <w:spacing w:after="0" w:line="240" w:lineRule="auto"/>
      <w:rPr>
        <w:rFonts w:ascii="Arial" w:hAnsi="Arial" w:cs="Arial"/>
        <w:sz w:val="20"/>
        <w:szCs w:val="20"/>
      </w:rPr>
    </w:pPr>
  </w:p>
  <w:p w14:paraId="683187F1" w14:textId="77777777" w:rsidR="0006014D" w:rsidRPr="0006014D" w:rsidRDefault="0006014D" w:rsidP="0006014D">
    <w:pPr>
      <w:pBdr>
        <w:top w:val="nil"/>
        <w:left w:val="nil"/>
        <w:bottom w:val="nil"/>
        <w:right w:val="nil"/>
        <w:between w:val="nil"/>
      </w:pBdr>
      <w:tabs>
        <w:tab w:val="center" w:pos="4419"/>
        <w:tab w:val="right" w:pos="8838"/>
      </w:tabs>
      <w:spacing w:after="0" w:line="240" w:lineRule="auto"/>
      <w:rPr>
        <w:rFonts w:ascii="Arial" w:hAnsi="Arial" w:cs="Arial"/>
        <w:sz w:val="20"/>
        <w:szCs w:val="20"/>
      </w:rPr>
    </w:pPr>
    <w:r w:rsidRPr="0006014D">
      <w:rPr>
        <w:rFonts w:ascii="Arial" w:hAnsi="Arial" w:cs="Arial"/>
        <w:sz w:val="20"/>
        <w:szCs w:val="20"/>
      </w:rPr>
      <w:t>_______________________________________________________________________</w:t>
    </w:r>
  </w:p>
  <w:p w14:paraId="4F392532" w14:textId="77777777" w:rsidR="0006014D" w:rsidRPr="0006014D" w:rsidRDefault="0006014D" w:rsidP="0006014D">
    <w:pPr>
      <w:pBdr>
        <w:top w:val="nil"/>
        <w:left w:val="nil"/>
        <w:bottom w:val="nil"/>
        <w:right w:val="nil"/>
        <w:between w:val="nil"/>
      </w:pBdr>
      <w:tabs>
        <w:tab w:val="center" w:pos="4419"/>
        <w:tab w:val="right" w:pos="8838"/>
      </w:tabs>
      <w:spacing w:after="0" w:line="240" w:lineRule="auto"/>
      <w:rPr>
        <w:rFonts w:ascii="Arial" w:hAnsi="Arial" w:cs="Arial"/>
        <w:b/>
        <w:sz w:val="20"/>
        <w:szCs w:val="20"/>
      </w:rPr>
    </w:pPr>
  </w:p>
  <w:p w14:paraId="5E54BBE4" w14:textId="77777777" w:rsidR="0006014D" w:rsidRPr="0006014D" w:rsidRDefault="0006014D" w:rsidP="0006014D">
    <w:pPr>
      <w:pBdr>
        <w:top w:val="nil"/>
        <w:left w:val="nil"/>
        <w:bottom w:val="nil"/>
        <w:right w:val="nil"/>
        <w:between w:val="nil"/>
      </w:pBdr>
      <w:tabs>
        <w:tab w:val="center" w:pos="4419"/>
        <w:tab w:val="right" w:pos="8838"/>
      </w:tabs>
      <w:spacing w:after="0" w:line="240" w:lineRule="auto"/>
      <w:rPr>
        <w:rFonts w:ascii="Arial" w:hAnsi="Arial" w:cs="Arial"/>
        <w:b/>
        <w:sz w:val="20"/>
        <w:szCs w:val="20"/>
      </w:rPr>
    </w:pPr>
    <w:r w:rsidRPr="0006014D">
      <w:rPr>
        <w:rFonts w:ascii="Arial" w:hAnsi="Arial" w:cs="Arial"/>
        <w:b/>
        <w:sz w:val="20"/>
        <w:szCs w:val="20"/>
      </w:rPr>
      <w:t>Agencia Presidencial de Cooperación Internacional de Colombia, APC Colombia</w:t>
    </w:r>
  </w:p>
  <w:p w14:paraId="73B8F3AA" w14:textId="77777777" w:rsidR="0006014D" w:rsidRPr="0006014D" w:rsidRDefault="0006014D" w:rsidP="0006014D">
    <w:pPr>
      <w:pBdr>
        <w:top w:val="nil"/>
        <w:left w:val="nil"/>
        <w:bottom w:val="nil"/>
        <w:right w:val="nil"/>
        <w:between w:val="nil"/>
      </w:pBdr>
      <w:tabs>
        <w:tab w:val="center" w:pos="4419"/>
        <w:tab w:val="right" w:pos="8838"/>
      </w:tabs>
      <w:spacing w:after="0" w:line="240" w:lineRule="auto"/>
      <w:rPr>
        <w:rFonts w:ascii="Arial" w:hAnsi="Arial" w:cs="Arial"/>
        <w:sz w:val="20"/>
        <w:szCs w:val="20"/>
      </w:rPr>
    </w:pPr>
    <w:r w:rsidRPr="0006014D">
      <w:rPr>
        <w:rFonts w:ascii="Arial" w:hAnsi="Arial" w:cs="Arial"/>
        <w:sz w:val="20"/>
        <w:szCs w:val="20"/>
      </w:rPr>
      <w:t>Teléfono: (+57) 601 601 2424 | Línea gratuita: 01 8000 41 37 95 | Código postal: 110221</w:t>
    </w:r>
  </w:p>
  <w:p w14:paraId="1968B8CC" w14:textId="77777777" w:rsidR="0006014D" w:rsidRPr="0006014D" w:rsidRDefault="0006014D" w:rsidP="0006014D">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r w:rsidRPr="0006014D">
      <w:rPr>
        <w:rFonts w:ascii="Arial" w:hAnsi="Arial" w:cs="Arial"/>
        <w:sz w:val="20"/>
        <w:szCs w:val="20"/>
      </w:rPr>
      <w:t>Dirección: Carrera 10 No. 97A - 13, Torre A, Piso 6 | Bogotá D.C., Colombia</w:t>
    </w:r>
    <w:r w:rsidRPr="0006014D">
      <w:rPr>
        <w:rFonts w:ascii="Arial" w:hAnsi="Arial" w:cs="Arial"/>
        <w:color w:val="000000" w:themeColor="text1"/>
        <w:sz w:val="20"/>
        <w:szCs w:val="20"/>
      </w:rPr>
      <w:t xml:space="preserve"> </w:t>
    </w:r>
  </w:p>
  <w:p w14:paraId="61861D49" w14:textId="77777777" w:rsidR="0006014D" w:rsidRPr="0006014D" w:rsidRDefault="006C551A" w:rsidP="0006014D">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hyperlink r:id="rId1" w:history="1">
      <w:r w:rsidR="0006014D" w:rsidRPr="0006014D">
        <w:rPr>
          <w:rStyle w:val="Hipervnculo"/>
          <w:rFonts w:ascii="Arial" w:hAnsi="Arial" w:cs="Arial"/>
          <w:sz w:val="20"/>
          <w:szCs w:val="20"/>
        </w:rPr>
        <w:t>www.apccolombia.gov.co</w:t>
      </w:r>
    </w:hyperlink>
  </w:p>
  <w:p w14:paraId="50016337" w14:textId="5DA9F109" w:rsidR="0006014D" w:rsidRPr="0006014D" w:rsidRDefault="0006014D" w:rsidP="0006014D">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rPr>
    </w:pPr>
    <w:r w:rsidRPr="0006014D">
      <w:rPr>
        <w:rFonts w:ascii="Arial" w:hAnsi="Arial" w:cs="Arial"/>
        <w:color w:val="000000" w:themeColor="text1"/>
        <w:sz w:val="20"/>
        <w:szCs w:val="20"/>
        <w:bdr w:val="none" w:sz="0" w:space="0" w:color="auto" w:frame="1"/>
        <w:shd w:val="clear" w:color="auto" w:fill="FFFFFF"/>
      </w:rPr>
      <w:t xml:space="preserve">Página: </w:t>
    </w:r>
    <w:r w:rsidRPr="0006014D">
      <w:rPr>
        <w:rFonts w:ascii="Arial" w:hAnsi="Arial" w:cs="Arial"/>
        <w:color w:val="000000" w:themeColor="text1"/>
        <w:sz w:val="20"/>
        <w:szCs w:val="20"/>
        <w:bdr w:val="none" w:sz="0" w:space="0" w:color="auto" w:frame="1"/>
        <w:shd w:val="clear" w:color="auto" w:fill="FFFFFF"/>
      </w:rPr>
      <w:fldChar w:fldCharType="begin"/>
    </w:r>
    <w:r w:rsidRPr="0006014D">
      <w:rPr>
        <w:rFonts w:ascii="Arial" w:hAnsi="Arial" w:cs="Arial"/>
        <w:color w:val="000000" w:themeColor="text1"/>
        <w:sz w:val="20"/>
        <w:szCs w:val="20"/>
        <w:bdr w:val="none" w:sz="0" w:space="0" w:color="auto" w:frame="1"/>
        <w:shd w:val="clear" w:color="auto" w:fill="FFFFFF"/>
      </w:rPr>
      <w:instrText>PAGE</w:instrText>
    </w:r>
    <w:r w:rsidRPr="0006014D">
      <w:rPr>
        <w:rFonts w:ascii="Arial" w:hAnsi="Arial" w:cs="Arial"/>
        <w:color w:val="000000" w:themeColor="text1"/>
        <w:sz w:val="20"/>
        <w:szCs w:val="20"/>
        <w:bdr w:val="none" w:sz="0" w:space="0" w:color="auto" w:frame="1"/>
        <w:shd w:val="clear" w:color="auto" w:fill="FFFFFF"/>
      </w:rPr>
      <w:fldChar w:fldCharType="separate"/>
    </w:r>
    <w:r w:rsidR="006C551A">
      <w:rPr>
        <w:rFonts w:ascii="Arial" w:hAnsi="Arial" w:cs="Arial"/>
        <w:noProof/>
        <w:color w:val="000000" w:themeColor="text1"/>
        <w:sz w:val="20"/>
        <w:szCs w:val="20"/>
        <w:bdr w:val="none" w:sz="0" w:space="0" w:color="auto" w:frame="1"/>
        <w:shd w:val="clear" w:color="auto" w:fill="FFFFFF"/>
      </w:rPr>
      <w:t>2</w:t>
    </w:r>
    <w:r w:rsidRPr="0006014D">
      <w:rPr>
        <w:rFonts w:ascii="Arial" w:hAnsi="Arial" w:cs="Arial"/>
        <w:color w:val="000000" w:themeColor="text1"/>
        <w:sz w:val="20"/>
        <w:szCs w:val="20"/>
        <w:bdr w:val="none" w:sz="0" w:space="0" w:color="auto" w:frame="1"/>
        <w:shd w:val="clear" w:color="auto" w:fill="FFFFFF"/>
      </w:rPr>
      <w:fldChar w:fldCharType="end"/>
    </w:r>
    <w:r w:rsidRPr="0006014D">
      <w:rPr>
        <w:rFonts w:ascii="Arial" w:hAnsi="Arial" w:cs="Arial"/>
        <w:color w:val="000000" w:themeColor="text1"/>
        <w:sz w:val="20"/>
        <w:szCs w:val="20"/>
        <w:bdr w:val="none" w:sz="0" w:space="0" w:color="auto" w:frame="1"/>
        <w:shd w:val="clear" w:color="auto" w:fill="FFFFFF"/>
      </w:rPr>
      <w:t>/</w:t>
    </w:r>
    <w:r w:rsidRPr="0006014D">
      <w:rPr>
        <w:rFonts w:ascii="Arial" w:hAnsi="Arial" w:cs="Arial"/>
        <w:color w:val="000000" w:themeColor="text1"/>
        <w:sz w:val="20"/>
        <w:szCs w:val="20"/>
        <w:bdr w:val="none" w:sz="0" w:space="0" w:color="auto" w:frame="1"/>
        <w:shd w:val="clear" w:color="auto" w:fill="FFFFFF"/>
      </w:rPr>
      <w:fldChar w:fldCharType="begin"/>
    </w:r>
    <w:r w:rsidRPr="0006014D">
      <w:rPr>
        <w:rFonts w:ascii="Arial" w:hAnsi="Arial" w:cs="Arial"/>
        <w:color w:val="000000" w:themeColor="text1"/>
        <w:sz w:val="20"/>
        <w:szCs w:val="20"/>
        <w:bdr w:val="none" w:sz="0" w:space="0" w:color="auto" w:frame="1"/>
        <w:shd w:val="clear" w:color="auto" w:fill="FFFFFF"/>
      </w:rPr>
      <w:instrText>NUMPAGES</w:instrText>
    </w:r>
    <w:r w:rsidRPr="0006014D">
      <w:rPr>
        <w:rFonts w:ascii="Arial" w:hAnsi="Arial" w:cs="Arial"/>
        <w:color w:val="000000" w:themeColor="text1"/>
        <w:sz w:val="20"/>
        <w:szCs w:val="20"/>
        <w:bdr w:val="none" w:sz="0" w:space="0" w:color="auto" w:frame="1"/>
        <w:shd w:val="clear" w:color="auto" w:fill="FFFFFF"/>
      </w:rPr>
      <w:fldChar w:fldCharType="separate"/>
    </w:r>
    <w:r w:rsidR="006C551A">
      <w:rPr>
        <w:rFonts w:ascii="Arial" w:hAnsi="Arial" w:cs="Arial"/>
        <w:noProof/>
        <w:color w:val="000000" w:themeColor="text1"/>
        <w:sz w:val="20"/>
        <w:szCs w:val="20"/>
        <w:bdr w:val="none" w:sz="0" w:space="0" w:color="auto" w:frame="1"/>
        <w:shd w:val="clear" w:color="auto" w:fill="FFFFFF"/>
      </w:rPr>
      <w:t>48</w:t>
    </w:r>
    <w:r w:rsidRPr="0006014D">
      <w:rPr>
        <w:rFonts w:ascii="Arial" w:hAnsi="Arial" w:cs="Arial"/>
        <w:color w:val="000000" w:themeColor="text1"/>
        <w:sz w:val="20"/>
        <w:szCs w:val="20"/>
        <w:bdr w:val="none" w:sz="0" w:space="0" w:color="auto" w:frame="1"/>
        <w:shd w:val="clear" w:color="auto" w:fill="FFFFF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FB9F8" w14:textId="77777777" w:rsidR="00BA4D6D" w:rsidRDefault="00BA4D6D" w:rsidP="00DA628A">
      <w:pPr>
        <w:spacing w:after="0" w:line="240" w:lineRule="auto"/>
      </w:pPr>
      <w:r>
        <w:separator/>
      </w:r>
    </w:p>
  </w:footnote>
  <w:footnote w:type="continuationSeparator" w:id="0">
    <w:p w14:paraId="4E574D61" w14:textId="77777777" w:rsidR="00BA4D6D" w:rsidRDefault="00BA4D6D" w:rsidP="00DA628A">
      <w:pPr>
        <w:spacing w:after="0" w:line="240" w:lineRule="auto"/>
      </w:pPr>
      <w:r>
        <w:continuationSeparator/>
      </w:r>
    </w:p>
  </w:footnote>
  <w:footnote w:id="1">
    <w:p w14:paraId="4600ACD1" w14:textId="77777777" w:rsidR="0006014D" w:rsidRPr="001E2995" w:rsidRDefault="0006014D" w:rsidP="001E2995">
      <w:pPr>
        <w:pStyle w:val="Textonotapie"/>
        <w:spacing w:line="360" w:lineRule="auto"/>
        <w:rPr>
          <w:rFonts w:ascii="Arial" w:hAnsi="Arial" w:cs="Arial"/>
          <w:sz w:val="24"/>
          <w:szCs w:val="24"/>
        </w:rPr>
      </w:pPr>
      <w:r w:rsidRPr="001E2995">
        <w:rPr>
          <w:rStyle w:val="Refdenotaalpie"/>
          <w:rFonts w:ascii="Arial" w:hAnsi="Arial" w:cs="Arial"/>
          <w:sz w:val="24"/>
          <w:szCs w:val="24"/>
        </w:rPr>
        <w:footnoteRef/>
      </w:r>
      <w:r w:rsidRPr="001E2995">
        <w:rPr>
          <w:rFonts w:ascii="Arial" w:hAnsi="Arial" w:cs="Arial"/>
          <w:sz w:val="24"/>
          <w:szCs w:val="24"/>
        </w:rPr>
        <w:t xml:space="preserve"> Definición dada en el vocabulario de la norma NTCGP1000:2009</w:t>
      </w:r>
    </w:p>
  </w:footnote>
  <w:footnote w:id="2">
    <w:p w14:paraId="22F29FE6" w14:textId="77777777" w:rsidR="0006014D" w:rsidRPr="001E2995" w:rsidRDefault="0006014D" w:rsidP="001E2995">
      <w:pPr>
        <w:pStyle w:val="Textonotapie"/>
        <w:spacing w:line="360" w:lineRule="auto"/>
        <w:rPr>
          <w:rFonts w:ascii="Arial" w:hAnsi="Arial" w:cs="Arial"/>
        </w:rPr>
      </w:pPr>
      <w:r w:rsidRPr="001E2995">
        <w:rPr>
          <w:rStyle w:val="Refdenotaalpie"/>
          <w:rFonts w:ascii="Arial" w:hAnsi="Arial" w:cs="Arial"/>
          <w:sz w:val="24"/>
          <w:szCs w:val="24"/>
        </w:rPr>
        <w:footnoteRef/>
      </w:r>
      <w:r w:rsidRPr="001E2995">
        <w:rPr>
          <w:rFonts w:ascii="Arial" w:hAnsi="Arial" w:cs="Arial"/>
          <w:sz w:val="24"/>
          <w:szCs w:val="24"/>
        </w:rPr>
        <w:t xml:space="preserve"> Definición dada en el vocabulario de la norma NTCGP1000:2009.</w:t>
      </w:r>
    </w:p>
    <w:p w14:paraId="50ED0974" w14:textId="77777777" w:rsidR="0006014D" w:rsidRDefault="0006014D">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E2305" w14:textId="77777777" w:rsidR="0006014D" w:rsidRDefault="0006014D" w:rsidP="0006014D">
    <w:pPr>
      <w:spacing w:after="0" w:line="240" w:lineRule="auto"/>
      <w:jc w:val="center"/>
    </w:pPr>
    <w:r w:rsidRPr="00E9235D">
      <w:rPr>
        <w:noProof/>
        <w:sz w:val="20"/>
        <w:szCs w:val="20"/>
      </w:rPr>
      <w:drawing>
        <wp:inline distT="114300" distB="114300" distL="114300" distR="114300" wp14:anchorId="50797D90" wp14:editId="5FD2CD09">
          <wp:extent cx="1574482" cy="597217"/>
          <wp:effectExtent l="0" t="0" r="0" b="0"/>
          <wp:docPr id="13"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4D32633B" w14:textId="77777777" w:rsidR="0006014D" w:rsidRPr="00E26331" w:rsidRDefault="0006014D" w:rsidP="0006014D">
    <w:pPr>
      <w:pStyle w:val="Heading"/>
      <w:rPr>
        <w:rFonts w:ascii="Arial" w:hAnsi="Arial" w:cs="Arial"/>
        <w:b/>
        <w:sz w:val="20"/>
        <w:szCs w:val="20"/>
      </w:rPr>
    </w:pPr>
  </w:p>
  <w:p w14:paraId="0B53F8DE" w14:textId="0ED72838" w:rsidR="0006014D" w:rsidRPr="00E26331" w:rsidRDefault="0006014D" w:rsidP="0006014D">
    <w:pPr>
      <w:pStyle w:val="Heading"/>
      <w:rPr>
        <w:rFonts w:ascii="Arial" w:hAnsi="Arial" w:cs="Arial"/>
        <w:b/>
        <w:sz w:val="20"/>
        <w:szCs w:val="20"/>
        <w:lang w:eastAsia="es-CO"/>
      </w:rPr>
    </w:pPr>
    <w:r w:rsidRPr="00E26331">
      <w:rPr>
        <w:rFonts w:ascii="Arial" w:hAnsi="Arial" w:cs="Arial"/>
        <w:b/>
        <w:noProof/>
        <w:sz w:val="20"/>
        <w:szCs w:val="20"/>
        <w:lang w:eastAsia="es-CO" w:bidi="ar-SA"/>
      </w:rPr>
      <mc:AlternateContent>
        <mc:Choice Requires="wps">
          <w:drawing>
            <wp:anchor distT="0" distB="0" distL="114300" distR="114300" simplePos="0" relativeHeight="251659264" behindDoc="0" locked="0" layoutInCell="1" hidden="0" allowOverlap="1" wp14:anchorId="3510B64D" wp14:editId="5D2E6E41">
              <wp:simplePos x="0" y="0"/>
              <wp:positionH relativeFrom="column">
                <wp:posOffset>3</wp:posOffset>
              </wp:positionH>
              <wp:positionV relativeFrom="paragraph">
                <wp:posOffset>11191875</wp:posOffset>
              </wp:positionV>
              <wp:extent cx="6029325" cy="1229995"/>
              <wp:effectExtent l="0" t="0" r="0" b="0"/>
              <wp:wrapNone/>
              <wp:docPr id="21" name="Rectángulo 21"/>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302E2BD6" w14:textId="77777777" w:rsidR="0006014D" w:rsidRDefault="0006014D" w:rsidP="0006014D">
                          <w:pPr>
                            <w:spacing w:line="275" w:lineRule="auto"/>
                            <w:textDirection w:val="btLr"/>
                          </w:pPr>
                          <w:r>
                            <w:rPr>
                              <w:rFonts w:ascii="Helvetica Neue" w:eastAsia="Helvetica Neue" w:hAnsi="Helvetica Neue" w:cs="Helvetica Neue"/>
                              <w:sz w:val="20"/>
                            </w:rPr>
                            <w:t>________________________________________________________________________</w:t>
                          </w:r>
                        </w:p>
                        <w:p w14:paraId="765482A3" w14:textId="77777777" w:rsidR="0006014D" w:rsidRDefault="0006014D" w:rsidP="0006014D">
                          <w:pPr>
                            <w:spacing w:line="275" w:lineRule="auto"/>
                            <w:textDirection w:val="btLr"/>
                          </w:pPr>
                          <w:r>
                            <w:rPr>
                              <w:rFonts w:ascii="Verdana" w:eastAsia="Verdana" w:hAnsi="Verdana" w:cs="Verdana"/>
                              <w:b/>
                              <w:sz w:val="20"/>
                            </w:rPr>
                            <w:t>Agencia Presidencial de Cooperación Internacional de Colombia, APC Colombia</w:t>
                          </w:r>
                        </w:p>
                        <w:p w14:paraId="23249583" w14:textId="77777777" w:rsidR="0006014D" w:rsidRDefault="0006014D" w:rsidP="0006014D">
                          <w:pPr>
                            <w:spacing w:line="275" w:lineRule="auto"/>
                            <w:textDirection w:val="btLr"/>
                          </w:pPr>
                          <w:r>
                            <w:rPr>
                              <w:rFonts w:ascii="Verdana" w:eastAsia="Verdana" w:hAnsi="Verdana" w:cs="Verdana"/>
                              <w:sz w:val="20"/>
                            </w:rPr>
                            <w:t>Dirección: Carrera 10 No. 97A-13, Piso 6, Torre A | Bogotá D.C., Colombia</w:t>
                          </w:r>
                        </w:p>
                        <w:p w14:paraId="4D888474" w14:textId="77777777" w:rsidR="0006014D" w:rsidRDefault="0006014D" w:rsidP="0006014D">
                          <w:pPr>
                            <w:spacing w:line="275" w:lineRule="auto"/>
                            <w:textDirection w:val="btLr"/>
                          </w:pPr>
                          <w:r>
                            <w:rPr>
                              <w:rFonts w:ascii="Verdana" w:eastAsia="Verdana" w:hAnsi="Verdana" w:cs="Verdana"/>
                              <w:sz w:val="20"/>
                            </w:rPr>
                            <w:t>Teléfono: (+57) 601 601 2424 Línea gratuita nacional: 018000413795</w:t>
                          </w:r>
                          <w:r>
                            <w:rPr>
                              <w:rFonts w:ascii="Verdana" w:eastAsia="Verdana" w:hAnsi="Verdana" w:cs="Verdana"/>
                              <w:sz w:val="20"/>
                            </w:rPr>
                            <w:br/>
                            <w:t>Código postal: 110221</w:t>
                          </w:r>
                          <w:r>
                            <w:rPr>
                              <w:rFonts w:ascii="Verdana" w:eastAsia="Verdana" w:hAnsi="Verdana" w:cs="Verdana"/>
                              <w:sz w:val="20"/>
                            </w:rPr>
                            <w:br/>
                            <w:t>www.apccolombia.gov.co</w:t>
                          </w:r>
                        </w:p>
                      </w:txbxContent>
                    </wps:txbx>
                    <wps:bodyPr spcFirstLastPara="1" wrap="square" lIns="91425" tIns="45700" rIns="91425" bIns="45700" anchor="t"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10B64D" id="Rectángulo 21" o:spid="_x0000_s1028" style="position:absolute;margin-left:0;margin-top:881.25pt;width:474.75pt;height:96.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" filled="f" stroked="f">
              <v:textbox inset="2.53958mm,1.2694mm,2.53958mm,1.2694mm">
                <w:txbxContent>
                  <w:p w14:paraId="302E2BD6" w14:textId="77777777" w:rsidR="0006014D" w:rsidRDefault="0006014D" w:rsidP="0006014D">
                    <w:pPr>
                      <w:spacing w:line="275" w:lineRule="auto"/>
                      <w:textDirection w:val="btLr"/>
                    </w:pPr>
                    <w:r>
                      <w:rPr>
                        <w:rFonts w:ascii="Helvetica Neue" w:eastAsia="Helvetica Neue" w:hAnsi="Helvetica Neue" w:cs="Helvetica Neue"/>
                        <w:sz w:val="20"/>
                      </w:rPr>
                      <w:t>________________________________________________________________________</w:t>
                    </w:r>
                  </w:p>
                  <w:p w14:paraId="765482A3" w14:textId="77777777" w:rsidR="0006014D" w:rsidRDefault="0006014D" w:rsidP="0006014D">
                    <w:pPr>
                      <w:spacing w:line="275" w:lineRule="auto"/>
                      <w:textDirection w:val="btLr"/>
                    </w:pPr>
                    <w:r>
                      <w:rPr>
                        <w:rFonts w:ascii="Verdana" w:eastAsia="Verdana" w:hAnsi="Verdana" w:cs="Verdana"/>
                        <w:b/>
                        <w:sz w:val="20"/>
                      </w:rPr>
                      <w:t>Agencia Presidencial de Cooperación Internacional de Colombia, APC Colombia</w:t>
                    </w:r>
                  </w:p>
                  <w:p w14:paraId="23249583" w14:textId="77777777" w:rsidR="0006014D" w:rsidRDefault="0006014D" w:rsidP="0006014D">
                    <w:pPr>
                      <w:spacing w:line="275" w:lineRule="auto"/>
                      <w:textDirection w:val="btLr"/>
                    </w:pPr>
                    <w:r>
                      <w:rPr>
                        <w:rFonts w:ascii="Verdana" w:eastAsia="Verdana" w:hAnsi="Verdana" w:cs="Verdana"/>
                        <w:sz w:val="20"/>
                      </w:rPr>
                      <w:t>Dirección: Carrera 10 No. 97A-13, Piso 6, Torre A | Bogotá D.C., Colombia</w:t>
                    </w:r>
                  </w:p>
                  <w:p w14:paraId="4D888474" w14:textId="77777777" w:rsidR="0006014D" w:rsidRDefault="0006014D" w:rsidP="0006014D">
                    <w:pPr>
                      <w:spacing w:line="275" w:lineRule="auto"/>
                      <w:textDirection w:val="btLr"/>
                    </w:pPr>
                    <w:r>
                      <w:rPr>
                        <w:rFonts w:ascii="Verdana" w:eastAsia="Verdana" w:hAnsi="Verdana" w:cs="Verdana"/>
                        <w:sz w:val="20"/>
                      </w:rPr>
                      <w:t>Teléfono: (+57) 601 601 2424 Línea gratuita nacional: 018000413795</w:t>
                    </w:r>
                    <w:r>
                      <w:rPr>
                        <w:rFonts w:ascii="Verdana" w:eastAsia="Verdana" w:hAnsi="Verdana" w:cs="Verdana"/>
                        <w:sz w:val="20"/>
                      </w:rPr>
                      <w:br/>
                      <w:t>Código postal: 110221</w:t>
                    </w:r>
                    <w:r>
                      <w:rPr>
                        <w:rFonts w:ascii="Verdana" w:eastAsia="Verdana" w:hAnsi="Verdana" w:cs="Verdana"/>
                        <w:sz w:val="20"/>
                      </w:rPr>
                      <w:br/>
                      <w:t>www.apccolombia.gov.co</w:t>
                    </w:r>
                  </w:p>
                </w:txbxContent>
              </v:textbox>
            </v:rect>
          </w:pict>
        </mc:Fallback>
      </mc:AlternateContent>
    </w:r>
    <w:r w:rsidRPr="00E26331">
      <w:rPr>
        <w:rFonts w:ascii="Arial" w:hAnsi="Arial" w:cs="Arial"/>
        <w:b/>
        <w:sz w:val="20"/>
        <w:szCs w:val="20"/>
      </w:rPr>
      <w:t xml:space="preserve">POLÍTICA, </w:t>
    </w:r>
    <w:r w:rsidR="00E26331" w:rsidRPr="00E26331">
      <w:rPr>
        <w:rFonts w:ascii="Arial" w:hAnsi="Arial" w:cs="Arial"/>
        <w:b/>
        <w:color w:val="000000" w:themeColor="text1"/>
        <w:sz w:val="20"/>
        <w:szCs w:val="20"/>
      </w:rPr>
      <w:t>DIAGNÓSTICO, LINEAMIENTO Y METODOLOGÍA PARA EL CONTROL DEL PRODUCTO</w:t>
    </w:r>
    <w:r w:rsidR="00E26331" w:rsidRPr="00E26331">
      <w:rPr>
        <w:rFonts w:ascii="Arial" w:hAnsi="Arial" w:cs="Arial"/>
        <w:b/>
        <w:bCs/>
        <w:color w:val="000000" w:themeColor="text1"/>
        <w:sz w:val="20"/>
        <w:szCs w:val="20"/>
      </w:rPr>
      <w:t>/</w:t>
    </w:r>
    <w:r w:rsidR="00E26331">
      <w:rPr>
        <w:rFonts w:ascii="Arial" w:hAnsi="Arial" w:cs="Arial"/>
        <w:b/>
        <w:bCs/>
        <w:color w:val="000000" w:themeColor="text1"/>
        <w:sz w:val="20"/>
        <w:szCs w:val="20"/>
      </w:rPr>
      <w:t xml:space="preserve"> </w:t>
    </w:r>
    <w:r w:rsidR="00E26331" w:rsidRPr="00E26331">
      <w:rPr>
        <w:rFonts w:ascii="Arial" w:hAnsi="Arial" w:cs="Arial"/>
        <w:b/>
        <w:bCs/>
        <w:color w:val="000000" w:themeColor="text1"/>
        <w:sz w:val="20"/>
        <w:szCs w:val="20"/>
      </w:rPr>
      <w:t>SERVICIO NO CONFORME EN APC COLOMBIA</w:t>
    </w:r>
    <w:r w:rsidR="00E26331" w:rsidRPr="00E26331">
      <w:rPr>
        <w:rFonts w:ascii="Arial" w:hAnsi="Arial" w:cs="Arial"/>
        <w:color w:val="000000" w:themeColor="text1"/>
        <w:sz w:val="20"/>
        <w:szCs w:val="20"/>
      </w:rPr>
      <w:t xml:space="preserve">  </w:t>
    </w:r>
  </w:p>
  <w:p w14:paraId="29E8CB69" w14:textId="791CA3D1" w:rsidR="0006014D" w:rsidRPr="00E26331" w:rsidRDefault="0006014D" w:rsidP="0006014D">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r w:rsidRPr="00E26331">
      <w:rPr>
        <w:rFonts w:ascii="Arial" w:hAnsi="Arial" w:cs="Arial"/>
        <w:sz w:val="20"/>
        <w:szCs w:val="20"/>
      </w:rPr>
      <w:t xml:space="preserve">Código: E-OT-030 | Versión: </w:t>
    </w:r>
    <w:r w:rsidR="00E26331" w:rsidRPr="00E26331">
      <w:rPr>
        <w:rFonts w:ascii="Arial" w:hAnsi="Arial" w:cs="Arial"/>
        <w:sz w:val="20"/>
        <w:szCs w:val="20"/>
      </w:rPr>
      <w:t>05</w:t>
    </w:r>
    <w:r w:rsidRPr="00E26331">
      <w:rPr>
        <w:rFonts w:ascii="Arial" w:hAnsi="Arial" w:cs="Arial"/>
        <w:sz w:val="20"/>
        <w:szCs w:val="20"/>
      </w:rPr>
      <w:t xml:space="preserve"> | Fecha: Abril 2 de 2025</w:t>
    </w:r>
  </w:p>
  <w:p w14:paraId="06153A8D" w14:textId="21159DC9" w:rsidR="0006014D" w:rsidRDefault="0006014D" w:rsidP="0006014D">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p w14:paraId="5552E935" w14:textId="77777777" w:rsidR="0006014D" w:rsidRPr="0006014D" w:rsidRDefault="0006014D" w:rsidP="0006014D">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31E4"/>
    <w:multiLevelType w:val="hybridMultilevel"/>
    <w:tmpl w:val="68B42FC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4920CE3"/>
    <w:multiLevelType w:val="hybridMultilevel"/>
    <w:tmpl w:val="137A9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B825A0"/>
    <w:multiLevelType w:val="hybridMultilevel"/>
    <w:tmpl w:val="3A6E172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73F3CCE"/>
    <w:multiLevelType w:val="hybridMultilevel"/>
    <w:tmpl w:val="DA06B2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A542E4"/>
    <w:multiLevelType w:val="hybridMultilevel"/>
    <w:tmpl w:val="850A47A6"/>
    <w:lvl w:ilvl="0" w:tplc="D6D8B976">
      <w:start w:val="2"/>
      <w:numFmt w:val="bullet"/>
      <w:lvlText w:val=""/>
      <w:lvlJc w:val="left"/>
      <w:pPr>
        <w:ind w:left="720" w:hanging="360"/>
      </w:pPr>
      <w:rPr>
        <w:rFonts w:ascii="Symbol" w:eastAsiaTheme="minorEastAsia" w:hAnsi="Symbol" w:cstheme="minorBid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EA33FAB"/>
    <w:multiLevelType w:val="hybridMultilevel"/>
    <w:tmpl w:val="717E7F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1B7151"/>
    <w:multiLevelType w:val="hybridMultilevel"/>
    <w:tmpl w:val="4C2EF51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15:restartNumberingAfterBreak="0">
    <w:nsid w:val="23A35A4C"/>
    <w:multiLevelType w:val="multilevel"/>
    <w:tmpl w:val="E432E24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26F06C06"/>
    <w:multiLevelType w:val="hybridMultilevel"/>
    <w:tmpl w:val="DDFED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219211F"/>
    <w:multiLevelType w:val="hybridMultilevel"/>
    <w:tmpl w:val="9074528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2604760"/>
    <w:multiLevelType w:val="hybridMultilevel"/>
    <w:tmpl w:val="C2BC51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0C4C0F"/>
    <w:multiLevelType w:val="hybridMultilevel"/>
    <w:tmpl w:val="40D20D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F7658C"/>
    <w:multiLevelType w:val="hybridMultilevel"/>
    <w:tmpl w:val="D8C0F4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CA30C47"/>
    <w:multiLevelType w:val="hybridMultilevel"/>
    <w:tmpl w:val="9F308488"/>
    <w:lvl w:ilvl="0" w:tplc="240A0001">
      <w:start w:val="1"/>
      <w:numFmt w:val="bullet"/>
      <w:lvlText w:val=""/>
      <w:lvlJc w:val="left"/>
      <w:pPr>
        <w:ind w:left="1742" w:hanging="360"/>
      </w:pPr>
      <w:rPr>
        <w:rFonts w:ascii="Symbol" w:hAnsi="Symbol" w:hint="default"/>
      </w:rPr>
    </w:lvl>
    <w:lvl w:ilvl="1" w:tplc="240A0003" w:tentative="1">
      <w:start w:val="1"/>
      <w:numFmt w:val="bullet"/>
      <w:lvlText w:val="o"/>
      <w:lvlJc w:val="left"/>
      <w:pPr>
        <w:ind w:left="2462" w:hanging="360"/>
      </w:pPr>
      <w:rPr>
        <w:rFonts w:ascii="Courier New" w:hAnsi="Courier New" w:cs="Courier New" w:hint="default"/>
      </w:rPr>
    </w:lvl>
    <w:lvl w:ilvl="2" w:tplc="240A0005" w:tentative="1">
      <w:start w:val="1"/>
      <w:numFmt w:val="bullet"/>
      <w:lvlText w:val=""/>
      <w:lvlJc w:val="left"/>
      <w:pPr>
        <w:ind w:left="3182" w:hanging="360"/>
      </w:pPr>
      <w:rPr>
        <w:rFonts w:ascii="Wingdings" w:hAnsi="Wingdings" w:hint="default"/>
      </w:rPr>
    </w:lvl>
    <w:lvl w:ilvl="3" w:tplc="240A0001" w:tentative="1">
      <w:start w:val="1"/>
      <w:numFmt w:val="bullet"/>
      <w:lvlText w:val=""/>
      <w:lvlJc w:val="left"/>
      <w:pPr>
        <w:ind w:left="3902" w:hanging="360"/>
      </w:pPr>
      <w:rPr>
        <w:rFonts w:ascii="Symbol" w:hAnsi="Symbol" w:hint="default"/>
      </w:rPr>
    </w:lvl>
    <w:lvl w:ilvl="4" w:tplc="240A0003" w:tentative="1">
      <w:start w:val="1"/>
      <w:numFmt w:val="bullet"/>
      <w:lvlText w:val="o"/>
      <w:lvlJc w:val="left"/>
      <w:pPr>
        <w:ind w:left="4622" w:hanging="360"/>
      </w:pPr>
      <w:rPr>
        <w:rFonts w:ascii="Courier New" w:hAnsi="Courier New" w:cs="Courier New" w:hint="default"/>
      </w:rPr>
    </w:lvl>
    <w:lvl w:ilvl="5" w:tplc="240A0005" w:tentative="1">
      <w:start w:val="1"/>
      <w:numFmt w:val="bullet"/>
      <w:lvlText w:val=""/>
      <w:lvlJc w:val="left"/>
      <w:pPr>
        <w:ind w:left="5342" w:hanging="360"/>
      </w:pPr>
      <w:rPr>
        <w:rFonts w:ascii="Wingdings" w:hAnsi="Wingdings" w:hint="default"/>
      </w:rPr>
    </w:lvl>
    <w:lvl w:ilvl="6" w:tplc="240A0001" w:tentative="1">
      <w:start w:val="1"/>
      <w:numFmt w:val="bullet"/>
      <w:lvlText w:val=""/>
      <w:lvlJc w:val="left"/>
      <w:pPr>
        <w:ind w:left="6062" w:hanging="360"/>
      </w:pPr>
      <w:rPr>
        <w:rFonts w:ascii="Symbol" w:hAnsi="Symbol" w:hint="default"/>
      </w:rPr>
    </w:lvl>
    <w:lvl w:ilvl="7" w:tplc="240A0003" w:tentative="1">
      <w:start w:val="1"/>
      <w:numFmt w:val="bullet"/>
      <w:lvlText w:val="o"/>
      <w:lvlJc w:val="left"/>
      <w:pPr>
        <w:ind w:left="6782" w:hanging="360"/>
      </w:pPr>
      <w:rPr>
        <w:rFonts w:ascii="Courier New" w:hAnsi="Courier New" w:cs="Courier New" w:hint="default"/>
      </w:rPr>
    </w:lvl>
    <w:lvl w:ilvl="8" w:tplc="240A0005" w:tentative="1">
      <w:start w:val="1"/>
      <w:numFmt w:val="bullet"/>
      <w:lvlText w:val=""/>
      <w:lvlJc w:val="left"/>
      <w:pPr>
        <w:ind w:left="7502" w:hanging="360"/>
      </w:pPr>
      <w:rPr>
        <w:rFonts w:ascii="Wingdings" w:hAnsi="Wingdings" w:hint="default"/>
      </w:rPr>
    </w:lvl>
  </w:abstractNum>
  <w:abstractNum w:abstractNumId="14" w15:restartNumberingAfterBreak="0">
    <w:nsid w:val="4E7D51FF"/>
    <w:multiLevelType w:val="multilevel"/>
    <w:tmpl w:val="0898F7CC"/>
    <w:lvl w:ilvl="0">
      <w:start w:val="5"/>
      <w:numFmt w:val="decimal"/>
      <w:lvlText w:val="%1."/>
      <w:lvlJc w:val="left"/>
      <w:pPr>
        <w:ind w:left="390" w:hanging="390"/>
      </w:pPr>
      <w:rPr>
        <w:rFonts w:hint="default"/>
        <w:b/>
        <w:bCs w:val="0"/>
      </w:rPr>
    </w:lvl>
    <w:lvl w:ilvl="1">
      <w:start w:val="1"/>
      <w:numFmt w:val="decimal"/>
      <w:lvlText w:val="%1.%2."/>
      <w:lvlJc w:val="left"/>
      <w:pPr>
        <w:ind w:left="720" w:hanging="720"/>
      </w:pPr>
      <w:rPr>
        <w:rFonts w:hint="default"/>
        <w:b/>
        <w:bCs w:val="0"/>
        <w:color w:val="auto"/>
      </w:rPr>
    </w:lvl>
    <w:lvl w:ilvl="2">
      <w:start w:val="1"/>
      <w:numFmt w:val="decimal"/>
      <w:lvlText w:val="%1.%2.%3."/>
      <w:lvlJc w:val="left"/>
      <w:pPr>
        <w:ind w:left="720" w:hanging="720"/>
      </w:pPr>
      <w:rPr>
        <w:rFonts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53954C0F"/>
    <w:multiLevelType w:val="hybridMultilevel"/>
    <w:tmpl w:val="6950AD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5C17A4B"/>
    <w:multiLevelType w:val="hybridMultilevel"/>
    <w:tmpl w:val="A8B82D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9D90631"/>
    <w:multiLevelType w:val="multilevel"/>
    <w:tmpl w:val="A6F81450"/>
    <w:styleLink w:val="Estilo1"/>
    <w:lvl w:ilvl="0">
      <w:start w:val="6"/>
      <w:numFmt w:val="decimal"/>
      <w:lvlText w:val="%1."/>
      <w:lvlJc w:val="left"/>
      <w:pPr>
        <w:ind w:left="6173" w:hanging="360"/>
      </w:pPr>
      <w:rPr>
        <w:rFonts w:hint="default"/>
      </w:rPr>
    </w:lvl>
    <w:lvl w:ilvl="1">
      <w:start w:val="1"/>
      <w:numFmt w:val="decimal"/>
      <w:isLgl/>
      <w:lvlText w:val="8.%2"/>
      <w:lvlJc w:val="left"/>
      <w:pPr>
        <w:ind w:left="785" w:hanging="360"/>
      </w:pPr>
      <w:rPr>
        <w:rFonts w:hint="default"/>
      </w:rPr>
    </w:lvl>
    <w:lvl w:ilvl="2">
      <w:start w:val="1"/>
      <w:numFmt w:val="decimal"/>
      <w:isLgl/>
      <w:lvlText w:val="8.%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6F404A58"/>
    <w:multiLevelType w:val="hybridMultilevel"/>
    <w:tmpl w:val="B9266A1C"/>
    <w:lvl w:ilvl="0" w:tplc="D6D8B976">
      <w:start w:val="2"/>
      <w:numFmt w:val="bullet"/>
      <w:lvlText w:val=""/>
      <w:lvlJc w:val="left"/>
      <w:pPr>
        <w:ind w:left="720" w:hanging="360"/>
      </w:pPr>
      <w:rPr>
        <w:rFonts w:ascii="Symbol" w:eastAsiaTheme="minorEastAsia" w:hAnsi="Symbol" w:cstheme="minorBidi"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A765692"/>
    <w:multiLevelType w:val="hybridMultilevel"/>
    <w:tmpl w:val="E8E4F8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7"/>
  </w:num>
  <w:num w:numId="4">
    <w:abstractNumId w:val="16"/>
  </w:num>
  <w:num w:numId="5">
    <w:abstractNumId w:val="4"/>
  </w:num>
  <w:num w:numId="6">
    <w:abstractNumId w:val="18"/>
  </w:num>
  <w:num w:numId="7">
    <w:abstractNumId w:val="14"/>
  </w:num>
  <w:num w:numId="8">
    <w:abstractNumId w:val="6"/>
  </w:num>
  <w:num w:numId="9">
    <w:abstractNumId w:val="15"/>
  </w:num>
  <w:num w:numId="10">
    <w:abstractNumId w:val="13"/>
  </w:num>
  <w:num w:numId="11">
    <w:abstractNumId w:val="12"/>
  </w:num>
  <w:num w:numId="12">
    <w:abstractNumId w:val="3"/>
  </w:num>
  <w:num w:numId="13">
    <w:abstractNumId w:val="5"/>
  </w:num>
  <w:num w:numId="14">
    <w:abstractNumId w:val="10"/>
  </w:num>
  <w:num w:numId="15">
    <w:abstractNumId w:val="1"/>
  </w:num>
  <w:num w:numId="16">
    <w:abstractNumId w:val="19"/>
  </w:num>
  <w:num w:numId="17">
    <w:abstractNumId w:val="9"/>
  </w:num>
  <w:num w:numId="18">
    <w:abstractNumId w:val="8"/>
  </w:num>
  <w:num w:numId="19">
    <w:abstractNumId w:val="0"/>
  </w:num>
  <w:num w:numId="20">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06DD"/>
    <w:rsid w:val="00000867"/>
    <w:rsid w:val="00001798"/>
    <w:rsid w:val="00002BA6"/>
    <w:rsid w:val="000042A6"/>
    <w:rsid w:val="00006AC3"/>
    <w:rsid w:val="00006AF1"/>
    <w:rsid w:val="000071A6"/>
    <w:rsid w:val="000113BA"/>
    <w:rsid w:val="000125BF"/>
    <w:rsid w:val="000129E3"/>
    <w:rsid w:val="000134BE"/>
    <w:rsid w:val="000136B0"/>
    <w:rsid w:val="000156DC"/>
    <w:rsid w:val="000166BD"/>
    <w:rsid w:val="00017598"/>
    <w:rsid w:val="00021BE2"/>
    <w:rsid w:val="00021E8B"/>
    <w:rsid w:val="00022DAA"/>
    <w:rsid w:val="0002560B"/>
    <w:rsid w:val="00025A64"/>
    <w:rsid w:val="00025EE2"/>
    <w:rsid w:val="000273A8"/>
    <w:rsid w:val="000306C1"/>
    <w:rsid w:val="00033414"/>
    <w:rsid w:val="00037FC5"/>
    <w:rsid w:val="0004002A"/>
    <w:rsid w:val="00040C41"/>
    <w:rsid w:val="0004143E"/>
    <w:rsid w:val="0004269C"/>
    <w:rsid w:val="00043C58"/>
    <w:rsid w:val="000474A4"/>
    <w:rsid w:val="00050B99"/>
    <w:rsid w:val="00052402"/>
    <w:rsid w:val="00052CBA"/>
    <w:rsid w:val="00054E40"/>
    <w:rsid w:val="0006014D"/>
    <w:rsid w:val="000618A1"/>
    <w:rsid w:val="00062D30"/>
    <w:rsid w:val="000636D8"/>
    <w:rsid w:val="000648CF"/>
    <w:rsid w:val="00064D48"/>
    <w:rsid w:val="0006529C"/>
    <w:rsid w:val="0006742D"/>
    <w:rsid w:val="000711A6"/>
    <w:rsid w:val="000727A3"/>
    <w:rsid w:val="00073EBB"/>
    <w:rsid w:val="00074E6C"/>
    <w:rsid w:val="000766D1"/>
    <w:rsid w:val="000771D6"/>
    <w:rsid w:val="00082CA2"/>
    <w:rsid w:val="0008331F"/>
    <w:rsid w:val="00083D87"/>
    <w:rsid w:val="00084F6B"/>
    <w:rsid w:val="00086FE9"/>
    <w:rsid w:val="0009290F"/>
    <w:rsid w:val="00094A14"/>
    <w:rsid w:val="00094CDE"/>
    <w:rsid w:val="00095B87"/>
    <w:rsid w:val="00096299"/>
    <w:rsid w:val="00097731"/>
    <w:rsid w:val="000A06B1"/>
    <w:rsid w:val="000A0D35"/>
    <w:rsid w:val="000A44FE"/>
    <w:rsid w:val="000A450A"/>
    <w:rsid w:val="000A5A57"/>
    <w:rsid w:val="000A6970"/>
    <w:rsid w:val="000A70C7"/>
    <w:rsid w:val="000A747A"/>
    <w:rsid w:val="000B08B8"/>
    <w:rsid w:val="000B1DC5"/>
    <w:rsid w:val="000B45A9"/>
    <w:rsid w:val="000B5614"/>
    <w:rsid w:val="000B6066"/>
    <w:rsid w:val="000B6FC2"/>
    <w:rsid w:val="000B7264"/>
    <w:rsid w:val="000C1014"/>
    <w:rsid w:val="000C24C1"/>
    <w:rsid w:val="000C27BC"/>
    <w:rsid w:val="000C2EA9"/>
    <w:rsid w:val="000C3E91"/>
    <w:rsid w:val="000C3F8E"/>
    <w:rsid w:val="000C4A7F"/>
    <w:rsid w:val="000C5A54"/>
    <w:rsid w:val="000C5F56"/>
    <w:rsid w:val="000C7406"/>
    <w:rsid w:val="000D0B71"/>
    <w:rsid w:val="000D2491"/>
    <w:rsid w:val="000D3241"/>
    <w:rsid w:val="000D3BE3"/>
    <w:rsid w:val="000D46B1"/>
    <w:rsid w:val="000E03B7"/>
    <w:rsid w:val="000E0637"/>
    <w:rsid w:val="000E1827"/>
    <w:rsid w:val="000E250B"/>
    <w:rsid w:val="000E380E"/>
    <w:rsid w:val="000E39B4"/>
    <w:rsid w:val="000E563F"/>
    <w:rsid w:val="000E5ED0"/>
    <w:rsid w:val="000E5F97"/>
    <w:rsid w:val="000E7CA2"/>
    <w:rsid w:val="000E7F85"/>
    <w:rsid w:val="000F3372"/>
    <w:rsid w:val="000F36FC"/>
    <w:rsid w:val="000F4480"/>
    <w:rsid w:val="000F5A1F"/>
    <w:rsid w:val="000F6D5A"/>
    <w:rsid w:val="001007BB"/>
    <w:rsid w:val="00101856"/>
    <w:rsid w:val="0010369A"/>
    <w:rsid w:val="00103F60"/>
    <w:rsid w:val="001046AF"/>
    <w:rsid w:val="001049BD"/>
    <w:rsid w:val="00104FE0"/>
    <w:rsid w:val="001051BD"/>
    <w:rsid w:val="00105574"/>
    <w:rsid w:val="0010764F"/>
    <w:rsid w:val="001076D6"/>
    <w:rsid w:val="00107764"/>
    <w:rsid w:val="001103BE"/>
    <w:rsid w:val="00112A77"/>
    <w:rsid w:val="0011515D"/>
    <w:rsid w:val="00116BB4"/>
    <w:rsid w:val="00120129"/>
    <w:rsid w:val="00120AE2"/>
    <w:rsid w:val="0012426A"/>
    <w:rsid w:val="001269FB"/>
    <w:rsid w:val="00132EDC"/>
    <w:rsid w:val="001336A1"/>
    <w:rsid w:val="001369C1"/>
    <w:rsid w:val="00141EBC"/>
    <w:rsid w:val="00142A27"/>
    <w:rsid w:val="001438EB"/>
    <w:rsid w:val="00144EB4"/>
    <w:rsid w:val="00150376"/>
    <w:rsid w:val="0015099F"/>
    <w:rsid w:val="001521A3"/>
    <w:rsid w:val="001552CD"/>
    <w:rsid w:val="00155F11"/>
    <w:rsid w:val="00156E11"/>
    <w:rsid w:val="00156E46"/>
    <w:rsid w:val="001629CF"/>
    <w:rsid w:val="00164E4F"/>
    <w:rsid w:val="00164FE0"/>
    <w:rsid w:val="00167DA0"/>
    <w:rsid w:val="00172426"/>
    <w:rsid w:val="001770EC"/>
    <w:rsid w:val="001777B9"/>
    <w:rsid w:val="0017793A"/>
    <w:rsid w:val="00177F63"/>
    <w:rsid w:val="001804CE"/>
    <w:rsid w:val="00183118"/>
    <w:rsid w:val="00194A50"/>
    <w:rsid w:val="0019613F"/>
    <w:rsid w:val="00197765"/>
    <w:rsid w:val="001A1050"/>
    <w:rsid w:val="001A118F"/>
    <w:rsid w:val="001A1A26"/>
    <w:rsid w:val="001A2ADA"/>
    <w:rsid w:val="001A2B68"/>
    <w:rsid w:val="001A3D59"/>
    <w:rsid w:val="001A44F8"/>
    <w:rsid w:val="001A6050"/>
    <w:rsid w:val="001A6E0C"/>
    <w:rsid w:val="001A6F62"/>
    <w:rsid w:val="001B1747"/>
    <w:rsid w:val="001B1CE1"/>
    <w:rsid w:val="001B1F06"/>
    <w:rsid w:val="001B25B3"/>
    <w:rsid w:val="001B3B33"/>
    <w:rsid w:val="001B5F16"/>
    <w:rsid w:val="001B6E3B"/>
    <w:rsid w:val="001C6FCE"/>
    <w:rsid w:val="001D17F4"/>
    <w:rsid w:val="001D2C99"/>
    <w:rsid w:val="001D31CA"/>
    <w:rsid w:val="001D5D3E"/>
    <w:rsid w:val="001D7880"/>
    <w:rsid w:val="001E2995"/>
    <w:rsid w:val="001E2B90"/>
    <w:rsid w:val="001E348E"/>
    <w:rsid w:val="001F11CF"/>
    <w:rsid w:val="001F38B6"/>
    <w:rsid w:val="001F3FE5"/>
    <w:rsid w:val="001F4067"/>
    <w:rsid w:val="001F466D"/>
    <w:rsid w:val="001F48CB"/>
    <w:rsid w:val="001F54EB"/>
    <w:rsid w:val="001F5EA5"/>
    <w:rsid w:val="001F64B9"/>
    <w:rsid w:val="00201AB7"/>
    <w:rsid w:val="00201B16"/>
    <w:rsid w:val="00201E2F"/>
    <w:rsid w:val="00203546"/>
    <w:rsid w:val="0020395A"/>
    <w:rsid w:val="0020585F"/>
    <w:rsid w:val="00206821"/>
    <w:rsid w:val="00207D5A"/>
    <w:rsid w:val="00210596"/>
    <w:rsid w:val="002116A1"/>
    <w:rsid w:val="002150BC"/>
    <w:rsid w:val="002153E8"/>
    <w:rsid w:val="00215406"/>
    <w:rsid w:val="00221934"/>
    <w:rsid w:val="002230A0"/>
    <w:rsid w:val="0022535C"/>
    <w:rsid w:val="00226CA7"/>
    <w:rsid w:val="002308FA"/>
    <w:rsid w:val="00231E6B"/>
    <w:rsid w:val="00232165"/>
    <w:rsid w:val="0023379D"/>
    <w:rsid w:val="00233801"/>
    <w:rsid w:val="00233A6E"/>
    <w:rsid w:val="0023643D"/>
    <w:rsid w:val="00237F27"/>
    <w:rsid w:val="002408C1"/>
    <w:rsid w:val="002423CF"/>
    <w:rsid w:val="002424EA"/>
    <w:rsid w:val="00242E32"/>
    <w:rsid w:val="00243AE1"/>
    <w:rsid w:val="0024454E"/>
    <w:rsid w:val="002445AF"/>
    <w:rsid w:val="002469EA"/>
    <w:rsid w:val="002518F8"/>
    <w:rsid w:val="00254410"/>
    <w:rsid w:val="00261AB3"/>
    <w:rsid w:val="00261F18"/>
    <w:rsid w:val="00264DBF"/>
    <w:rsid w:val="002658D6"/>
    <w:rsid w:val="00265EAE"/>
    <w:rsid w:val="002661D2"/>
    <w:rsid w:val="002672AE"/>
    <w:rsid w:val="002700FB"/>
    <w:rsid w:val="00270717"/>
    <w:rsid w:val="002727F0"/>
    <w:rsid w:val="00274D23"/>
    <w:rsid w:val="00275DA7"/>
    <w:rsid w:val="002777DB"/>
    <w:rsid w:val="0028063C"/>
    <w:rsid w:val="00282A21"/>
    <w:rsid w:val="0028349D"/>
    <w:rsid w:val="002842F7"/>
    <w:rsid w:val="002846F0"/>
    <w:rsid w:val="00284955"/>
    <w:rsid w:val="00284C5E"/>
    <w:rsid w:val="00285CEF"/>
    <w:rsid w:val="00285E7D"/>
    <w:rsid w:val="0028795F"/>
    <w:rsid w:val="00291453"/>
    <w:rsid w:val="002914E6"/>
    <w:rsid w:val="00291968"/>
    <w:rsid w:val="00293F58"/>
    <w:rsid w:val="00296F29"/>
    <w:rsid w:val="002A236F"/>
    <w:rsid w:val="002A31F7"/>
    <w:rsid w:val="002A5D1A"/>
    <w:rsid w:val="002A6DBE"/>
    <w:rsid w:val="002A6FF7"/>
    <w:rsid w:val="002A74CE"/>
    <w:rsid w:val="002B081F"/>
    <w:rsid w:val="002B08F4"/>
    <w:rsid w:val="002B2921"/>
    <w:rsid w:val="002B2D5E"/>
    <w:rsid w:val="002B2E74"/>
    <w:rsid w:val="002B7F9C"/>
    <w:rsid w:val="002C0E1F"/>
    <w:rsid w:val="002C37D8"/>
    <w:rsid w:val="002C64F5"/>
    <w:rsid w:val="002C7312"/>
    <w:rsid w:val="002C7976"/>
    <w:rsid w:val="002C7B0E"/>
    <w:rsid w:val="002C7C07"/>
    <w:rsid w:val="002D1A0F"/>
    <w:rsid w:val="002D1DBE"/>
    <w:rsid w:val="002D3036"/>
    <w:rsid w:val="002D3BBF"/>
    <w:rsid w:val="002D42DC"/>
    <w:rsid w:val="002D5A17"/>
    <w:rsid w:val="002D6580"/>
    <w:rsid w:val="002D6652"/>
    <w:rsid w:val="002E2702"/>
    <w:rsid w:val="002E444C"/>
    <w:rsid w:val="002E59CB"/>
    <w:rsid w:val="002E607C"/>
    <w:rsid w:val="002E6D66"/>
    <w:rsid w:val="002E705A"/>
    <w:rsid w:val="002E7480"/>
    <w:rsid w:val="002F0100"/>
    <w:rsid w:val="002F133B"/>
    <w:rsid w:val="002F54E1"/>
    <w:rsid w:val="002F5DF5"/>
    <w:rsid w:val="003015DB"/>
    <w:rsid w:val="0030189A"/>
    <w:rsid w:val="00304AEA"/>
    <w:rsid w:val="003050A8"/>
    <w:rsid w:val="003056D7"/>
    <w:rsid w:val="0030589E"/>
    <w:rsid w:val="00310480"/>
    <w:rsid w:val="00313DD9"/>
    <w:rsid w:val="003147FE"/>
    <w:rsid w:val="0031497E"/>
    <w:rsid w:val="00314B80"/>
    <w:rsid w:val="003156CE"/>
    <w:rsid w:val="00316EDB"/>
    <w:rsid w:val="003173E3"/>
    <w:rsid w:val="00321953"/>
    <w:rsid w:val="0032383A"/>
    <w:rsid w:val="00325505"/>
    <w:rsid w:val="003258F8"/>
    <w:rsid w:val="00327110"/>
    <w:rsid w:val="0033232F"/>
    <w:rsid w:val="00333AC1"/>
    <w:rsid w:val="003346FA"/>
    <w:rsid w:val="003372E8"/>
    <w:rsid w:val="0033750F"/>
    <w:rsid w:val="00337E51"/>
    <w:rsid w:val="00341829"/>
    <w:rsid w:val="003427CF"/>
    <w:rsid w:val="00342DCA"/>
    <w:rsid w:val="00343355"/>
    <w:rsid w:val="00344E7A"/>
    <w:rsid w:val="00345A58"/>
    <w:rsid w:val="00345E9B"/>
    <w:rsid w:val="00346B28"/>
    <w:rsid w:val="00346C73"/>
    <w:rsid w:val="00351E92"/>
    <w:rsid w:val="0035355F"/>
    <w:rsid w:val="00355156"/>
    <w:rsid w:val="00356427"/>
    <w:rsid w:val="003572EB"/>
    <w:rsid w:val="003600E5"/>
    <w:rsid w:val="00361222"/>
    <w:rsid w:val="00362EBA"/>
    <w:rsid w:val="00363EF6"/>
    <w:rsid w:val="0036493E"/>
    <w:rsid w:val="003708E5"/>
    <w:rsid w:val="0037337F"/>
    <w:rsid w:val="003748BC"/>
    <w:rsid w:val="00374CF9"/>
    <w:rsid w:val="00374E45"/>
    <w:rsid w:val="00376DA4"/>
    <w:rsid w:val="003775E4"/>
    <w:rsid w:val="00377694"/>
    <w:rsid w:val="003871FB"/>
    <w:rsid w:val="00387A63"/>
    <w:rsid w:val="00390D48"/>
    <w:rsid w:val="003914D3"/>
    <w:rsid w:val="00391836"/>
    <w:rsid w:val="003935A0"/>
    <w:rsid w:val="00393CBF"/>
    <w:rsid w:val="0039779B"/>
    <w:rsid w:val="003A0983"/>
    <w:rsid w:val="003A0A41"/>
    <w:rsid w:val="003A3188"/>
    <w:rsid w:val="003A488C"/>
    <w:rsid w:val="003A48A8"/>
    <w:rsid w:val="003A603F"/>
    <w:rsid w:val="003A7110"/>
    <w:rsid w:val="003B0D31"/>
    <w:rsid w:val="003B5CA2"/>
    <w:rsid w:val="003C2AF5"/>
    <w:rsid w:val="003C3773"/>
    <w:rsid w:val="003C513A"/>
    <w:rsid w:val="003C69A1"/>
    <w:rsid w:val="003D515D"/>
    <w:rsid w:val="003D74D6"/>
    <w:rsid w:val="003E066C"/>
    <w:rsid w:val="003E06A7"/>
    <w:rsid w:val="003E366D"/>
    <w:rsid w:val="003E5DC5"/>
    <w:rsid w:val="003F04ED"/>
    <w:rsid w:val="003F0848"/>
    <w:rsid w:val="003F792D"/>
    <w:rsid w:val="0040426B"/>
    <w:rsid w:val="00404D82"/>
    <w:rsid w:val="00407570"/>
    <w:rsid w:val="00410E47"/>
    <w:rsid w:val="00416AE3"/>
    <w:rsid w:val="0041798E"/>
    <w:rsid w:val="00420F9C"/>
    <w:rsid w:val="00424DCE"/>
    <w:rsid w:val="00426668"/>
    <w:rsid w:val="004353BE"/>
    <w:rsid w:val="0043737A"/>
    <w:rsid w:val="00437847"/>
    <w:rsid w:val="004418D2"/>
    <w:rsid w:val="00443101"/>
    <w:rsid w:val="00444721"/>
    <w:rsid w:val="004472E2"/>
    <w:rsid w:val="004527F1"/>
    <w:rsid w:val="00455426"/>
    <w:rsid w:val="00456DD3"/>
    <w:rsid w:val="004574C7"/>
    <w:rsid w:val="004618F2"/>
    <w:rsid w:val="004634EB"/>
    <w:rsid w:val="00464413"/>
    <w:rsid w:val="004656CA"/>
    <w:rsid w:val="004659B2"/>
    <w:rsid w:val="00467453"/>
    <w:rsid w:val="004732E6"/>
    <w:rsid w:val="00477265"/>
    <w:rsid w:val="00482478"/>
    <w:rsid w:val="0048403D"/>
    <w:rsid w:val="00485BE4"/>
    <w:rsid w:val="00487938"/>
    <w:rsid w:val="00487BD2"/>
    <w:rsid w:val="00490373"/>
    <w:rsid w:val="004A1245"/>
    <w:rsid w:val="004A1CC9"/>
    <w:rsid w:val="004A23A7"/>
    <w:rsid w:val="004A26D5"/>
    <w:rsid w:val="004A4E96"/>
    <w:rsid w:val="004A517C"/>
    <w:rsid w:val="004A62E2"/>
    <w:rsid w:val="004A6783"/>
    <w:rsid w:val="004A6B09"/>
    <w:rsid w:val="004B04F6"/>
    <w:rsid w:val="004B0D5C"/>
    <w:rsid w:val="004B0E75"/>
    <w:rsid w:val="004B13D3"/>
    <w:rsid w:val="004B3FD7"/>
    <w:rsid w:val="004B6D20"/>
    <w:rsid w:val="004B7B49"/>
    <w:rsid w:val="004C4876"/>
    <w:rsid w:val="004C62F8"/>
    <w:rsid w:val="004C6E78"/>
    <w:rsid w:val="004C70A4"/>
    <w:rsid w:val="004C77D7"/>
    <w:rsid w:val="004D12F8"/>
    <w:rsid w:val="004D1AF6"/>
    <w:rsid w:val="004D27CC"/>
    <w:rsid w:val="004D2C3B"/>
    <w:rsid w:val="004D3F87"/>
    <w:rsid w:val="004D758E"/>
    <w:rsid w:val="004D77AA"/>
    <w:rsid w:val="004E09B0"/>
    <w:rsid w:val="004E4276"/>
    <w:rsid w:val="004E6574"/>
    <w:rsid w:val="004E6897"/>
    <w:rsid w:val="004E68B0"/>
    <w:rsid w:val="004E7D8A"/>
    <w:rsid w:val="004E7F7D"/>
    <w:rsid w:val="004F2083"/>
    <w:rsid w:val="004F408E"/>
    <w:rsid w:val="004F60EF"/>
    <w:rsid w:val="004F6F34"/>
    <w:rsid w:val="004F767D"/>
    <w:rsid w:val="0050158B"/>
    <w:rsid w:val="00503066"/>
    <w:rsid w:val="00505D8C"/>
    <w:rsid w:val="00506653"/>
    <w:rsid w:val="00506960"/>
    <w:rsid w:val="00507B0D"/>
    <w:rsid w:val="005103CF"/>
    <w:rsid w:val="005120EC"/>
    <w:rsid w:val="00512658"/>
    <w:rsid w:val="00512D68"/>
    <w:rsid w:val="00512E32"/>
    <w:rsid w:val="00514C65"/>
    <w:rsid w:val="00515062"/>
    <w:rsid w:val="00515C80"/>
    <w:rsid w:val="00517F0B"/>
    <w:rsid w:val="005206B2"/>
    <w:rsid w:val="0052109F"/>
    <w:rsid w:val="00521A59"/>
    <w:rsid w:val="005221A1"/>
    <w:rsid w:val="00525FFE"/>
    <w:rsid w:val="00526D5B"/>
    <w:rsid w:val="00527B48"/>
    <w:rsid w:val="005328AD"/>
    <w:rsid w:val="0053338A"/>
    <w:rsid w:val="00533840"/>
    <w:rsid w:val="00533FA5"/>
    <w:rsid w:val="00534B10"/>
    <w:rsid w:val="00536434"/>
    <w:rsid w:val="0054156C"/>
    <w:rsid w:val="00541C32"/>
    <w:rsid w:val="00543369"/>
    <w:rsid w:val="00544A78"/>
    <w:rsid w:val="00544EE7"/>
    <w:rsid w:val="0054526C"/>
    <w:rsid w:val="0054546C"/>
    <w:rsid w:val="005467E2"/>
    <w:rsid w:val="00547433"/>
    <w:rsid w:val="00550CAF"/>
    <w:rsid w:val="00551B21"/>
    <w:rsid w:val="00552056"/>
    <w:rsid w:val="0055424E"/>
    <w:rsid w:val="00554E93"/>
    <w:rsid w:val="00555A51"/>
    <w:rsid w:val="00557D0F"/>
    <w:rsid w:val="00557E3C"/>
    <w:rsid w:val="00560129"/>
    <w:rsid w:val="00560F01"/>
    <w:rsid w:val="0056108D"/>
    <w:rsid w:val="00562117"/>
    <w:rsid w:val="005625FE"/>
    <w:rsid w:val="005627BA"/>
    <w:rsid w:val="00567EA9"/>
    <w:rsid w:val="00570A74"/>
    <w:rsid w:val="00572290"/>
    <w:rsid w:val="0057794B"/>
    <w:rsid w:val="00577BAC"/>
    <w:rsid w:val="00581B09"/>
    <w:rsid w:val="00581E8B"/>
    <w:rsid w:val="00583B94"/>
    <w:rsid w:val="005908A7"/>
    <w:rsid w:val="005955FE"/>
    <w:rsid w:val="00596A89"/>
    <w:rsid w:val="005A0FFE"/>
    <w:rsid w:val="005A1294"/>
    <w:rsid w:val="005A1391"/>
    <w:rsid w:val="005A1810"/>
    <w:rsid w:val="005A260A"/>
    <w:rsid w:val="005A5C76"/>
    <w:rsid w:val="005A7E96"/>
    <w:rsid w:val="005B0AC1"/>
    <w:rsid w:val="005B2C00"/>
    <w:rsid w:val="005B6430"/>
    <w:rsid w:val="005C036F"/>
    <w:rsid w:val="005C1626"/>
    <w:rsid w:val="005C1F5B"/>
    <w:rsid w:val="005C35AC"/>
    <w:rsid w:val="005C3E98"/>
    <w:rsid w:val="005C6B46"/>
    <w:rsid w:val="005D1A7C"/>
    <w:rsid w:val="005D28B3"/>
    <w:rsid w:val="005D2D4F"/>
    <w:rsid w:val="005D3669"/>
    <w:rsid w:val="005D4092"/>
    <w:rsid w:val="005D597B"/>
    <w:rsid w:val="005D638B"/>
    <w:rsid w:val="005D63C7"/>
    <w:rsid w:val="005D7121"/>
    <w:rsid w:val="005E0EFC"/>
    <w:rsid w:val="005E1876"/>
    <w:rsid w:val="005E56FC"/>
    <w:rsid w:val="005F1F5A"/>
    <w:rsid w:val="005F48C1"/>
    <w:rsid w:val="005F5BF4"/>
    <w:rsid w:val="005F7181"/>
    <w:rsid w:val="00610C60"/>
    <w:rsid w:val="00612DD3"/>
    <w:rsid w:val="0062276A"/>
    <w:rsid w:val="006233EE"/>
    <w:rsid w:val="006257F4"/>
    <w:rsid w:val="00626ADA"/>
    <w:rsid w:val="00630B5F"/>
    <w:rsid w:val="006328E6"/>
    <w:rsid w:val="00633310"/>
    <w:rsid w:val="00635459"/>
    <w:rsid w:val="006419BB"/>
    <w:rsid w:val="00641CA1"/>
    <w:rsid w:val="00644873"/>
    <w:rsid w:val="00645AED"/>
    <w:rsid w:val="00646733"/>
    <w:rsid w:val="0064688D"/>
    <w:rsid w:val="00647B3E"/>
    <w:rsid w:val="00647CAC"/>
    <w:rsid w:val="00647CDF"/>
    <w:rsid w:val="006502BB"/>
    <w:rsid w:val="0065146D"/>
    <w:rsid w:val="00652AAC"/>
    <w:rsid w:val="0065370F"/>
    <w:rsid w:val="00653DE0"/>
    <w:rsid w:val="0066100E"/>
    <w:rsid w:val="006610D6"/>
    <w:rsid w:val="006620A7"/>
    <w:rsid w:val="006631E5"/>
    <w:rsid w:val="00663334"/>
    <w:rsid w:val="00664298"/>
    <w:rsid w:val="006663F7"/>
    <w:rsid w:val="00666DC6"/>
    <w:rsid w:val="00667B77"/>
    <w:rsid w:val="00671AC4"/>
    <w:rsid w:val="006720BE"/>
    <w:rsid w:val="00672D98"/>
    <w:rsid w:val="00673267"/>
    <w:rsid w:val="006736D6"/>
    <w:rsid w:val="00673C33"/>
    <w:rsid w:val="00680172"/>
    <w:rsid w:val="00680382"/>
    <w:rsid w:val="0068049C"/>
    <w:rsid w:val="00680597"/>
    <w:rsid w:val="00682E40"/>
    <w:rsid w:val="00684186"/>
    <w:rsid w:val="00684F05"/>
    <w:rsid w:val="00685D8B"/>
    <w:rsid w:val="00690824"/>
    <w:rsid w:val="00690ABE"/>
    <w:rsid w:val="00690BB2"/>
    <w:rsid w:val="0069113D"/>
    <w:rsid w:val="00691C60"/>
    <w:rsid w:val="00692392"/>
    <w:rsid w:val="006927D0"/>
    <w:rsid w:val="00692BFD"/>
    <w:rsid w:val="00694A1B"/>
    <w:rsid w:val="00694D7A"/>
    <w:rsid w:val="00694DBC"/>
    <w:rsid w:val="00696DF4"/>
    <w:rsid w:val="0069764B"/>
    <w:rsid w:val="006A0BBC"/>
    <w:rsid w:val="006A0F65"/>
    <w:rsid w:val="006A1C49"/>
    <w:rsid w:val="006A4A1F"/>
    <w:rsid w:val="006A6891"/>
    <w:rsid w:val="006A7934"/>
    <w:rsid w:val="006B16EB"/>
    <w:rsid w:val="006B1A17"/>
    <w:rsid w:val="006B29DC"/>
    <w:rsid w:val="006B34E1"/>
    <w:rsid w:val="006B3C43"/>
    <w:rsid w:val="006B6288"/>
    <w:rsid w:val="006C0449"/>
    <w:rsid w:val="006C0F80"/>
    <w:rsid w:val="006C1313"/>
    <w:rsid w:val="006C551A"/>
    <w:rsid w:val="006D1ACF"/>
    <w:rsid w:val="006D23D5"/>
    <w:rsid w:val="006D30F9"/>
    <w:rsid w:val="006D5879"/>
    <w:rsid w:val="006D7122"/>
    <w:rsid w:val="006D7446"/>
    <w:rsid w:val="006E180A"/>
    <w:rsid w:val="006E1C20"/>
    <w:rsid w:val="006E62A5"/>
    <w:rsid w:val="006E669B"/>
    <w:rsid w:val="006E7E31"/>
    <w:rsid w:val="006F1DA9"/>
    <w:rsid w:val="006F204F"/>
    <w:rsid w:val="006F3EE3"/>
    <w:rsid w:val="006F4504"/>
    <w:rsid w:val="006F529D"/>
    <w:rsid w:val="006F677B"/>
    <w:rsid w:val="006F6967"/>
    <w:rsid w:val="006F75EA"/>
    <w:rsid w:val="00700216"/>
    <w:rsid w:val="00700302"/>
    <w:rsid w:val="0070037C"/>
    <w:rsid w:val="007045F3"/>
    <w:rsid w:val="00706DF2"/>
    <w:rsid w:val="00707E62"/>
    <w:rsid w:val="00710434"/>
    <w:rsid w:val="0071051D"/>
    <w:rsid w:val="007107E5"/>
    <w:rsid w:val="0071226D"/>
    <w:rsid w:val="00713379"/>
    <w:rsid w:val="00713861"/>
    <w:rsid w:val="00716526"/>
    <w:rsid w:val="007168BF"/>
    <w:rsid w:val="00717983"/>
    <w:rsid w:val="007210E4"/>
    <w:rsid w:val="007263C7"/>
    <w:rsid w:val="007305BF"/>
    <w:rsid w:val="00732178"/>
    <w:rsid w:val="00732CB7"/>
    <w:rsid w:val="0073450B"/>
    <w:rsid w:val="00741304"/>
    <w:rsid w:val="00741E1C"/>
    <w:rsid w:val="007448D1"/>
    <w:rsid w:val="0074494D"/>
    <w:rsid w:val="00747B98"/>
    <w:rsid w:val="00750389"/>
    <w:rsid w:val="00751F5D"/>
    <w:rsid w:val="00753CC1"/>
    <w:rsid w:val="00754918"/>
    <w:rsid w:val="00761F3D"/>
    <w:rsid w:val="00765091"/>
    <w:rsid w:val="00765295"/>
    <w:rsid w:val="00765CF5"/>
    <w:rsid w:val="00766801"/>
    <w:rsid w:val="00766A50"/>
    <w:rsid w:val="00767238"/>
    <w:rsid w:val="00767B29"/>
    <w:rsid w:val="00770CFF"/>
    <w:rsid w:val="0077443E"/>
    <w:rsid w:val="0077697B"/>
    <w:rsid w:val="00783565"/>
    <w:rsid w:val="00783CC0"/>
    <w:rsid w:val="007845A9"/>
    <w:rsid w:val="007871E0"/>
    <w:rsid w:val="00787514"/>
    <w:rsid w:val="007915B1"/>
    <w:rsid w:val="0079180C"/>
    <w:rsid w:val="0079265C"/>
    <w:rsid w:val="00793E3C"/>
    <w:rsid w:val="00794406"/>
    <w:rsid w:val="00794A84"/>
    <w:rsid w:val="007973C3"/>
    <w:rsid w:val="007A1250"/>
    <w:rsid w:val="007A23CD"/>
    <w:rsid w:val="007A326F"/>
    <w:rsid w:val="007A33AA"/>
    <w:rsid w:val="007A3BDF"/>
    <w:rsid w:val="007A53F5"/>
    <w:rsid w:val="007A5E06"/>
    <w:rsid w:val="007B028B"/>
    <w:rsid w:val="007B3660"/>
    <w:rsid w:val="007B5876"/>
    <w:rsid w:val="007C1CD5"/>
    <w:rsid w:val="007C2701"/>
    <w:rsid w:val="007C3331"/>
    <w:rsid w:val="007C4872"/>
    <w:rsid w:val="007C4AAF"/>
    <w:rsid w:val="007D0D05"/>
    <w:rsid w:val="007D2FF7"/>
    <w:rsid w:val="007D635E"/>
    <w:rsid w:val="007D68BD"/>
    <w:rsid w:val="007E01C1"/>
    <w:rsid w:val="007E08DD"/>
    <w:rsid w:val="007E0FA3"/>
    <w:rsid w:val="007E109A"/>
    <w:rsid w:val="007E124E"/>
    <w:rsid w:val="007E1B3E"/>
    <w:rsid w:val="007E1FE2"/>
    <w:rsid w:val="007E3F59"/>
    <w:rsid w:val="007E4A2C"/>
    <w:rsid w:val="007E4D39"/>
    <w:rsid w:val="007E5FF7"/>
    <w:rsid w:val="007E60D3"/>
    <w:rsid w:val="007E6128"/>
    <w:rsid w:val="007E6740"/>
    <w:rsid w:val="007F19C5"/>
    <w:rsid w:val="007F2F70"/>
    <w:rsid w:val="007F3767"/>
    <w:rsid w:val="007F3C98"/>
    <w:rsid w:val="007F4720"/>
    <w:rsid w:val="007F5A33"/>
    <w:rsid w:val="007F6BCF"/>
    <w:rsid w:val="00800271"/>
    <w:rsid w:val="00802BC1"/>
    <w:rsid w:val="0080318E"/>
    <w:rsid w:val="008039DB"/>
    <w:rsid w:val="00805F56"/>
    <w:rsid w:val="00806029"/>
    <w:rsid w:val="0080703C"/>
    <w:rsid w:val="008110EE"/>
    <w:rsid w:val="00813B86"/>
    <w:rsid w:val="00815436"/>
    <w:rsid w:val="00816B30"/>
    <w:rsid w:val="00816DBD"/>
    <w:rsid w:val="00816F3E"/>
    <w:rsid w:val="00817958"/>
    <w:rsid w:val="00820032"/>
    <w:rsid w:val="00821665"/>
    <w:rsid w:val="008220BD"/>
    <w:rsid w:val="00825267"/>
    <w:rsid w:val="00825F93"/>
    <w:rsid w:val="00827D41"/>
    <w:rsid w:val="00831AE8"/>
    <w:rsid w:val="00833213"/>
    <w:rsid w:val="00833A96"/>
    <w:rsid w:val="008341C0"/>
    <w:rsid w:val="008342D6"/>
    <w:rsid w:val="00835C5B"/>
    <w:rsid w:val="008379D0"/>
    <w:rsid w:val="0084388B"/>
    <w:rsid w:val="00845A5B"/>
    <w:rsid w:val="00845E32"/>
    <w:rsid w:val="00850B51"/>
    <w:rsid w:val="008521C3"/>
    <w:rsid w:val="00852387"/>
    <w:rsid w:val="00852851"/>
    <w:rsid w:val="00852DC5"/>
    <w:rsid w:val="0086054A"/>
    <w:rsid w:val="00863038"/>
    <w:rsid w:val="00865A0A"/>
    <w:rsid w:val="00867BDA"/>
    <w:rsid w:val="00867CAD"/>
    <w:rsid w:val="00871501"/>
    <w:rsid w:val="00872079"/>
    <w:rsid w:val="00877292"/>
    <w:rsid w:val="008773B9"/>
    <w:rsid w:val="008774BD"/>
    <w:rsid w:val="008779E8"/>
    <w:rsid w:val="00880E6E"/>
    <w:rsid w:val="00880F41"/>
    <w:rsid w:val="008844E6"/>
    <w:rsid w:val="00885382"/>
    <w:rsid w:val="008853D2"/>
    <w:rsid w:val="0088584D"/>
    <w:rsid w:val="00886D6D"/>
    <w:rsid w:val="00886FA4"/>
    <w:rsid w:val="0088786F"/>
    <w:rsid w:val="008915E7"/>
    <w:rsid w:val="0089216B"/>
    <w:rsid w:val="00892BBE"/>
    <w:rsid w:val="00893119"/>
    <w:rsid w:val="00893EC7"/>
    <w:rsid w:val="00895E94"/>
    <w:rsid w:val="00896D30"/>
    <w:rsid w:val="00896F86"/>
    <w:rsid w:val="008A2337"/>
    <w:rsid w:val="008A4B2E"/>
    <w:rsid w:val="008A547A"/>
    <w:rsid w:val="008A7F7D"/>
    <w:rsid w:val="008B012E"/>
    <w:rsid w:val="008B1BA0"/>
    <w:rsid w:val="008B4EAE"/>
    <w:rsid w:val="008B6206"/>
    <w:rsid w:val="008B6D4F"/>
    <w:rsid w:val="008B77FD"/>
    <w:rsid w:val="008C17C2"/>
    <w:rsid w:val="008C18B7"/>
    <w:rsid w:val="008C2749"/>
    <w:rsid w:val="008C2E92"/>
    <w:rsid w:val="008C448A"/>
    <w:rsid w:val="008C4DF3"/>
    <w:rsid w:val="008C4E6B"/>
    <w:rsid w:val="008C4E9D"/>
    <w:rsid w:val="008C5346"/>
    <w:rsid w:val="008D2DC5"/>
    <w:rsid w:val="008D5F7C"/>
    <w:rsid w:val="008D6244"/>
    <w:rsid w:val="008D7C23"/>
    <w:rsid w:val="008D7FD4"/>
    <w:rsid w:val="008E0CCD"/>
    <w:rsid w:val="008E0D40"/>
    <w:rsid w:val="008E4726"/>
    <w:rsid w:val="008E47A1"/>
    <w:rsid w:val="008E4E70"/>
    <w:rsid w:val="008E700D"/>
    <w:rsid w:val="008E7B20"/>
    <w:rsid w:val="008F3D1F"/>
    <w:rsid w:val="008F6984"/>
    <w:rsid w:val="00900B3A"/>
    <w:rsid w:val="00902C29"/>
    <w:rsid w:val="00903BEE"/>
    <w:rsid w:val="00903CE5"/>
    <w:rsid w:val="00910B2D"/>
    <w:rsid w:val="00912F6E"/>
    <w:rsid w:val="00913013"/>
    <w:rsid w:val="009146F0"/>
    <w:rsid w:val="0091614D"/>
    <w:rsid w:val="009163D8"/>
    <w:rsid w:val="00916658"/>
    <w:rsid w:val="009233BD"/>
    <w:rsid w:val="00923790"/>
    <w:rsid w:val="009239C7"/>
    <w:rsid w:val="00925072"/>
    <w:rsid w:val="009257F1"/>
    <w:rsid w:val="00925ACA"/>
    <w:rsid w:val="00926CE8"/>
    <w:rsid w:val="009306F6"/>
    <w:rsid w:val="00930FAD"/>
    <w:rsid w:val="00935F4A"/>
    <w:rsid w:val="00936AFA"/>
    <w:rsid w:val="00937433"/>
    <w:rsid w:val="009406E5"/>
    <w:rsid w:val="00940EF1"/>
    <w:rsid w:val="00942585"/>
    <w:rsid w:val="00945600"/>
    <w:rsid w:val="009460A3"/>
    <w:rsid w:val="00946137"/>
    <w:rsid w:val="00952F3D"/>
    <w:rsid w:val="00953273"/>
    <w:rsid w:val="00954609"/>
    <w:rsid w:val="009620C8"/>
    <w:rsid w:val="00964654"/>
    <w:rsid w:val="00965730"/>
    <w:rsid w:val="00967446"/>
    <w:rsid w:val="00975BCA"/>
    <w:rsid w:val="0098203B"/>
    <w:rsid w:val="00983908"/>
    <w:rsid w:val="00986D80"/>
    <w:rsid w:val="009922E5"/>
    <w:rsid w:val="00992780"/>
    <w:rsid w:val="00994B6A"/>
    <w:rsid w:val="00995CE2"/>
    <w:rsid w:val="009A121C"/>
    <w:rsid w:val="009A2EDD"/>
    <w:rsid w:val="009A37B2"/>
    <w:rsid w:val="009A504C"/>
    <w:rsid w:val="009A5566"/>
    <w:rsid w:val="009A6B91"/>
    <w:rsid w:val="009B1D8A"/>
    <w:rsid w:val="009B3030"/>
    <w:rsid w:val="009B3293"/>
    <w:rsid w:val="009B447B"/>
    <w:rsid w:val="009C0CA0"/>
    <w:rsid w:val="009C1A74"/>
    <w:rsid w:val="009C4786"/>
    <w:rsid w:val="009C7034"/>
    <w:rsid w:val="009C7D47"/>
    <w:rsid w:val="009D1EE6"/>
    <w:rsid w:val="009D37F5"/>
    <w:rsid w:val="009D4750"/>
    <w:rsid w:val="009D4FAA"/>
    <w:rsid w:val="009D76A9"/>
    <w:rsid w:val="009D7AD9"/>
    <w:rsid w:val="009E1BF2"/>
    <w:rsid w:val="009E3F67"/>
    <w:rsid w:val="009E465A"/>
    <w:rsid w:val="009E4CF0"/>
    <w:rsid w:val="009E54E7"/>
    <w:rsid w:val="009E62AB"/>
    <w:rsid w:val="009E693A"/>
    <w:rsid w:val="009E7708"/>
    <w:rsid w:val="009E782A"/>
    <w:rsid w:val="009F611B"/>
    <w:rsid w:val="00A00199"/>
    <w:rsid w:val="00A02C0D"/>
    <w:rsid w:val="00A0752A"/>
    <w:rsid w:val="00A077FC"/>
    <w:rsid w:val="00A07A3C"/>
    <w:rsid w:val="00A10627"/>
    <w:rsid w:val="00A120C4"/>
    <w:rsid w:val="00A13D8A"/>
    <w:rsid w:val="00A13F98"/>
    <w:rsid w:val="00A147B0"/>
    <w:rsid w:val="00A15F95"/>
    <w:rsid w:val="00A20891"/>
    <w:rsid w:val="00A20DDF"/>
    <w:rsid w:val="00A23103"/>
    <w:rsid w:val="00A24E66"/>
    <w:rsid w:val="00A254AB"/>
    <w:rsid w:val="00A25EA2"/>
    <w:rsid w:val="00A313C8"/>
    <w:rsid w:val="00A324FA"/>
    <w:rsid w:val="00A32638"/>
    <w:rsid w:val="00A32A34"/>
    <w:rsid w:val="00A339A3"/>
    <w:rsid w:val="00A33B5E"/>
    <w:rsid w:val="00A3671B"/>
    <w:rsid w:val="00A4115B"/>
    <w:rsid w:val="00A42523"/>
    <w:rsid w:val="00A432E1"/>
    <w:rsid w:val="00A44438"/>
    <w:rsid w:val="00A448B0"/>
    <w:rsid w:val="00A448EA"/>
    <w:rsid w:val="00A45914"/>
    <w:rsid w:val="00A45B31"/>
    <w:rsid w:val="00A51BC2"/>
    <w:rsid w:val="00A5376F"/>
    <w:rsid w:val="00A53B43"/>
    <w:rsid w:val="00A54141"/>
    <w:rsid w:val="00A60416"/>
    <w:rsid w:val="00A607EA"/>
    <w:rsid w:val="00A63F52"/>
    <w:rsid w:val="00A63FE5"/>
    <w:rsid w:val="00A663CB"/>
    <w:rsid w:val="00A66544"/>
    <w:rsid w:val="00A6737E"/>
    <w:rsid w:val="00A67552"/>
    <w:rsid w:val="00A678D2"/>
    <w:rsid w:val="00A70744"/>
    <w:rsid w:val="00A71ADD"/>
    <w:rsid w:val="00A72F40"/>
    <w:rsid w:val="00A74C17"/>
    <w:rsid w:val="00A754DC"/>
    <w:rsid w:val="00A80BB1"/>
    <w:rsid w:val="00A8198C"/>
    <w:rsid w:val="00A825F4"/>
    <w:rsid w:val="00A8418B"/>
    <w:rsid w:val="00A85676"/>
    <w:rsid w:val="00A85DE9"/>
    <w:rsid w:val="00A905E0"/>
    <w:rsid w:val="00A930DF"/>
    <w:rsid w:val="00A94EAA"/>
    <w:rsid w:val="00A94F82"/>
    <w:rsid w:val="00A9508F"/>
    <w:rsid w:val="00A955F2"/>
    <w:rsid w:val="00A96505"/>
    <w:rsid w:val="00A974B9"/>
    <w:rsid w:val="00AA2AC9"/>
    <w:rsid w:val="00AA3451"/>
    <w:rsid w:val="00AA4B6F"/>
    <w:rsid w:val="00AA56CE"/>
    <w:rsid w:val="00AA66A7"/>
    <w:rsid w:val="00AA7069"/>
    <w:rsid w:val="00AA73E0"/>
    <w:rsid w:val="00AA7E2C"/>
    <w:rsid w:val="00AA7F7A"/>
    <w:rsid w:val="00AB0976"/>
    <w:rsid w:val="00AB0F5B"/>
    <w:rsid w:val="00AB1154"/>
    <w:rsid w:val="00AC0322"/>
    <w:rsid w:val="00AC0EDD"/>
    <w:rsid w:val="00AC192B"/>
    <w:rsid w:val="00AC2122"/>
    <w:rsid w:val="00AC32A5"/>
    <w:rsid w:val="00AC786C"/>
    <w:rsid w:val="00AC7F0F"/>
    <w:rsid w:val="00AD0F05"/>
    <w:rsid w:val="00AD194E"/>
    <w:rsid w:val="00AD300B"/>
    <w:rsid w:val="00AD35B2"/>
    <w:rsid w:val="00AE0FAB"/>
    <w:rsid w:val="00AE1A24"/>
    <w:rsid w:val="00AE37E7"/>
    <w:rsid w:val="00AE4514"/>
    <w:rsid w:val="00AE5493"/>
    <w:rsid w:val="00AE6DF7"/>
    <w:rsid w:val="00AE6E36"/>
    <w:rsid w:val="00AE6EA4"/>
    <w:rsid w:val="00AE77B9"/>
    <w:rsid w:val="00AE7A10"/>
    <w:rsid w:val="00AF0437"/>
    <w:rsid w:val="00AF2334"/>
    <w:rsid w:val="00AF27C3"/>
    <w:rsid w:val="00AF2D7A"/>
    <w:rsid w:val="00AF31B3"/>
    <w:rsid w:val="00B00084"/>
    <w:rsid w:val="00B009E4"/>
    <w:rsid w:val="00B02769"/>
    <w:rsid w:val="00B0318A"/>
    <w:rsid w:val="00B04579"/>
    <w:rsid w:val="00B06F2E"/>
    <w:rsid w:val="00B1138C"/>
    <w:rsid w:val="00B11B35"/>
    <w:rsid w:val="00B13537"/>
    <w:rsid w:val="00B13A4B"/>
    <w:rsid w:val="00B14C61"/>
    <w:rsid w:val="00B1783D"/>
    <w:rsid w:val="00B21412"/>
    <w:rsid w:val="00B22C7A"/>
    <w:rsid w:val="00B22FE5"/>
    <w:rsid w:val="00B24BBD"/>
    <w:rsid w:val="00B305E1"/>
    <w:rsid w:val="00B33060"/>
    <w:rsid w:val="00B34A0C"/>
    <w:rsid w:val="00B37B89"/>
    <w:rsid w:val="00B37BA9"/>
    <w:rsid w:val="00B40A8E"/>
    <w:rsid w:val="00B417C5"/>
    <w:rsid w:val="00B420E9"/>
    <w:rsid w:val="00B434A9"/>
    <w:rsid w:val="00B454C0"/>
    <w:rsid w:val="00B45788"/>
    <w:rsid w:val="00B4589B"/>
    <w:rsid w:val="00B45D74"/>
    <w:rsid w:val="00B47D67"/>
    <w:rsid w:val="00B50481"/>
    <w:rsid w:val="00B51503"/>
    <w:rsid w:val="00B5189D"/>
    <w:rsid w:val="00B52737"/>
    <w:rsid w:val="00B5640A"/>
    <w:rsid w:val="00B6011C"/>
    <w:rsid w:val="00B606F4"/>
    <w:rsid w:val="00B625E6"/>
    <w:rsid w:val="00B633EF"/>
    <w:rsid w:val="00B63F35"/>
    <w:rsid w:val="00B65D7C"/>
    <w:rsid w:val="00B71AA3"/>
    <w:rsid w:val="00B73D20"/>
    <w:rsid w:val="00B7442B"/>
    <w:rsid w:val="00B7628E"/>
    <w:rsid w:val="00B77258"/>
    <w:rsid w:val="00B8002A"/>
    <w:rsid w:val="00B805A4"/>
    <w:rsid w:val="00B80FA2"/>
    <w:rsid w:val="00B8189B"/>
    <w:rsid w:val="00B819DB"/>
    <w:rsid w:val="00B8201E"/>
    <w:rsid w:val="00B82FB9"/>
    <w:rsid w:val="00B8386D"/>
    <w:rsid w:val="00B85005"/>
    <w:rsid w:val="00B852AE"/>
    <w:rsid w:val="00B87BD1"/>
    <w:rsid w:val="00B901EE"/>
    <w:rsid w:val="00B92825"/>
    <w:rsid w:val="00B92A45"/>
    <w:rsid w:val="00B92A8D"/>
    <w:rsid w:val="00B93301"/>
    <w:rsid w:val="00B952FC"/>
    <w:rsid w:val="00BA0EB9"/>
    <w:rsid w:val="00BA250F"/>
    <w:rsid w:val="00BA4C2E"/>
    <w:rsid w:val="00BA4D6D"/>
    <w:rsid w:val="00BA62D2"/>
    <w:rsid w:val="00BA6313"/>
    <w:rsid w:val="00BA63A2"/>
    <w:rsid w:val="00BB2543"/>
    <w:rsid w:val="00BB2CC8"/>
    <w:rsid w:val="00BB5284"/>
    <w:rsid w:val="00BB5539"/>
    <w:rsid w:val="00BB63CE"/>
    <w:rsid w:val="00BC3620"/>
    <w:rsid w:val="00BC4C0C"/>
    <w:rsid w:val="00BC52F4"/>
    <w:rsid w:val="00BC5412"/>
    <w:rsid w:val="00BC6547"/>
    <w:rsid w:val="00BC7EC3"/>
    <w:rsid w:val="00BD042C"/>
    <w:rsid w:val="00BD1F7F"/>
    <w:rsid w:val="00BD3099"/>
    <w:rsid w:val="00BD31D9"/>
    <w:rsid w:val="00BE0FA0"/>
    <w:rsid w:val="00BE297F"/>
    <w:rsid w:val="00BE45C5"/>
    <w:rsid w:val="00BF6668"/>
    <w:rsid w:val="00BF79CD"/>
    <w:rsid w:val="00C111DB"/>
    <w:rsid w:val="00C12E42"/>
    <w:rsid w:val="00C147DF"/>
    <w:rsid w:val="00C15889"/>
    <w:rsid w:val="00C20DF6"/>
    <w:rsid w:val="00C22120"/>
    <w:rsid w:val="00C22AF2"/>
    <w:rsid w:val="00C24E74"/>
    <w:rsid w:val="00C2553F"/>
    <w:rsid w:val="00C3145F"/>
    <w:rsid w:val="00C32630"/>
    <w:rsid w:val="00C327B6"/>
    <w:rsid w:val="00C36075"/>
    <w:rsid w:val="00C40A23"/>
    <w:rsid w:val="00C41024"/>
    <w:rsid w:val="00C413F5"/>
    <w:rsid w:val="00C41EF2"/>
    <w:rsid w:val="00C42F55"/>
    <w:rsid w:val="00C45080"/>
    <w:rsid w:val="00C46AF0"/>
    <w:rsid w:val="00C50EC8"/>
    <w:rsid w:val="00C531E2"/>
    <w:rsid w:val="00C55D0B"/>
    <w:rsid w:val="00C55DAF"/>
    <w:rsid w:val="00C6136A"/>
    <w:rsid w:val="00C6395A"/>
    <w:rsid w:val="00C65AC8"/>
    <w:rsid w:val="00C66B72"/>
    <w:rsid w:val="00C73127"/>
    <w:rsid w:val="00C74482"/>
    <w:rsid w:val="00C7654F"/>
    <w:rsid w:val="00C838B9"/>
    <w:rsid w:val="00C84F3B"/>
    <w:rsid w:val="00C84FEF"/>
    <w:rsid w:val="00C855E1"/>
    <w:rsid w:val="00C8562D"/>
    <w:rsid w:val="00C8788E"/>
    <w:rsid w:val="00C87BE8"/>
    <w:rsid w:val="00C9086A"/>
    <w:rsid w:val="00C950C2"/>
    <w:rsid w:val="00CA1BC0"/>
    <w:rsid w:val="00CA2A96"/>
    <w:rsid w:val="00CA3317"/>
    <w:rsid w:val="00CA40A2"/>
    <w:rsid w:val="00CA523D"/>
    <w:rsid w:val="00CA6431"/>
    <w:rsid w:val="00CA78A2"/>
    <w:rsid w:val="00CB0104"/>
    <w:rsid w:val="00CB0F99"/>
    <w:rsid w:val="00CB3746"/>
    <w:rsid w:val="00CB399E"/>
    <w:rsid w:val="00CB57C7"/>
    <w:rsid w:val="00CB7FAD"/>
    <w:rsid w:val="00CC26D9"/>
    <w:rsid w:val="00CC3C11"/>
    <w:rsid w:val="00CC5913"/>
    <w:rsid w:val="00CC684F"/>
    <w:rsid w:val="00CD0C55"/>
    <w:rsid w:val="00CD10AC"/>
    <w:rsid w:val="00CD3661"/>
    <w:rsid w:val="00CD5B34"/>
    <w:rsid w:val="00CD7875"/>
    <w:rsid w:val="00CD7E91"/>
    <w:rsid w:val="00CE0B1C"/>
    <w:rsid w:val="00CE1865"/>
    <w:rsid w:val="00CE7875"/>
    <w:rsid w:val="00CF061A"/>
    <w:rsid w:val="00CF286C"/>
    <w:rsid w:val="00CF458A"/>
    <w:rsid w:val="00D004D9"/>
    <w:rsid w:val="00D00D28"/>
    <w:rsid w:val="00D00D2B"/>
    <w:rsid w:val="00D01693"/>
    <w:rsid w:val="00D02AC4"/>
    <w:rsid w:val="00D034B0"/>
    <w:rsid w:val="00D067CD"/>
    <w:rsid w:val="00D0726F"/>
    <w:rsid w:val="00D0781C"/>
    <w:rsid w:val="00D108AC"/>
    <w:rsid w:val="00D10F4A"/>
    <w:rsid w:val="00D11777"/>
    <w:rsid w:val="00D1298B"/>
    <w:rsid w:val="00D15D24"/>
    <w:rsid w:val="00D17898"/>
    <w:rsid w:val="00D20A61"/>
    <w:rsid w:val="00D20F44"/>
    <w:rsid w:val="00D229E7"/>
    <w:rsid w:val="00D23438"/>
    <w:rsid w:val="00D241D1"/>
    <w:rsid w:val="00D24613"/>
    <w:rsid w:val="00D24798"/>
    <w:rsid w:val="00D25109"/>
    <w:rsid w:val="00D27EA8"/>
    <w:rsid w:val="00D324E7"/>
    <w:rsid w:val="00D32999"/>
    <w:rsid w:val="00D33112"/>
    <w:rsid w:val="00D3522E"/>
    <w:rsid w:val="00D405EE"/>
    <w:rsid w:val="00D412EF"/>
    <w:rsid w:val="00D42BB2"/>
    <w:rsid w:val="00D4309E"/>
    <w:rsid w:val="00D43115"/>
    <w:rsid w:val="00D4538B"/>
    <w:rsid w:val="00D467A2"/>
    <w:rsid w:val="00D46FBE"/>
    <w:rsid w:val="00D52996"/>
    <w:rsid w:val="00D53014"/>
    <w:rsid w:val="00D53E87"/>
    <w:rsid w:val="00D54BF6"/>
    <w:rsid w:val="00D57AB2"/>
    <w:rsid w:val="00D64831"/>
    <w:rsid w:val="00D674AE"/>
    <w:rsid w:val="00D67F02"/>
    <w:rsid w:val="00D710C8"/>
    <w:rsid w:val="00D718C8"/>
    <w:rsid w:val="00D71D31"/>
    <w:rsid w:val="00D72C3F"/>
    <w:rsid w:val="00D73ACF"/>
    <w:rsid w:val="00D7434F"/>
    <w:rsid w:val="00D745D5"/>
    <w:rsid w:val="00D768B8"/>
    <w:rsid w:val="00D76C24"/>
    <w:rsid w:val="00D7745C"/>
    <w:rsid w:val="00D80E3A"/>
    <w:rsid w:val="00D81663"/>
    <w:rsid w:val="00D8332D"/>
    <w:rsid w:val="00D852FD"/>
    <w:rsid w:val="00D86BEA"/>
    <w:rsid w:val="00D903E8"/>
    <w:rsid w:val="00D91295"/>
    <w:rsid w:val="00D91D1C"/>
    <w:rsid w:val="00D9344F"/>
    <w:rsid w:val="00D94418"/>
    <w:rsid w:val="00D95554"/>
    <w:rsid w:val="00D95F88"/>
    <w:rsid w:val="00DA01DD"/>
    <w:rsid w:val="00DA628A"/>
    <w:rsid w:val="00DA640B"/>
    <w:rsid w:val="00DA7CFB"/>
    <w:rsid w:val="00DB19EA"/>
    <w:rsid w:val="00DB3275"/>
    <w:rsid w:val="00DB4386"/>
    <w:rsid w:val="00DB581C"/>
    <w:rsid w:val="00DC0714"/>
    <w:rsid w:val="00DC2A9A"/>
    <w:rsid w:val="00DC2E1B"/>
    <w:rsid w:val="00DC5950"/>
    <w:rsid w:val="00DC7D0A"/>
    <w:rsid w:val="00DD05F9"/>
    <w:rsid w:val="00DD0C3D"/>
    <w:rsid w:val="00DD0DB6"/>
    <w:rsid w:val="00DD10EF"/>
    <w:rsid w:val="00DD19A4"/>
    <w:rsid w:val="00DD1FF3"/>
    <w:rsid w:val="00DD2644"/>
    <w:rsid w:val="00DD5139"/>
    <w:rsid w:val="00DD643B"/>
    <w:rsid w:val="00DE0B2C"/>
    <w:rsid w:val="00DE2789"/>
    <w:rsid w:val="00DE5C58"/>
    <w:rsid w:val="00DF18EE"/>
    <w:rsid w:val="00DF35AC"/>
    <w:rsid w:val="00DF760A"/>
    <w:rsid w:val="00DF7ACC"/>
    <w:rsid w:val="00E01A2B"/>
    <w:rsid w:val="00E02F42"/>
    <w:rsid w:val="00E03DF7"/>
    <w:rsid w:val="00E13027"/>
    <w:rsid w:val="00E135BB"/>
    <w:rsid w:val="00E137F6"/>
    <w:rsid w:val="00E15846"/>
    <w:rsid w:val="00E16071"/>
    <w:rsid w:val="00E1715B"/>
    <w:rsid w:val="00E175A4"/>
    <w:rsid w:val="00E17A39"/>
    <w:rsid w:val="00E20371"/>
    <w:rsid w:val="00E203A8"/>
    <w:rsid w:val="00E207D4"/>
    <w:rsid w:val="00E23100"/>
    <w:rsid w:val="00E25935"/>
    <w:rsid w:val="00E26331"/>
    <w:rsid w:val="00E2665C"/>
    <w:rsid w:val="00E27115"/>
    <w:rsid w:val="00E30E6E"/>
    <w:rsid w:val="00E353BC"/>
    <w:rsid w:val="00E35F6E"/>
    <w:rsid w:val="00E36147"/>
    <w:rsid w:val="00E419E0"/>
    <w:rsid w:val="00E41D98"/>
    <w:rsid w:val="00E41F3B"/>
    <w:rsid w:val="00E43A91"/>
    <w:rsid w:val="00E4613E"/>
    <w:rsid w:val="00E46311"/>
    <w:rsid w:val="00E4631E"/>
    <w:rsid w:val="00E55B71"/>
    <w:rsid w:val="00E55D9A"/>
    <w:rsid w:val="00E60EA4"/>
    <w:rsid w:val="00E657CE"/>
    <w:rsid w:val="00E65985"/>
    <w:rsid w:val="00E66D9F"/>
    <w:rsid w:val="00E66E7A"/>
    <w:rsid w:val="00E708D1"/>
    <w:rsid w:val="00E711A2"/>
    <w:rsid w:val="00E7199A"/>
    <w:rsid w:val="00E71FFE"/>
    <w:rsid w:val="00E72200"/>
    <w:rsid w:val="00E731A5"/>
    <w:rsid w:val="00E734C3"/>
    <w:rsid w:val="00E73933"/>
    <w:rsid w:val="00E75291"/>
    <w:rsid w:val="00E7585C"/>
    <w:rsid w:val="00E75A71"/>
    <w:rsid w:val="00E76DC3"/>
    <w:rsid w:val="00E80213"/>
    <w:rsid w:val="00E81844"/>
    <w:rsid w:val="00E82E36"/>
    <w:rsid w:val="00E83201"/>
    <w:rsid w:val="00E86DC7"/>
    <w:rsid w:val="00E8730C"/>
    <w:rsid w:val="00E90AB2"/>
    <w:rsid w:val="00E92030"/>
    <w:rsid w:val="00E921B5"/>
    <w:rsid w:val="00E92C9D"/>
    <w:rsid w:val="00E93DD5"/>
    <w:rsid w:val="00E94321"/>
    <w:rsid w:val="00E96247"/>
    <w:rsid w:val="00E967DB"/>
    <w:rsid w:val="00E96AD6"/>
    <w:rsid w:val="00E978E5"/>
    <w:rsid w:val="00EA0629"/>
    <w:rsid w:val="00EA4A8B"/>
    <w:rsid w:val="00EA5A70"/>
    <w:rsid w:val="00EA6981"/>
    <w:rsid w:val="00EA7AD6"/>
    <w:rsid w:val="00EB0088"/>
    <w:rsid w:val="00EB5844"/>
    <w:rsid w:val="00EB58DC"/>
    <w:rsid w:val="00EC1D0B"/>
    <w:rsid w:val="00EC344C"/>
    <w:rsid w:val="00EC628E"/>
    <w:rsid w:val="00EC7321"/>
    <w:rsid w:val="00ED0771"/>
    <w:rsid w:val="00ED2FE7"/>
    <w:rsid w:val="00ED3AB1"/>
    <w:rsid w:val="00ED574F"/>
    <w:rsid w:val="00ED5927"/>
    <w:rsid w:val="00ED669F"/>
    <w:rsid w:val="00EE048A"/>
    <w:rsid w:val="00EE0B77"/>
    <w:rsid w:val="00EE2EA6"/>
    <w:rsid w:val="00EE49B4"/>
    <w:rsid w:val="00EE5579"/>
    <w:rsid w:val="00EE56E6"/>
    <w:rsid w:val="00EE6CDF"/>
    <w:rsid w:val="00EE7283"/>
    <w:rsid w:val="00EE7875"/>
    <w:rsid w:val="00EE79FA"/>
    <w:rsid w:val="00EE7EAE"/>
    <w:rsid w:val="00EF1AAD"/>
    <w:rsid w:val="00EF2E93"/>
    <w:rsid w:val="00EF4D80"/>
    <w:rsid w:val="00EF4F07"/>
    <w:rsid w:val="00EF56F0"/>
    <w:rsid w:val="00EF6EFF"/>
    <w:rsid w:val="00EF7C2C"/>
    <w:rsid w:val="00F00F38"/>
    <w:rsid w:val="00F054FE"/>
    <w:rsid w:val="00F055B3"/>
    <w:rsid w:val="00F07355"/>
    <w:rsid w:val="00F078EE"/>
    <w:rsid w:val="00F07C63"/>
    <w:rsid w:val="00F129A9"/>
    <w:rsid w:val="00F14CEA"/>
    <w:rsid w:val="00F1561B"/>
    <w:rsid w:val="00F17197"/>
    <w:rsid w:val="00F17359"/>
    <w:rsid w:val="00F17DD9"/>
    <w:rsid w:val="00F20D0F"/>
    <w:rsid w:val="00F27549"/>
    <w:rsid w:val="00F306E4"/>
    <w:rsid w:val="00F310A8"/>
    <w:rsid w:val="00F311E9"/>
    <w:rsid w:val="00F31B1E"/>
    <w:rsid w:val="00F34F1F"/>
    <w:rsid w:val="00F34FF2"/>
    <w:rsid w:val="00F363BC"/>
    <w:rsid w:val="00F41027"/>
    <w:rsid w:val="00F447CD"/>
    <w:rsid w:val="00F4574D"/>
    <w:rsid w:val="00F45ECE"/>
    <w:rsid w:val="00F47298"/>
    <w:rsid w:val="00F50061"/>
    <w:rsid w:val="00F5251B"/>
    <w:rsid w:val="00F535B2"/>
    <w:rsid w:val="00F542B2"/>
    <w:rsid w:val="00F54EB1"/>
    <w:rsid w:val="00F55A36"/>
    <w:rsid w:val="00F55EF2"/>
    <w:rsid w:val="00F56243"/>
    <w:rsid w:val="00F57A64"/>
    <w:rsid w:val="00F627EA"/>
    <w:rsid w:val="00F62DBA"/>
    <w:rsid w:val="00F6550C"/>
    <w:rsid w:val="00F70051"/>
    <w:rsid w:val="00F721A7"/>
    <w:rsid w:val="00F735B2"/>
    <w:rsid w:val="00F760EB"/>
    <w:rsid w:val="00F776D8"/>
    <w:rsid w:val="00F77D66"/>
    <w:rsid w:val="00F81E0B"/>
    <w:rsid w:val="00F841B4"/>
    <w:rsid w:val="00F845B6"/>
    <w:rsid w:val="00F84ED4"/>
    <w:rsid w:val="00F90FEF"/>
    <w:rsid w:val="00F95271"/>
    <w:rsid w:val="00F954F4"/>
    <w:rsid w:val="00F95CA8"/>
    <w:rsid w:val="00F96BCD"/>
    <w:rsid w:val="00F97928"/>
    <w:rsid w:val="00F97EE6"/>
    <w:rsid w:val="00FA7028"/>
    <w:rsid w:val="00FB1449"/>
    <w:rsid w:val="00FB31D8"/>
    <w:rsid w:val="00FB4526"/>
    <w:rsid w:val="00FB479E"/>
    <w:rsid w:val="00FB5C06"/>
    <w:rsid w:val="00FB5EDA"/>
    <w:rsid w:val="00FB6B36"/>
    <w:rsid w:val="00FB72AA"/>
    <w:rsid w:val="00FB7E42"/>
    <w:rsid w:val="00FC09E6"/>
    <w:rsid w:val="00FC0B58"/>
    <w:rsid w:val="00FC0DCF"/>
    <w:rsid w:val="00FC19C8"/>
    <w:rsid w:val="00FC3A89"/>
    <w:rsid w:val="00FC6D03"/>
    <w:rsid w:val="00FC739E"/>
    <w:rsid w:val="00FD0BBD"/>
    <w:rsid w:val="00FD1AEC"/>
    <w:rsid w:val="00FD3A50"/>
    <w:rsid w:val="00FD43DB"/>
    <w:rsid w:val="00FD5C48"/>
    <w:rsid w:val="00FD68E4"/>
    <w:rsid w:val="00FD6AF8"/>
    <w:rsid w:val="00FD7D53"/>
    <w:rsid w:val="00FE2F1C"/>
    <w:rsid w:val="00FE3054"/>
    <w:rsid w:val="00FE4D85"/>
    <w:rsid w:val="00FE6492"/>
    <w:rsid w:val="00FF17CC"/>
    <w:rsid w:val="00FF29AE"/>
    <w:rsid w:val="00FF3DF5"/>
    <w:rsid w:val="00FF620F"/>
    <w:rsid w:val="00FF71D2"/>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B9A495"/>
  <w15:docId w15:val="{EAD76AFB-2FAB-4A55-B413-66817270E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34"/>
    <w:qFormat/>
    <w:rsid w:val="00886D6D"/>
    <w:pPr>
      <w:ind w:left="720"/>
      <w:contextualSpacing/>
    </w:pPr>
  </w:style>
  <w:style w:type="character" w:customStyle="1" w:styleId="PrrafodelistaCar">
    <w:name w:val="Párrafo de lista Car"/>
    <w:aliases w:val="Bullets Car,Lista multicolor - Énfasis 11 Car,Lista vistosa - Énfasis 11 Car,Segundo nivel de viñetas Car,List Paragraph1 Car,List Paragraph Car,titulo 3 Car,Segundo nivel de vi–etas Car,Bullet List Car,FooterText Car,numbered Car"/>
    <w:link w:val="Prrafodelista"/>
    <w:uiPriority w:val="34"/>
    <w:locked/>
    <w:rsid w:val="008E47A1"/>
  </w:style>
  <w:style w:type="paragraph" w:styleId="Encabezado">
    <w:name w:val="header"/>
    <w:aliases w:val="Alt Header,h,encabezado,Encabezado1,h8,h9,h10,h18"/>
    <w:basedOn w:val="Normal"/>
    <w:link w:val="EncabezadoCar"/>
    <w:unhideWhenUsed/>
    <w:rsid w:val="00DA628A"/>
    <w:pPr>
      <w:tabs>
        <w:tab w:val="center" w:pos="4419"/>
        <w:tab w:val="right" w:pos="8838"/>
      </w:tabs>
      <w:spacing w:after="0" w:line="240" w:lineRule="auto"/>
    </w:pPr>
  </w:style>
  <w:style w:type="character" w:customStyle="1" w:styleId="EncabezadoCar">
    <w:name w:val="Encabezado Car"/>
    <w:aliases w:val="Alt Header Car,h Car,encabezado Car,Encabezado1 Car,h8 Car,h9 Car,h10 Car,h18 Car"/>
    <w:basedOn w:val="Fuentedeprrafopredeter"/>
    <w:link w:val="Encabezado"/>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3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8E47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link w:val="DescripcinCar"/>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qFormat/>
    <w:rsid w:val="001336A1"/>
    <w:pPr>
      <w:spacing w:after="0" w:line="240" w:lineRule="auto"/>
    </w:pPr>
    <w:rPr>
      <w:rFonts w:ascii="Arial" w:hAnsi="Arial"/>
      <w:sz w:val="20"/>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semiHidden/>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semiHidden/>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semiHidden/>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A6">
    <w:name w:val="A6"/>
    <w:uiPriority w:val="99"/>
    <w:rsid w:val="00867BDA"/>
    <w:rPr>
      <w:rFonts w:cs="BellGothic"/>
      <w:color w:val="000000"/>
      <w:sz w:val="20"/>
      <w:szCs w:val="20"/>
    </w:rPr>
  </w:style>
  <w:style w:type="paragraph" w:styleId="TtuloTDC">
    <w:name w:val="TOC Heading"/>
    <w:basedOn w:val="Ttulo1"/>
    <w:next w:val="Normal"/>
    <w:uiPriority w:val="39"/>
    <w:unhideWhenUsed/>
    <w:qFormat/>
    <w:rsid w:val="003572EB"/>
    <w:pPr>
      <w:outlineLvl w:val="9"/>
    </w:pPr>
  </w:style>
  <w:style w:type="paragraph" w:styleId="Ttulo">
    <w:name w:val="Title"/>
    <w:basedOn w:val="Normal"/>
    <w:next w:val="Normal"/>
    <w:link w:val="Ttul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qFormat/>
    <w:rsid w:val="00291968"/>
    <w:pPr>
      <w:spacing w:before="120" w:after="120"/>
    </w:pPr>
    <w:rPr>
      <w:b/>
      <w:bCs/>
      <w:caps/>
      <w:sz w:val="20"/>
      <w:szCs w:val="20"/>
    </w:rPr>
  </w:style>
  <w:style w:type="paragraph" w:styleId="TDC2">
    <w:name w:val="toc 2"/>
    <w:basedOn w:val="Normal"/>
    <w:next w:val="Normal"/>
    <w:autoRedefine/>
    <w:uiPriority w:val="39"/>
    <w:unhideWhenUsed/>
    <w:rsid w:val="00B8189B"/>
    <w:pPr>
      <w:spacing w:after="0"/>
      <w:ind w:left="220"/>
    </w:pPr>
    <w:rPr>
      <w:smallCaps/>
      <w:sz w:val="20"/>
      <w:szCs w:val="20"/>
    </w:rPr>
  </w:style>
  <w:style w:type="character" w:customStyle="1" w:styleId="apple-converted-space">
    <w:name w:val="apple-converted-space"/>
    <w:basedOn w:val="Fuentedeprrafopredeter"/>
    <w:rsid w:val="008B4EAE"/>
  </w:style>
  <w:style w:type="paragraph" w:styleId="Textonotaalfinal">
    <w:name w:val="endnote text"/>
    <w:basedOn w:val="Normal"/>
    <w:link w:val="TextonotaalfinalCar"/>
    <w:uiPriority w:val="99"/>
    <w:semiHidden/>
    <w:unhideWhenUsed/>
    <w:rsid w:val="006E62A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62A5"/>
    <w:rPr>
      <w:sz w:val="20"/>
      <w:szCs w:val="20"/>
    </w:rPr>
  </w:style>
  <w:style w:type="character" w:styleId="Refdenotaalfinal">
    <w:name w:val="endnote reference"/>
    <w:basedOn w:val="Fuentedeprrafopredeter"/>
    <w:uiPriority w:val="99"/>
    <w:semiHidden/>
    <w:unhideWhenUsed/>
    <w:rsid w:val="006E62A5"/>
    <w:rPr>
      <w:vertAlign w:val="superscript"/>
    </w:rPr>
  </w:style>
  <w:style w:type="character" w:styleId="Hipervnculovisitado">
    <w:name w:val="FollowedHyperlink"/>
    <w:basedOn w:val="Fuentedeprrafopredeter"/>
    <w:uiPriority w:val="99"/>
    <w:semiHidden/>
    <w:unhideWhenUsed/>
    <w:rsid w:val="00E16071"/>
    <w:rPr>
      <w:color w:val="800080" w:themeColor="followedHyperlink"/>
      <w:u w:val="single"/>
    </w:rPr>
  </w:style>
  <w:style w:type="paragraph" w:styleId="TDC3">
    <w:name w:val="toc 3"/>
    <w:basedOn w:val="Normal"/>
    <w:next w:val="Normal"/>
    <w:autoRedefine/>
    <w:uiPriority w:val="39"/>
    <w:unhideWhenUsed/>
    <w:rsid w:val="003A488C"/>
    <w:pPr>
      <w:spacing w:after="0"/>
      <w:ind w:left="440"/>
    </w:pPr>
    <w:rPr>
      <w:i/>
      <w:iCs/>
      <w:sz w:val="20"/>
      <w:szCs w:val="20"/>
    </w:rPr>
  </w:style>
  <w:style w:type="paragraph" w:styleId="TDC4">
    <w:name w:val="toc 4"/>
    <w:basedOn w:val="Normal"/>
    <w:next w:val="Normal"/>
    <w:autoRedefine/>
    <w:uiPriority w:val="39"/>
    <w:unhideWhenUsed/>
    <w:rsid w:val="003A488C"/>
    <w:pPr>
      <w:spacing w:after="0"/>
      <w:ind w:left="660"/>
    </w:pPr>
    <w:rPr>
      <w:sz w:val="18"/>
      <w:szCs w:val="18"/>
    </w:rPr>
  </w:style>
  <w:style w:type="paragraph" w:styleId="TDC5">
    <w:name w:val="toc 5"/>
    <w:basedOn w:val="Normal"/>
    <w:next w:val="Normal"/>
    <w:autoRedefine/>
    <w:uiPriority w:val="39"/>
    <w:unhideWhenUsed/>
    <w:rsid w:val="003A488C"/>
    <w:pPr>
      <w:spacing w:after="0"/>
      <w:ind w:left="880"/>
    </w:pPr>
    <w:rPr>
      <w:sz w:val="18"/>
      <w:szCs w:val="18"/>
    </w:rPr>
  </w:style>
  <w:style w:type="paragraph" w:styleId="TDC6">
    <w:name w:val="toc 6"/>
    <w:basedOn w:val="Normal"/>
    <w:next w:val="Normal"/>
    <w:autoRedefine/>
    <w:uiPriority w:val="39"/>
    <w:unhideWhenUsed/>
    <w:rsid w:val="003A488C"/>
    <w:pPr>
      <w:spacing w:after="0"/>
      <w:ind w:left="1100"/>
    </w:pPr>
    <w:rPr>
      <w:sz w:val="18"/>
      <w:szCs w:val="18"/>
    </w:rPr>
  </w:style>
  <w:style w:type="paragraph" w:styleId="TDC7">
    <w:name w:val="toc 7"/>
    <w:basedOn w:val="Normal"/>
    <w:next w:val="Normal"/>
    <w:autoRedefine/>
    <w:uiPriority w:val="39"/>
    <w:unhideWhenUsed/>
    <w:rsid w:val="003A488C"/>
    <w:pPr>
      <w:spacing w:after="0"/>
      <w:ind w:left="1320"/>
    </w:pPr>
    <w:rPr>
      <w:sz w:val="18"/>
      <w:szCs w:val="18"/>
    </w:rPr>
  </w:style>
  <w:style w:type="paragraph" w:styleId="TDC8">
    <w:name w:val="toc 8"/>
    <w:basedOn w:val="Normal"/>
    <w:next w:val="Normal"/>
    <w:autoRedefine/>
    <w:uiPriority w:val="39"/>
    <w:unhideWhenUsed/>
    <w:rsid w:val="003A488C"/>
    <w:pPr>
      <w:spacing w:after="0"/>
      <w:ind w:left="1540"/>
    </w:pPr>
    <w:rPr>
      <w:sz w:val="18"/>
      <w:szCs w:val="18"/>
    </w:rPr>
  </w:style>
  <w:style w:type="paragraph" w:styleId="TDC9">
    <w:name w:val="toc 9"/>
    <w:basedOn w:val="Normal"/>
    <w:next w:val="Normal"/>
    <w:autoRedefine/>
    <w:uiPriority w:val="39"/>
    <w:unhideWhenUsed/>
    <w:rsid w:val="003A488C"/>
    <w:pPr>
      <w:spacing w:after="0"/>
      <w:ind w:left="1760"/>
    </w:pPr>
    <w:rPr>
      <w:sz w:val="18"/>
      <w:szCs w:val="18"/>
    </w:rPr>
  </w:style>
  <w:style w:type="paragraph" w:styleId="z-Principiodelformulario">
    <w:name w:val="HTML Top of Form"/>
    <w:basedOn w:val="Normal"/>
    <w:next w:val="Normal"/>
    <w:link w:val="z-PrincipiodelformularioCar"/>
    <w:hidden/>
    <w:uiPriority w:val="99"/>
    <w:semiHidden/>
    <w:unhideWhenUsed/>
    <w:rsid w:val="0068038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680382"/>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80382"/>
    <w:pPr>
      <w:pBdr>
        <w:top w:val="single" w:sz="6" w:space="1" w:color="auto"/>
      </w:pBdr>
      <w:spacing w:after="0" w:line="240" w:lineRule="auto"/>
      <w:jc w:val="center"/>
    </w:pPr>
    <w:rPr>
      <w:rFonts w:ascii="Arial" w:eastAsia="Times New Roman" w:hAnsi="Arial" w:cs="Arial"/>
      <w:vanish/>
      <w:sz w:val="16"/>
      <w:szCs w:val="16"/>
    </w:rPr>
  </w:style>
  <w:style w:type="character" w:customStyle="1" w:styleId="z-FinaldelformularioCar">
    <w:name w:val="z-Final del formulario Car"/>
    <w:basedOn w:val="Fuentedeprrafopredeter"/>
    <w:link w:val="z-Finaldelformulario"/>
    <w:uiPriority w:val="99"/>
    <w:semiHidden/>
    <w:rsid w:val="00680382"/>
    <w:rPr>
      <w:rFonts w:ascii="Arial" w:eastAsia="Times New Roman" w:hAnsi="Arial" w:cs="Arial"/>
      <w:vanish/>
      <w:sz w:val="16"/>
      <w:szCs w:val="16"/>
    </w:rPr>
  </w:style>
  <w:style w:type="character" w:customStyle="1" w:styleId="Ttulo1Car1">
    <w:name w:val="Título 1 Car1"/>
    <w:aliases w:val="Título 1 APC Car1"/>
    <w:basedOn w:val="Fuentedeprrafopredeter"/>
    <w:uiPriority w:val="9"/>
    <w:rsid w:val="00FF3DF5"/>
    <w:rPr>
      <w:rFonts w:asciiTheme="majorHAnsi" w:eastAsiaTheme="majorEastAsia" w:hAnsiTheme="majorHAnsi" w:cstheme="majorBidi"/>
      <w:color w:val="365F91" w:themeColor="accent1" w:themeShade="BF"/>
      <w:sz w:val="32"/>
      <w:szCs w:val="32"/>
    </w:rPr>
  </w:style>
  <w:style w:type="character" w:customStyle="1" w:styleId="EncabezadoCar1">
    <w:name w:val="Encabezado Car1"/>
    <w:aliases w:val="Alt Header Car1,h Car1,encabezado Car1,Encabezado1 Car1"/>
    <w:basedOn w:val="Fuentedeprrafopredeter"/>
    <w:semiHidden/>
    <w:rsid w:val="00FF3DF5"/>
  </w:style>
  <w:style w:type="character" w:styleId="Refdecomentario">
    <w:name w:val="annotation reference"/>
    <w:basedOn w:val="Fuentedeprrafopredeter"/>
    <w:uiPriority w:val="99"/>
    <w:semiHidden/>
    <w:unhideWhenUsed/>
    <w:rsid w:val="00FD0BBD"/>
    <w:rPr>
      <w:sz w:val="16"/>
      <w:szCs w:val="16"/>
    </w:rPr>
  </w:style>
  <w:style w:type="paragraph" w:styleId="Textocomentario">
    <w:name w:val="annotation text"/>
    <w:basedOn w:val="Normal"/>
    <w:link w:val="TextocomentarioCar"/>
    <w:uiPriority w:val="99"/>
    <w:semiHidden/>
    <w:unhideWhenUsed/>
    <w:rsid w:val="00FD0B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0BBD"/>
    <w:rPr>
      <w:sz w:val="20"/>
      <w:szCs w:val="20"/>
    </w:rPr>
  </w:style>
  <w:style w:type="paragraph" w:styleId="Asuntodelcomentario">
    <w:name w:val="annotation subject"/>
    <w:basedOn w:val="Textocomentario"/>
    <w:next w:val="Textocomentario"/>
    <w:link w:val="AsuntodelcomentarioCar"/>
    <w:uiPriority w:val="99"/>
    <w:semiHidden/>
    <w:unhideWhenUsed/>
    <w:rsid w:val="00FD0BBD"/>
    <w:rPr>
      <w:b/>
      <w:bCs/>
    </w:rPr>
  </w:style>
  <w:style w:type="character" w:customStyle="1" w:styleId="AsuntodelcomentarioCar">
    <w:name w:val="Asunto del comentario Car"/>
    <w:basedOn w:val="TextocomentarioCar"/>
    <w:link w:val="Asuntodelcomentario"/>
    <w:uiPriority w:val="99"/>
    <w:semiHidden/>
    <w:rsid w:val="00FD0BBD"/>
    <w:rPr>
      <w:b/>
      <w:bCs/>
      <w:sz w:val="20"/>
      <w:szCs w:val="20"/>
    </w:rPr>
  </w:style>
  <w:style w:type="paragraph" w:customStyle="1" w:styleId="Tabla">
    <w:name w:val="Tabla"/>
    <w:basedOn w:val="Descripcin"/>
    <w:link w:val="TablaCar"/>
    <w:autoRedefine/>
    <w:qFormat/>
    <w:rsid w:val="001D5D3E"/>
    <w:pPr>
      <w:spacing w:after="0"/>
      <w:jc w:val="center"/>
    </w:pPr>
    <w:rPr>
      <w:rFonts w:ascii="Arial" w:eastAsia="Times New Roman" w:hAnsi="Arial" w:cs="Arial"/>
      <w:b w:val="0"/>
      <w:noProof/>
      <w:color w:val="auto"/>
    </w:rPr>
  </w:style>
  <w:style w:type="character" w:customStyle="1" w:styleId="DescripcinCar">
    <w:name w:val="Descripción Car"/>
    <w:basedOn w:val="Fuentedeprrafopredeter"/>
    <w:link w:val="Descripcin"/>
    <w:uiPriority w:val="35"/>
    <w:rsid w:val="00A33B5E"/>
    <w:rPr>
      <w:b/>
      <w:bCs/>
      <w:color w:val="4F81BD" w:themeColor="accent1"/>
      <w:sz w:val="18"/>
      <w:szCs w:val="18"/>
    </w:rPr>
  </w:style>
  <w:style w:type="character" w:customStyle="1" w:styleId="TablaCar">
    <w:name w:val="Tabla Car"/>
    <w:basedOn w:val="DescripcinCar"/>
    <w:link w:val="Tabla"/>
    <w:rsid w:val="001D5D3E"/>
    <w:rPr>
      <w:rFonts w:ascii="Arial" w:eastAsia="Times New Roman" w:hAnsi="Arial" w:cs="Arial"/>
      <w:b w:val="0"/>
      <w:bCs/>
      <w:noProof/>
      <w:color w:val="4F81BD" w:themeColor="accent1"/>
      <w:sz w:val="18"/>
      <w:szCs w:val="18"/>
    </w:rPr>
  </w:style>
  <w:style w:type="paragraph" w:customStyle="1" w:styleId="Standard">
    <w:name w:val="Standard"/>
    <w:rsid w:val="008C4E9D"/>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TextonotapieCar1">
    <w:name w:val="Texto nota pie Car1"/>
    <w:basedOn w:val="Fuentedeprrafopredeter"/>
    <w:uiPriority w:val="99"/>
    <w:semiHidden/>
    <w:rsid w:val="008C4E9D"/>
    <w:rPr>
      <w:rFonts w:cs="Mangal"/>
      <w:sz w:val="20"/>
      <w:szCs w:val="18"/>
      <w:lang w:eastAsia="en-US"/>
    </w:rPr>
  </w:style>
  <w:style w:type="table" w:customStyle="1" w:styleId="Cuadrculadetablaclara1">
    <w:name w:val="Cuadrícula de tabla clara1"/>
    <w:basedOn w:val="Tablanormal"/>
    <w:uiPriority w:val="40"/>
    <w:rsid w:val="00D95554"/>
    <w:pPr>
      <w:spacing w:after="0" w:line="240" w:lineRule="auto"/>
    </w:pPr>
    <w:rPr>
      <w:rFonts w:ascii="Calibri" w:eastAsia="Calibri" w:hAnsi="Calibri" w:cs="Times New Roman"/>
      <w:sz w:val="20"/>
      <w:szCs w:val="20"/>
      <w:lang w:val="es-E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western">
    <w:name w:val="western"/>
    <w:basedOn w:val="Normal"/>
    <w:rsid w:val="00D23438"/>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55A36"/>
    <w:rPr>
      <w:i/>
      <w:iCs/>
    </w:rPr>
  </w:style>
  <w:style w:type="paragraph" w:customStyle="1" w:styleId="Heading">
    <w:name w:val="Heading"/>
    <w:basedOn w:val="Normal"/>
    <w:rsid w:val="005F5BF4"/>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 w:val="24"/>
      <w:szCs w:val="24"/>
      <w:lang w:eastAsia="en-US" w:bidi="hi-IN"/>
    </w:rPr>
  </w:style>
  <w:style w:type="numbering" w:customStyle="1" w:styleId="Estilo1">
    <w:name w:val="Estilo1"/>
    <w:uiPriority w:val="99"/>
    <w:rsid w:val="00C22AF2"/>
    <w:pPr>
      <w:numPr>
        <w:numId w:val="2"/>
      </w:numPr>
    </w:pPr>
  </w:style>
  <w:style w:type="character" w:customStyle="1" w:styleId="gscittxt">
    <w:name w:val="gs_cit_txt"/>
    <w:basedOn w:val="Fuentedeprrafopredeter"/>
    <w:rsid w:val="00265E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33628731">
      <w:bodyDiv w:val="1"/>
      <w:marLeft w:val="0"/>
      <w:marRight w:val="0"/>
      <w:marTop w:val="0"/>
      <w:marBottom w:val="0"/>
      <w:divBdr>
        <w:top w:val="none" w:sz="0" w:space="0" w:color="auto"/>
        <w:left w:val="none" w:sz="0" w:space="0" w:color="auto"/>
        <w:bottom w:val="none" w:sz="0" w:space="0" w:color="auto"/>
        <w:right w:val="none" w:sz="0" w:space="0" w:color="auto"/>
      </w:divBdr>
    </w:div>
    <w:div w:id="39133789">
      <w:bodyDiv w:val="1"/>
      <w:marLeft w:val="0"/>
      <w:marRight w:val="0"/>
      <w:marTop w:val="0"/>
      <w:marBottom w:val="0"/>
      <w:divBdr>
        <w:top w:val="none" w:sz="0" w:space="0" w:color="auto"/>
        <w:left w:val="none" w:sz="0" w:space="0" w:color="auto"/>
        <w:bottom w:val="none" w:sz="0" w:space="0" w:color="auto"/>
        <w:right w:val="none" w:sz="0" w:space="0" w:color="auto"/>
      </w:divBdr>
    </w:div>
    <w:div w:id="84040114">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53038189">
      <w:bodyDiv w:val="1"/>
      <w:marLeft w:val="0"/>
      <w:marRight w:val="0"/>
      <w:marTop w:val="0"/>
      <w:marBottom w:val="0"/>
      <w:divBdr>
        <w:top w:val="none" w:sz="0" w:space="0" w:color="auto"/>
        <w:left w:val="none" w:sz="0" w:space="0" w:color="auto"/>
        <w:bottom w:val="none" w:sz="0" w:space="0" w:color="auto"/>
        <w:right w:val="none" w:sz="0" w:space="0" w:color="auto"/>
      </w:divBdr>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32204834">
      <w:bodyDiv w:val="1"/>
      <w:marLeft w:val="0"/>
      <w:marRight w:val="0"/>
      <w:marTop w:val="0"/>
      <w:marBottom w:val="0"/>
      <w:divBdr>
        <w:top w:val="none" w:sz="0" w:space="0" w:color="auto"/>
        <w:left w:val="none" w:sz="0" w:space="0" w:color="auto"/>
        <w:bottom w:val="none" w:sz="0" w:space="0" w:color="auto"/>
        <w:right w:val="none" w:sz="0" w:space="0" w:color="auto"/>
      </w:divBdr>
    </w:div>
    <w:div w:id="246768134">
      <w:bodyDiv w:val="1"/>
      <w:marLeft w:val="0"/>
      <w:marRight w:val="0"/>
      <w:marTop w:val="0"/>
      <w:marBottom w:val="0"/>
      <w:divBdr>
        <w:top w:val="none" w:sz="0" w:space="0" w:color="auto"/>
        <w:left w:val="none" w:sz="0" w:space="0" w:color="auto"/>
        <w:bottom w:val="none" w:sz="0" w:space="0" w:color="auto"/>
        <w:right w:val="none" w:sz="0" w:space="0" w:color="auto"/>
      </w:divBdr>
    </w:div>
    <w:div w:id="306594744">
      <w:bodyDiv w:val="1"/>
      <w:marLeft w:val="0"/>
      <w:marRight w:val="0"/>
      <w:marTop w:val="0"/>
      <w:marBottom w:val="0"/>
      <w:divBdr>
        <w:top w:val="none" w:sz="0" w:space="0" w:color="auto"/>
        <w:left w:val="none" w:sz="0" w:space="0" w:color="auto"/>
        <w:bottom w:val="none" w:sz="0" w:space="0" w:color="auto"/>
        <w:right w:val="none" w:sz="0" w:space="0" w:color="auto"/>
      </w:divBdr>
    </w:div>
    <w:div w:id="313949277">
      <w:bodyDiv w:val="1"/>
      <w:marLeft w:val="0"/>
      <w:marRight w:val="0"/>
      <w:marTop w:val="0"/>
      <w:marBottom w:val="0"/>
      <w:divBdr>
        <w:top w:val="none" w:sz="0" w:space="0" w:color="auto"/>
        <w:left w:val="none" w:sz="0" w:space="0" w:color="auto"/>
        <w:bottom w:val="none" w:sz="0" w:space="0" w:color="auto"/>
        <w:right w:val="none" w:sz="0" w:space="0" w:color="auto"/>
      </w:divBdr>
    </w:div>
    <w:div w:id="331302245">
      <w:bodyDiv w:val="1"/>
      <w:marLeft w:val="0"/>
      <w:marRight w:val="0"/>
      <w:marTop w:val="0"/>
      <w:marBottom w:val="0"/>
      <w:divBdr>
        <w:top w:val="none" w:sz="0" w:space="0" w:color="auto"/>
        <w:left w:val="none" w:sz="0" w:space="0" w:color="auto"/>
        <w:bottom w:val="none" w:sz="0" w:space="0" w:color="auto"/>
        <w:right w:val="none" w:sz="0" w:space="0" w:color="auto"/>
      </w:divBdr>
    </w:div>
    <w:div w:id="404182633">
      <w:bodyDiv w:val="1"/>
      <w:marLeft w:val="0"/>
      <w:marRight w:val="0"/>
      <w:marTop w:val="0"/>
      <w:marBottom w:val="0"/>
      <w:divBdr>
        <w:top w:val="none" w:sz="0" w:space="0" w:color="auto"/>
        <w:left w:val="none" w:sz="0" w:space="0" w:color="auto"/>
        <w:bottom w:val="none" w:sz="0" w:space="0" w:color="auto"/>
        <w:right w:val="none" w:sz="0" w:space="0" w:color="auto"/>
      </w:divBdr>
    </w:div>
    <w:div w:id="426734667">
      <w:bodyDiv w:val="1"/>
      <w:marLeft w:val="0"/>
      <w:marRight w:val="0"/>
      <w:marTop w:val="0"/>
      <w:marBottom w:val="0"/>
      <w:divBdr>
        <w:top w:val="none" w:sz="0" w:space="0" w:color="auto"/>
        <w:left w:val="none" w:sz="0" w:space="0" w:color="auto"/>
        <w:bottom w:val="none" w:sz="0" w:space="0" w:color="auto"/>
        <w:right w:val="none" w:sz="0" w:space="0" w:color="auto"/>
      </w:divBdr>
    </w:div>
    <w:div w:id="519469880">
      <w:bodyDiv w:val="1"/>
      <w:marLeft w:val="0"/>
      <w:marRight w:val="0"/>
      <w:marTop w:val="0"/>
      <w:marBottom w:val="0"/>
      <w:divBdr>
        <w:top w:val="none" w:sz="0" w:space="0" w:color="auto"/>
        <w:left w:val="none" w:sz="0" w:space="0" w:color="auto"/>
        <w:bottom w:val="none" w:sz="0" w:space="0" w:color="auto"/>
        <w:right w:val="none" w:sz="0" w:space="0" w:color="auto"/>
      </w:divBdr>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196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3074610">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2879083">
      <w:bodyDiv w:val="1"/>
      <w:marLeft w:val="0"/>
      <w:marRight w:val="0"/>
      <w:marTop w:val="0"/>
      <w:marBottom w:val="0"/>
      <w:divBdr>
        <w:top w:val="none" w:sz="0" w:space="0" w:color="auto"/>
        <w:left w:val="none" w:sz="0" w:space="0" w:color="auto"/>
        <w:bottom w:val="none" w:sz="0" w:space="0" w:color="auto"/>
        <w:right w:val="none" w:sz="0" w:space="0" w:color="auto"/>
      </w:divBdr>
    </w:div>
    <w:div w:id="629290004">
      <w:bodyDiv w:val="1"/>
      <w:marLeft w:val="0"/>
      <w:marRight w:val="0"/>
      <w:marTop w:val="0"/>
      <w:marBottom w:val="0"/>
      <w:divBdr>
        <w:top w:val="none" w:sz="0" w:space="0" w:color="auto"/>
        <w:left w:val="none" w:sz="0" w:space="0" w:color="auto"/>
        <w:bottom w:val="none" w:sz="0" w:space="0" w:color="auto"/>
        <w:right w:val="none" w:sz="0" w:space="0" w:color="auto"/>
      </w:divBdr>
    </w:div>
    <w:div w:id="654336565">
      <w:bodyDiv w:val="1"/>
      <w:marLeft w:val="0"/>
      <w:marRight w:val="0"/>
      <w:marTop w:val="0"/>
      <w:marBottom w:val="0"/>
      <w:divBdr>
        <w:top w:val="none" w:sz="0" w:space="0" w:color="auto"/>
        <w:left w:val="none" w:sz="0" w:space="0" w:color="auto"/>
        <w:bottom w:val="none" w:sz="0" w:space="0" w:color="auto"/>
        <w:right w:val="none" w:sz="0" w:space="0" w:color="auto"/>
      </w:divBdr>
      <w:divsChild>
        <w:div w:id="1821188421">
          <w:marLeft w:val="0"/>
          <w:marRight w:val="0"/>
          <w:marTop w:val="0"/>
          <w:marBottom w:val="0"/>
          <w:divBdr>
            <w:top w:val="none" w:sz="0" w:space="0" w:color="auto"/>
            <w:left w:val="none" w:sz="0" w:space="0" w:color="auto"/>
            <w:bottom w:val="none" w:sz="0" w:space="0" w:color="auto"/>
            <w:right w:val="none" w:sz="0" w:space="0" w:color="auto"/>
          </w:divBdr>
        </w:div>
        <w:div w:id="1545217766">
          <w:marLeft w:val="0"/>
          <w:marRight w:val="0"/>
          <w:marTop w:val="0"/>
          <w:marBottom w:val="0"/>
          <w:divBdr>
            <w:top w:val="none" w:sz="0" w:space="0" w:color="auto"/>
            <w:left w:val="none" w:sz="0" w:space="0" w:color="auto"/>
            <w:bottom w:val="none" w:sz="0" w:space="0" w:color="auto"/>
            <w:right w:val="none" w:sz="0" w:space="0" w:color="auto"/>
          </w:divBdr>
        </w:div>
        <w:div w:id="1382942752">
          <w:marLeft w:val="0"/>
          <w:marRight w:val="0"/>
          <w:marTop w:val="0"/>
          <w:marBottom w:val="0"/>
          <w:divBdr>
            <w:top w:val="none" w:sz="0" w:space="0" w:color="auto"/>
            <w:left w:val="none" w:sz="0" w:space="0" w:color="auto"/>
            <w:bottom w:val="none" w:sz="0" w:space="0" w:color="auto"/>
            <w:right w:val="none" w:sz="0" w:space="0" w:color="auto"/>
          </w:divBdr>
        </w:div>
        <w:div w:id="1152713657">
          <w:marLeft w:val="0"/>
          <w:marRight w:val="0"/>
          <w:marTop w:val="0"/>
          <w:marBottom w:val="0"/>
          <w:divBdr>
            <w:top w:val="none" w:sz="0" w:space="0" w:color="auto"/>
            <w:left w:val="none" w:sz="0" w:space="0" w:color="auto"/>
            <w:bottom w:val="none" w:sz="0" w:space="0" w:color="auto"/>
            <w:right w:val="none" w:sz="0" w:space="0" w:color="auto"/>
          </w:divBdr>
        </w:div>
        <w:div w:id="1420910781">
          <w:marLeft w:val="0"/>
          <w:marRight w:val="0"/>
          <w:marTop w:val="0"/>
          <w:marBottom w:val="0"/>
          <w:divBdr>
            <w:top w:val="none" w:sz="0" w:space="0" w:color="auto"/>
            <w:left w:val="none" w:sz="0" w:space="0" w:color="auto"/>
            <w:bottom w:val="none" w:sz="0" w:space="0" w:color="auto"/>
            <w:right w:val="none" w:sz="0" w:space="0" w:color="auto"/>
          </w:divBdr>
        </w:div>
        <w:div w:id="1153138331">
          <w:marLeft w:val="0"/>
          <w:marRight w:val="0"/>
          <w:marTop w:val="0"/>
          <w:marBottom w:val="0"/>
          <w:divBdr>
            <w:top w:val="none" w:sz="0" w:space="0" w:color="auto"/>
            <w:left w:val="none" w:sz="0" w:space="0" w:color="auto"/>
            <w:bottom w:val="none" w:sz="0" w:space="0" w:color="auto"/>
            <w:right w:val="none" w:sz="0" w:space="0" w:color="auto"/>
          </w:divBdr>
        </w:div>
      </w:divsChild>
    </w:div>
    <w:div w:id="675158239">
      <w:bodyDiv w:val="1"/>
      <w:marLeft w:val="0"/>
      <w:marRight w:val="0"/>
      <w:marTop w:val="0"/>
      <w:marBottom w:val="0"/>
      <w:divBdr>
        <w:top w:val="none" w:sz="0" w:space="0" w:color="auto"/>
        <w:left w:val="none" w:sz="0" w:space="0" w:color="auto"/>
        <w:bottom w:val="none" w:sz="0" w:space="0" w:color="auto"/>
        <w:right w:val="none" w:sz="0" w:space="0" w:color="auto"/>
      </w:divBdr>
    </w:div>
    <w:div w:id="701905846">
      <w:bodyDiv w:val="1"/>
      <w:marLeft w:val="0"/>
      <w:marRight w:val="0"/>
      <w:marTop w:val="0"/>
      <w:marBottom w:val="0"/>
      <w:divBdr>
        <w:top w:val="none" w:sz="0" w:space="0" w:color="auto"/>
        <w:left w:val="none" w:sz="0" w:space="0" w:color="auto"/>
        <w:bottom w:val="none" w:sz="0" w:space="0" w:color="auto"/>
        <w:right w:val="none" w:sz="0" w:space="0" w:color="auto"/>
      </w:divBdr>
    </w:div>
    <w:div w:id="707031940">
      <w:bodyDiv w:val="1"/>
      <w:marLeft w:val="0"/>
      <w:marRight w:val="0"/>
      <w:marTop w:val="0"/>
      <w:marBottom w:val="0"/>
      <w:divBdr>
        <w:top w:val="none" w:sz="0" w:space="0" w:color="auto"/>
        <w:left w:val="none" w:sz="0" w:space="0" w:color="auto"/>
        <w:bottom w:val="none" w:sz="0" w:space="0" w:color="auto"/>
        <w:right w:val="none" w:sz="0" w:space="0" w:color="auto"/>
      </w:divBdr>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69475331">
      <w:bodyDiv w:val="1"/>
      <w:marLeft w:val="0"/>
      <w:marRight w:val="0"/>
      <w:marTop w:val="0"/>
      <w:marBottom w:val="0"/>
      <w:divBdr>
        <w:top w:val="none" w:sz="0" w:space="0" w:color="auto"/>
        <w:left w:val="none" w:sz="0" w:space="0" w:color="auto"/>
        <w:bottom w:val="none" w:sz="0" w:space="0" w:color="auto"/>
        <w:right w:val="none" w:sz="0" w:space="0" w:color="auto"/>
      </w:divBdr>
      <w:divsChild>
        <w:div w:id="1075973135">
          <w:marLeft w:val="0"/>
          <w:marRight w:val="0"/>
          <w:marTop w:val="0"/>
          <w:marBottom w:val="0"/>
          <w:divBdr>
            <w:top w:val="none" w:sz="0" w:space="0" w:color="auto"/>
            <w:left w:val="none" w:sz="0" w:space="0" w:color="auto"/>
            <w:bottom w:val="none" w:sz="0" w:space="0" w:color="auto"/>
            <w:right w:val="none" w:sz="0" w:space="0" w:color="auto"/>
          </w:divBdr>
        </w:div>
      </w:divsChild>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9876292">
      <w:bodyDiv w:val="1"/>
      <w:marLeft w:val="0"/>
      <w:marRight w:val="0"/>
      <w:marTop w:val="0"/>
      <w:marBottom w:val="0"/>
      <w:divBdr>
        <w:top w:val="none" w:sz="0" w:space="0" w:color="auto"/>
        <w:left w:val="none" w:sz="0" w:space="0" w:color="auto"/>
        <w:bottom w:val="none" w:sz="0" w:space="0" w:color="auto"/>
        <w:right w:val="none" w:sz="0" w:space="0" w:color="auto"/>
      </w:divBdr>
    </w:div>
    <w:div w:id="878978891">
      <w:bodyDiv w:val="1"/>
      <w:marLeft w:val="0"/>
      <w:marRight w:val="0"/>
      <w:marTop w:val="0"/>
      <w:marBottom w:val="0"/>
      <w:divBdr>
        <w:top w:val="none" w:sz="0" w:space="0" w:color="auto"/>
        <w:left w:val="none" w:sz="0" w:space="0" w:color="auto"/>
        <w:bottom w:val="none" w:sz="0" w:space="0" w:color="auto"/>
        <w:right w:val="none" w:sz="0" w:space="0" w:color="auto"/>
      </w:divBdr>
    </w:div>
    <w:div w:id="891381030">
      <w:bodyDiv w:val="1"/>
      <w:marLeft w:val="0"/>
      <w:marRight w:val="0"/>
      <w:marTop w:val="0"/>
      <w:marBottom w:val="0"/>
      <w:divBdr>
        <w:top w:val="none" w:sz="0" w:space="0" w:color="auto"/>
        <w:left w:val="none" w:sz="0" w:space="0" w:color="auto"/>
        <w:bottom w:val="none" w:sz="0" w:space="0" w:color="auto"/>
        <w:right w:val="none" w:sz="0" w:space="0" w:color="auto"/>
      </w:divBdr>
    </w:div>
    <w:div w:id="926422958">
      <w:bodyDiv w:val="1"/>
      <w:marLeft w:val="0"/>
      <w:marRight w:val="0"/>
      <w:marTop w:val="0"/>
      <w:marBottom w:val="0"/>
      <w:divBdr>
        <w:top w:val="none" w:sz="0" w:space="0" w:color="auto"/>
        <w:left w:val="none" w:sz="0" w:space="0" w:color="auto"/>
        <w:bottom w:val="none" w:sz="0" w:space="0" w:color="auto"/>
        <w:right w:val="none" w:sz="0" w:space="0" w:color="auto"/>
      </w:divBdr>
    </w:div>
    <w:div w:id="93127780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37443249">
      <w:bodyDiv w:val="1"/>
      <w:marLeft w:val="0"/>
      <w:marRight w:val="0"/>
      <w:marTop w:val="0"/>
      <w:marBottom w:val="0"/>
      <w:divBdr>
        <w:top w:val="none" w:sz="0" w:space="0" w:color="auto"/>
        <w:left w:val="none" w:sz="0" w:space="0" w:color="auto"/>
        <w:bottom w:val="none" w:sz="0" w:space="0" w:color="auto"/>
        <w:right w:val="none" w:sz="0" w:space="0" w:color="auto"/>
      </w:divBdr>
    </w:div>
    <w:div w:id="984508758">
      <w:bodyDiv w:val="1"/>
      <w:marLeft w:val="0"/>
      <w:marRight w:val="0"/>
      <w:marTop w:val="0"/>
      <w:marBottom w:val="0"/>
      <w:divBdr>
        <w:top w:val="none" w:sz="0" w:space="0" w:color="auto"/>
        <w:left w:val="none" w:sz="0" w:space="0" w:color="auto"/>
        <w:bottom w:val="none" w:sz="0" w:space="0" w:color="auto"/>
        <w:right w:val="none" w:sz="0" w:space="0" w:color="auto"/>
      </w:divBdr>
    </w:div>
    <w:div w:id="1054161137">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00029930">
      <w:bodyDiv w:val="1"/>
      <w:marLeft w:val="0"/>
      <w:marRight w:val="0"/>
      <w:marTop w:val="0"/>
      <w:marBottom w:val="0"/>
      <w:divBdr>
        <w:top w:val="none" w:sz="0" w:space="0" w:color="auto"/>
        <w:left w:val="none" w:sz="0" w:space="0" w:color="auto"/>
        <w:bottom w:val="none" w:sz="0" w:space="0" w:color="auto"/>
        <w:right w:val="none" w:sz="0" w:space="0" w:color="auto"/>
      </w:divBdr>
    </w:div>
    <w:div w:id="1194656961">
      <w:bodyDiv w:val="1"/>
      <w:marLeft w:val="0"/>
      <w:marRight w:val="0"/>
      <w:marTop w:val="0"/>
      <w:marBottom w:val="0"/>
      <w:divBdr>
        <w:top w:val="none" w:sz="0" w:space="0" w:color="auto"/>
        <w:left w:val="none" w:sz="0" w:space="0" w:color="auto"/>
        <w:bottom w:val="none" w:sz="0" w:space="0" w:color="auto"/>
        <w:right w:val="none" w:sz="0" w:space="0" w:color="auto"/>
      </w:divBdr>
    </w:div>
    <w:div w:id="1228684816">
      <w:bodyDiv w:val="1"/>
      <w:marLeft w:val="0"/>
      <w:marRight w:val="0"/>
      <w:marTop w:val="0"/>
      <w:marBottom w:val="0"/>
      <w:divBdr>
        <w:top w:val="none" w:sz="0" w:space="0" w:color="auto"/>
        <w:left w:val="none" w:sz="0" w:space="0" w:color="auto"/>
        <w:bottom w:val="none" w:sz="0" w:space="0" w:color="auto"/>
        <w:right w:val="none" w:sz="0" w:space="0" w:color="auto"/>
      </w:divBdr>
    </w:div>
    <w:div w:id="1242789342">
      <w:bodyDiv w:val="1"/>
      <w:marLeft w:val="0"/>
      <w:marRight w:val="0"/>
      <w:marTop w:val="0"/>
      <w:marBottom w:val="0"/>
      <w:divBdr>
        <w:top w:val="none" w:sz="0" w:space="0" w:color="auto"/>
        <w:left w:val="none" w:sz="0" w:space="0" w:color="auto"/>
        <w:bottom w:val="none" w:sz="0" w:space="0" w:color="auto"/>
        <w:right w:val="none" w:sz="0" w:space="0" w:color="auto"/>
      </w:divBdr>
    </w:div>
    <w:div w:id="1254389698">
      <w:bodyDiv w:val="1"/>
      <w:marLeft w:val="0"/>
      <w:marRight w:val="0"/>
      <w:marTop w:val="0"/>
      <w:marBottom w:val="0"/>
      <w:divBdr>
        <w:top w:val="none" w:sz="0" w:space="0" w:color="auto"/>
        <w:left w:val="none" w:sz="0" w:space="0" w:color="auto"/>
        <w:bottom w:val="none" w:sz="0" w:space="0" w:color="auto"/>
        <w:right w:val="none" w:sz="0" w:space="0" w:color="auto"/>
      </w:divBdr>
    </w:div>
    <w:div w:id="1298296806">
      <w:bodyDiv w:val="1"/>
      <w:marLeft w:val="0"/>
      <w:marRight w:val="0"/>
      <w:marTop w:val="0"/>
      <w:marBottom w:val="0"/>
      <w:divBdr>
        <w:top w:val="none" w:sz="0" w:space="0" w:color="auto"/>
        <w:left w:val="none" w:sz="0" w:space="0" w:color="auto"/>
        <w:bottom w:val="none" w:sz="0" w:space="0" w:color="auto"/>
        <w:right w:val="none" w:sz="0" w:space="0" w:color="auto"/>
      </w:divBdr>
    </w:div>
    <w:div w:id="1351370111">
      <w:bodyDiv w:val="1"/>
      <w:marLeft w:val="0"/>
      <w:marRight w:val="0"/>
      <w:marTop w:val="0"/>
      <w:marBottom w:val="0"/>
      <w:divBdr>
        <w:top w:val="none" w:sz="0" w:space="0" w:color="auto"/>
        <w:left w:val="none" w:sz="0" w:space="0" w:color="auto"/>
        <w:bottom w:val="none" w:sz="0" w:space="0" w:color="auto"/>
        <w:right w:val="none" w:sz="0" w:space="0" w:color="auto"/>
      </w:divBdr>
    </w:div>
    <w:div w:id="1397968124">
      <w:bodyDiv w:val="1"/>
      <w:marLeft w:val="0"/>
      <w:marRight w:val="0"/>
      <w:marTop w:val="0"/>
      <w:marBottom w:val="0"/>
      <w:divBdr>
        <w:top w:val="none" w:sz="0" w:space="0" w:color="auto"/>
        <w:left w:val="none" w:sz="0" w:space="0" w:color="auto"/>
        <w:bottom w:val="none" w:sz="0" w:space="0" w:color="auto"/>
        <w:right w:val="none" w:sz="0" w:space="0" w:color="auto"/>
      </w:divBdr>
    </w:div>
    <w:div w:id="1406998290">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5172621">
      <w:bodyDiv w:val="1"/>
      <w:marLeft w:val="0"/>
      <w:marRight w:val="0"/>
      <w:marTop w:val="0"/>
      <w:marBottom w:val="0"/>
      <w:divBdr>
        <w:top w:val="none" w:sz="0" w:space="0" w:color="auto"/>
        <w:left w:val="none" w:sz="0" w:space="0" w:color="auto"/>
        <w:bottom w:val="none" w:sz="0" w:space="0" w:color="auto"/>
        <w:right w:val="none" w:sz="0" w:space="0" w:color="auto"/>
      </w:divBdr>
    </w:div>
    <w:div w:id="1546717280">
      <w:bodyDiv w:val="1"/>
      <w:marLeft w:val="0"/>
      <w:marRight w:val="0"/>
      <w:marTop w:val="0"/>
      <w:marBottom w:val="0"/>
      <w:divBdr>
        <w:top w:val="none" w:sz="0" w:space="0" w:color="auto"/>
        <w:left w:val="none" w:sz="0" w:space="0" w:color="auto"/>
        <w:bottom w:val="none" w:sz="0" w:space="0" w:color="auto"/>
        <w:right w:val="none" w:sz="0" w:space="0" w:color="auto"/>
      </w:divBdr>
    </w:div>
    <w:div w:id="1590508091">
      <w:bodyDiv w:val="1"/>
      <w:marLeft w:val="0"/>
      <w:marRight w:val="0"/>
      <w:marTop w:val="0"/>
      <w:marBottom w:val="0"/>
      <w:divBdr>
        <w:top w:val="none" w:sz="0" w:space="0" w:color="auto"/>
        <w:left w:val="none" w:sz="0" w:space="0" w:color="auto"/>
        <w:bottom w:val="none" w:sz="0" w:space="0" w:color="auto"/>
        <w:right w:val="none" w:sz="0" w:space="0" w:color="auto"/>
      </w:divBdr>
    </w:div>
    <w:div w:id="1639990122">
      <w:bodyDiv w:val="1"/>
      <w:marLeft w:val="0"/>
      <w:marRight w:val="0"/>
      <w:marTop w:val="0"/>
      <w:marBottom w:val="0"/>
      <w:divBdr>
        <w:top w:val="none" w:sz="0" w:space="0" w:color="auto"/>
        <w:left w:val="none" w:sz="0" w:space="0" w:color="auto"/>
        <w:bottom w:val="none" w:sz="0" w:space="0" w:color="auto"/>
        <w:right w:val="none" w:sz="0" w:space="0" w:color="auto"/>
      </w:divBdr>
    </w:div>
    <w:div w:id="1648047841">
      <w:bodyDiv w:val="1"/>
      <w:marLeft w:val="0"/>
      <w:marRight w:val="0"/>
      <w:marTop w:val="0"/>
      <w:marBottom w:val="0"/>
      <w:divBdr>
        <w:top w:val="none" w:sz="0" w:space="0" w:color="auto"/>
        <w:left w:val="none" w:sz="0" w:space="0" w:color="auto"/>
        <w:bottom w:val="none" w:sz="0" w:space="0" w:color="auto"/>
        <w:right w:val="none" w:sz="0" w:space="0" w:color="auto"/>
      </w:divBdr>
    </w:div>
    <w:div w:id="1670524224">
      <w:bodyDiv w:val="1"/>
      <w:marLeft w:val="0"/>
      <w:marRight w:val="0"/>
      <w:marTop w:val="0"/>
      <w:marBottom w:val="0"/>
      <w:divBdr>
        <w:top w:val="none" w:sz="0" w:space="0" w:color="auto"/>
        <w:left w:val="none" w:sz="0" w:space="0" w:color="auto"/>
        <w:bottom w:val="none" w:sz="0" w:space="0" w:color="auto"/>
        <w:right w:val="none" w:sz="0" w:space="0" w:color="auto"/>
      </w:divBdr>
    </w:div>
    <w:div w:id="1693263416">
      <w:bodyDiv w:val="1"/>
      <w:marLeft w:val="0"/>
      <w:marRight w:val="0"/>
      <w:marTop w:val="0"/>
      <w:marBottom w:val="0"/>
      <w:divBdr>
        <w:top w:val="none" w:sz="0" w:space="0" w:color="auto"/>
        <w:left w:val="none" w:sz="0" w:space="0" w:color="auto"/>
        <w:bottom w:val="none" w:sz="0" w:space="0" w:color="auto"/>
        <w:right w:val="none" w:sz="0" w:space="0" w:color="auto"/>
      </w:divBdr>
    </w:div>
    <w:div w:id="1720547343">
      <w:bodyDiv w:val="1"/>
      <w:marLeft w:val="0"/>
      <w:marRight w:val="0"/>
      <w:marTop w:val="0"/>
      <w:marBottom w:val="0"/>
      <w:divBdr>
        <w:top w:val="none" w:sz="0" w:space="0" w:color="auto"/>
        <w:left w:val="none" w:sz="0" w:space="0" w:color="auto"/>
        <w:bottom w:val="none" w:sz="0" w:space="0" w:color="auto"/>
        <w:right w:val="none" w:sz="0" w:space="0" w:color="auto"/>
      </w:divBdr>
    </w:div>
    <w:div w:id="1750270639">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2700451">
      <w:bodyDiv w:val="1"/>
      <w:marLeft w:val="0"/>
      <w:marRight w:val="0"/>
      <w:marTop w:val="0"/>
      <w:marBottom w:val="0"/>
      <w:divBdr>
        <w:top w:val="none" w:sz="0" w:space="0" w:color="auto"/>
        <w:left w:val="none" w:sz="0" w:space="0" w:color="auto"/>
        <w:bottom w:val="none" w:sz="0" w:space="0" w:color="auto"/>
        <w:right w:val="none" w:sz="0" w:space="0" w:color="auto"/>
      </w:divBdr>
    </w:div>
    <w:div w:id="1860043461">
      <w:bodyDiv w:val="1"/>
      <w:marLeft w:val="0"/>
      <w:marRight w:val="0"/>
      <w:marTop w:val="0"/>
      <w:marBottom w:val="0"/>
      <w:divBdr>
        <w:top w:val="none" w:sz="0" w:space="0" w:color="auto"/>
        <w:left w:val="none" w:sz="0" w:space="0" w:color="auto"/>
        <w:bottom w:val="none" w:sz="0" w:space="0" w:color="auto"/>
        <w:right w:val="none" w:sz="0" w:space="0" w:color="auto"/>
      </w:divBdr>
      <w:divsChild>
        <w:div w:id="2073234896">
          <w:marLeft w:val="0"/>
          <w:marRight w:val="0"/>
          <w:marTop w:val="0"/>
          <w:marBottom w:val="0"/>
          <w:divBdr>
            <w:top w:val="none" w:sz="0" w:space="0" w:color="auto"/>
            <w:left w:val="none" w:sz="0" w:space="0" w:color="auto"/>
            <w:bottom w:val="none" w:sz="0" w:space="0" w:color="auto"/>
            <w:right w:val="none" w:sz="0" w:space="0" w:color="auto"/>
          </w:divBdr>
        </w:div>
        <w:div w:id="1832209193">
          <w:marLeft w:val="0"/>
          <w:marRight w:val="0"/>
          <w:marTop w:val="0"/>
          <w:marBottom w:val="0"/>
          <w:divBdr>
            <w:top w:val="none" w:sz="0" w:space="0" w:color="auto"/>
            <w:left w:val="none" w:sz="0" w:space="0" w:color="auto"/>
            <w:bottom w:val="none" w:sz="0" w:space="0" w:color="auto"/>
            <w:right w:val="none" w:sz="0" w:space="0" w:color="auto"/>
          </w:divBdr>
        </w:div>
        <w:div w:id="175119561">
          <w:marLeft w:val="0"/>
          <w:marRight w:val="0"/>
          <w:marTop w:val="0"/>
          <w:marBottom w:val="0"/>
          <w:divBdr>
            <w:top w:val="none" w:sz="0" w:space="0" w:color="auto"/>
            <w:left w:val="none" w:sz="0" w:space="0" w:color="auto"/>
            <w:bottom w:val="none" w:sz="0" w:space="0" w:color="auto"/>
            <w:right w:val="none" w:sz="0" w:space="0" w:color="auto"/>
          </w:divBdr>
        </w:div>
        <w:div w:id="1517888569">
          <w:marLeft w:val="0"/>
          <w:marRight w:val="0"/>
          <w:marTop w:val="0"/>
          <w:marBottom w:val="0"/>
          <w:divBdr>
            <w:top w:val="none" w:sz="0" w:space="0" w:color="auto"/>
            <w:left w:val="none" w:sz="0" w:space="0" w:color="auto"/>
            <w:bottom w:val="none" w:sz="0" w:space="0" w:color="auto"/>
            <w:right w:val="none" w:sz="0" w:space="0" w:color="auto"/>
          </w:divBdr>
        </w:div>
        <w:div w:id="614289697">
          <w:marLeft w:val="0"/>
          <w:marRight w:val="0"/>
          <w:marTop w:val="0"/>
          <w:marBottom w:val="0"/>
          <w:divBdr>
            <w:top w:val="none" w:sz="0" w:space="0" w:color="auto"/>
            <w:left w:val="none" w:sz="0" w:space="0" w:color="auto"/>
            <w:bottom w:val="none" w:sz="0" w:space="0" w:color="auto"/>
            <w:right w:val="none" w:sz="0" w:space="0" w:color="auto"/>
          </w:divBdr>
        </w:div>
      </w:divsChild>
    </w:div>
    <w:div w:id="1875802031">
      <w:bodyDiv w:val="1"/>
      <w:marLeft w:val="0"/>
      <w:marRight w:val="0"/>
      <w:marTop w:val="0"/>
      <w:marBottom w:val="0"/>
      <w:divBdr>
        <w:top w:val="none" w:sz="0" w:space="0" w:color="auto"/>
        <w:left w:val="none" w:sz="0" w:space="0" w:color="auto"/>
        <w:bottom w:val="none" w:sz="0" w:space="0" w:color="auto"/>
        <w:right w:val="none" w:sz="0" w:space="0" w:color="auto"/>
      </w:divBdr>
    </w:div>
    <w:div w:id="1881894649">
      <w:bodyDiv w:val="1"/>
      <w:marLeft w:val="0"/>
      <w:marRight w:val="0"/>
      <w:marTop w:val="0"/>
      <w:marBottom w:val="0"/>
      <w:divBdr>
        <w:top w:val="none" w:sz="0" w:space="0" w:color="auto"/>
        <w:left w:val="none" w:sz="0" w:space="0" w:color="auto"/>
        <w:bottom w:val="none" w:sz="0" w:space="0" w:color="auto"/>
        <w:right w:val="none" w:sz="0" w:space="0" w:color="auto"/>
      </w:divBdr>
      <w:divsChild>
        <w:div w:id="894507524">
          <w:marLeft w:val="0"/>
          <w:marRight w:val="0"/>
          <w:marTop w:val="0"/>
          <w:marBottom w:val="0"/>
          <w:divBdr>
            <w:top w:val="none" w:sz="0" w:space="0" w:color="auto"/>
            <w:left w:val="none" w:sz="0" w:space="0" w:color="auto"/>
            <w:bottom w:val="none" w:sz="0" w:space="0" w:color="auto"/>
            <w:right w:val="none" w:sz="0" w:space="0" w:color="auto"/>
          </w:divBdr>
        </w:div>
        <w:div w:id="603347014">
          <w:marLeft w:val="0"/>
          <w:marRight w:val="0"/>
          <w:marTop w:val="0"/>
          <w:marBottom w:val="0"/>
          <w:divBdr>
            <w:top w:val="none" w:sz="0" w:space="0" w:color="auto"/>
            <w:left w:val="none" w:sz="0" w:space="0" w:color="auto"/>
            <w:bottom w:val="none" w:sz="0" w:space="0" w:color="auto"/>
            <w:right w:val="none" w:sz="0" w:space="0" w:color="auto"/>
          </w:divBdr>
        </w:div>
        <w:div w:id="130247467">
          <w:marLeft w:val="0"/>
          <w:marRight w:val="0"/>
          <w:marTop w:val="0"/>
          <w:marBottom w:val="0"/>
          <w:divBdr>
            <w:top w:val="none" w:sz="0" w:space="0" w:color="auto"/>
            <w:left w:val="none" w:sz="0" w:space="0" w:color="auto"/>
            <w:bottom w:val="none" w:sz="0" w:space="0" w:color="auto"/>
            <w:right w:val="none" w:sz="0" w:space="0" w:color="auto"/>
          </w:divBdr>
        </w:div>
        <w:div w:id="49548420">
          <w:marLeft w:val="0"/>
          <w:marRight w:val="0"/>
          <w:marTop w:val="0"/>
          <w:marBottom w:val="0"/>
          <w:divBdr>
            <w:top w:val="none" w:sz="0" w:space="0" w:color="auto"/>
            <w:left w:val="none" w:sz="0" w:space="0" w:color="auto"/>
            <w:bottom w:val="none" w:sz="0" w:space="0" w:color="auto"/>
            <w:right w:val="none" w:sz="0" w:space="0" w:color="auto"/>
          </w:divBdr>
        </w:div>
        <w:div w:id="934097871">
          <w:marLeft w:val="0"/>
          <w:marRight w:val="0"/>
          <w:marTop w:val="0"/>
          <w:marBottom w:val="0"/>
          <w:divBdr>
            <w:top w:val="none" w:sz="0" w:space="0" w:color="auto"/>
            <w:left w:val="none" w:sz="0" w:space="0" w:color="auto"/>
            <w:bottom w:val="none" w:sz="0" w:space="0" w:color="auto"/>
            <w:right w:val="none" w:sz="0" w:space="0" w:color="auto"/>
          </w:divBdr>
        </w:div>
        <w:div w:id="719213243">
          <w:marLeft w:val="0"/>
          <w:marRight w:val="0"/>
          <w:marTop w:val="0"/>
          <w:marBottom w:val="0"/>
          <w:divBdr>
            <w:top w:val="none" w:sz="0" w:space="0" w:color="auto"/>
            <w:left w:val="none" w:sz="0" w:space="0" w:color="auto"/>
            <w:bottom w:val="none" w:sz="0" w:space="0" w:color="auto"/>
            <w:right w:val="none" w:sz="0" w:space="0" w:color="auto"/>
          </w:divBdr>
        </w:div>
      </w:divsChild>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43488765">
      <w:bodyDiv w:val="1"/>
      <w:marLeft w:val="0"/>
      <w:marRight w:val="0"/>
      <w:marTop w:val="0"/>
      <w:marBottom w:val="0"/>
      <w:divBdr>
        <w:top w:val="none" w:sz="0" w:space="0" w:color="auto"/>
        <w:left w:val="none" w:sz="0" w:space="0" w:color="auto"/>
        <w:bottom w:val="none" w:sz="0" w:space="0" w:color="auto"/>
        <w:right w:val="none" w:sz="0" w:space="0" w:color="auto"/>
      </w:divBdr>
    </w:div>
    <w:div w:id="1988238274">
      <w:bodyDiv w:val="1"/>
      <w:marLeft w:val="0"/>
      <w:marRight w:val="0"/>
      <w:marTop w:val="0"/>
      <w:marBottom w:val="0"/>
      <w:divBdr>
        <w:top w:val="none" w:sz="0" w:space="0" w:color="auto"/>
        <w:left w:val="none" w:sz="0" w:space="0" w:color="auto"/>
        <w:bottom w:val="none" w:sz="0" w:space="0" w:color="auto"/>
        <w:right w:val="none" w:sz="0" w:space="0" w:color="auto"/>
      </w:divBdr>
    </w:div>
    <w:div w:id="1994678313">
      <w:bodyDiv w:val="1"/>
      <w:marLeft w:val="0"/>
      <w:marRight w:val="0"/>
      <w:marTop w:val="0"/>
      <w:marBottom w:val="0"/>
      <w:divBdr>
        <w:top w:val="none" w:sz="0" w:space="0" w:color="auto"/>
        <w:left w:val="none" w:sz="0" w:space="0" w:color="auto"/>
        <w:bottom w:val="none" w:sz="0" w:space="0" w:color="auto"/>
        <w:right w:val="none" w:sz="0" w:space="0" w:color="auto"/>
      </w:divBdr>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29258302">
      <w:bodyDiv w:val="1"/>
      <w:marLeft w:val="0"/>
      <w:marRight w:val="0"/>
      <w:marTop w:val="0"/>
      <w:marBottom w:val="0"/>
      <w:divBdr>
        <w:top w:val="none" w:sz="0" w:space="0" w:color="auto"/>
        <w:left w:val="none" w:sz="0" w:space="0" w:color="auto"/>
        <w:bottom w:val="none" w:sz="0" w:space="0" w:color="auto"/>
        <w:right w:val="none" w:sz="0" w:space="0" w:color="auto"/>
      </w:divBdr>
    </w:div>
    <w:div w:id="2047217461">
      <w:bodyDiv w:val="1"/>
      <w:marLeft w:val="0"/>
      <w:marRight w:val="0"/>
      <w:marTop w:val="0"/>
      <w:marBottom w:val="0"/>
      <w:divBdr>
        <w:top w:val="none" w:sz="0" w:space="0" w:color="auto"/>
        <w:left w:val="none" w:sz="0" w:space="0" w:color="auto"/>
        <w:bottom w:val="none" w:sz="0" w:space="0" w:color="auto"/>
        <w:right w:val="none" w:sz="0" w:space="0" w:color="auto"/>
      </w:divBdr>
    </w:div>
    <w:div w:id="205088363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10272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192.168.1.215/porta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apccolombia.gov.co/seccion/modulo-de-pqrs-d" TargetMode="Externa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eulaliaporras\Documents\Informes\z\Mayor.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eulaliaporras\Documents\Informes\z\Mayo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ulaliaporras\Documents\Informes\z\Mayo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004414770734304E-2"/>
          <c:y val="0.11618257261410789"/>
          <c:w val="0.85714914667924569"/>
          <c:h val="0.3526064843554306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cpnc!$A$29:$A$40</c:f>
              <c:strCache>
                <c:ptCount val="12"/>
                <c:pt idx="0">
                  <c:v>Direccionamiento Estratégico y Planeación </c:v>
                </c:pt>
                <c:pt idx="1">
                  <c:v>Gestión Comunicaciones</c:v>
                </c:pt>
                <c:pt idx="2">
                  <c:v>Identificación y Priorización</c:v>
                </c:pt>
                <c:pt idx="3">
                  <c:v>Preparación y Formulación </c:v>
                </c:pt>
                <c:pt idx="4">
                  <c:v>Implementación y Seguimiento</c:v>
                </c:pt>
                <c:pt idx="5">
                  <c:v>Gestión Talento Humano</c:v>
                </c:pt>
                <c:pt idx="6">
                  <c:v>Gestión Contractual</c:v>
                </c:pt>
                <c:pt idx="7">
                  <c:v>Gestión Administrativa</c:v>
                </c:pt>
                <c:pt idx="8">
                  <c:v>Gestión Financiera</c:v>
                </c:pt>
                <c:pt idx="9">
                  <c:v>Gestión Tecnologías de la Información </c:v>
                </c:pt>
                <c:pt idx="10">
                  <c:v>Gestión Jurídica</c:v>
                </c:pt>
                <c:pt idx="11">
                  <c:v>Evalución, Control y Mejoramiento</c:v>
                </c:pt>
              </c:strCache>
            </c:strRef>
          </c:cat>
          <c:val>
            <c:numRef>
              <c:f>cpnc!$I$29:$I$40</c:f>
              <c:numCache>
                <c:formatCode>General</c:formatCode>
                <c:ptCount val="12"/>
                <c:pt idx="0">
                  <c:v>2</c:v>
                </c:pt>
                <c:pt idx="1">
                  <c:v>2</c:v>
                </c:pt>
                <c:pt idx="2">
                  <c:v>3</c:v>
                </c:pt>
                <c:pt idx="3">
                  <c:v>2</c:v>
                </c:pt>
                <c:pt idx="4">
                  <c:v>2</c:v>
                </c:pt>
                <c:pt idx="5">
                  <c:v>3</c:v>
                </c:pt>
                <c:pt idx="6">
                  <c:v>1</c:v>
                </c:pt>
                <c:pt idx="7">
                  <c:v>1</c:v>
                </c:pt>
                <c:pt idx="8">
                  <c:v>1</c:v>
                </c:pt>
                <c:pt idx="9">
                  <c:v>3</c:v>
                </c:pt>
                <c:pt idx="10">
                  <c:v>0</c:v>
                </c:pt>
                <c:pt idx="11">
                  <c:v>0</c:v>
                </c:pt>
              </c:numCache>
            </c:numRef>
          </c:val>
          <c:extLst>
            <c:ext xmlns:c16="http://schemas.microsoft.com/office/drawing/2014/chart" uri="{C3380CC4-5D6E-409C-BE32-E72D297353CC}">
              <c16:uniqueId val="{00000000-E9AF-4EDD-A5F2-879AF151F92C}"/>
            </c:ext>
          </c:extLst>
        </c:ser>
        <c:dLbls>
          <c:showLegendKey val="0"/>
          <c:showVal val="0"/>
          <c:showCatName val="0"/>
          <c:showSerName val="0"/>
          <c:showPercent val="0"/>
          <c:showBubbleSize val="0"/>
        </c:dLbls>
        <c:gapWidth val="150"/>
        <c:axId val="523275208"/>
        <c:axId val="523275600"/>
      </c:barChart>
      <c:catAx>
        <c:axId val="523275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523275600"/>
        <c:crosses val="autoZero"/>
        <c:auto val="1"/>
        <c:lblAlgn val="ctr"/>
        <c:lblOffset val="100"/>
        <c:noMultiLvlLbl val="0"/>
      </c:catAx>
      <c:valAx>
        <c:axId val="5232756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3275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a:noFill/>
                    </a:ln>
                    <a:effectLst/>
                  </c:spPr>
                </c15:leaderLines>
              </c:ext>
            </c:extLst>
          </c:dLbls>
          <c:cat>
            <c:strRef>
              <c:f>cpnc!$B$28:$H$28</c:f>
              <c:strCache>
                <c:ptCount val="7"/>
                <c:pt idx="0">
                  <c:v>Asequible</c:v>
                </c:pt>
                <c:pt idx="1">
                  <c:v>Claridad conceptual</c:v>
                </c:pt>
                <c:pt idx="2">
                  <c:v>Coherencia</c:v>
                </c:pt>
                <c:pt idx="3">
                  <c:v>Concreción</c:v>
                </c:pt>
                <c:pt idx="4">
                  <c:v>Confiabilidad</c:v>
                </c:pt>
                <c:pt idx="5">
                  <c:v>Oportunidad</c:v>
                </c:pt>
                <c:pt idx="6">
                  <c:v>Pertinencia</c:v>
                </c:pt>
              </c:strCache>
            </c:strRef>
          </c:cat>
          <c:val>
            <c:numRef>
              <c:f>cpnc!$B$41:$H$41</c:f>
              <c:numCache>
                <c:formatCode>General</c:formatCode>
                <c:ptCount val="7"/>
                <c:pt idx="0">
                  <c:v>2</c:v>
                </c:pt>
                <c:pt idx="1">
                  <c:v>3</c:v>
                </c:pt>
                <c:pt idx="2">
                  <c:v>5</c:v>
                </c:pt>
                <c:pt idx="3">
                  <c:v>1</c:v>
                </c:pt>
                <c:pt idx="4">
                  <c:v>4</c:v>
                </c:pt>
                <c:pt idx="5">
                  <c:v>5</c:v>
                </c:pt>
                <c:pt idx="6">
                  <c:v>0</c:v>
                </c:pt>
              </c:numCache>
            </c:numRef>
          </c:val>
          <c:extLst>
            <c:ext xmlns:c16="http://schemas.microsoft.com/office/drawing/2014/chart" uri="{C3380CC4-5D6E-409C-BE32-E72D297353CC}">
              <c16:uniqueId val="{00000000-AF4C-4653-B2F7-DDAC40BA552E}"/>
            </c:ext>
          </c:extLst>
        </c:ser>
        <c:dLbls>
          <c:showLegendKey val="0"/>
          <c:showVal val="0"/>
          <c:showCatName val="0"/>
          <c:showSerName val="0"/>
          <c:showPercent val="0"/>
          <c:showBubbleSize val="0"/>
        </c:dLbls>
        <c:gapWidth val="150"/>
        <c:axId val="523276384"/>
        <c:axId val="523274032"/>
      </c:barChart>
      <c:catAx>
        <c:axId val="52327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3274032"/>
        <c:crosses val="autoZero"/>
        <c:auto val="1"/>
        <c:lblAlgn val="ctr"/>
        <c:lblOffset val="100"/>
        <c:noMultiLvlLbl val="0"/>
      </c:catAx>
      <c:valAx>
        <c:axId val="523274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3276384"/>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sz="1100" b="1"/>
              <a:t>TRATAMIENTOS DADOS AL PRODUCTO/SERVICIO NO CONFORME EN 2016</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cpnc!$J$28:$M$28</c:f>
              <c:strCache>
                <c:ptCount val="4"/>
                <c:pt idx="0">
                  <c:v>Concesión</c:v>
                </c:pt>
                <c:pt idx="1">
                  <c:v>Correccción</c:v>
                </c:pt>
                <c:pt idx="2">
                  <c:v>Desecho</c:v>
                </c:pt>
                <c:pt idx="3">
                  <c:v>Reparación</c:v>
                </c:pt>
              </c:strCache>
            </c:strRef>
          </c:cat>
          <c:val>
            <c:numRef>
              <c:f>cpnc!$J$41:$M$41</c:f>
              <c:numCache>
                <c:formatCode>General</c:formatCode>
                <c:ptCount val="4"/>
                <c:pt idx="0">
                  <c:v>1</c:v>
                </c:pt>
                <c:pt idx="1">
                  <c:v>13</c:v>
                </c:pt>
                <c:pt idx="2">
                  <c:v>0</c:v>
                </c:pt>
                <c:pt idx="3">
                  <c:v>0</c:v>
                </c:pt>
              </c:numCache>
            </c:numRef>
          </c:val>
          <c:extLst>
            <c:ext xmlns:c16="http://schemas.microsoft.com/office/drawing/2014/chart" uri="{C3380CC4-5D6E-409C-BE32-E72D297353CC}">
              <c16:uniqueId val="{00000000-2E3C-4393-BAD7-910E677B43AA}"/>
            </c:ext>
          </c:extLst>
        </c:ser>
        <c:dLbls>
          <c:showLegendKey val="0"/>
          <c:showVal val="0"/>
          <c:showCatName val="0"/>
          <c:showSerName val="0"/>
          <c:showPercent val="0"/>
          <c:showBubbleSize val="0"/>
        </c:dLbls>
        <c:gapWidth val="150"/>
        <c:axId val="421392096"/>
        <c:axId val="421390136"/>
      </c:barChart>
      <c:catAx>
        <c:axId val="421392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1390136"/>
        <c:crosses val="autoZero"/>
        <c:auto val="1"/>
        <c:lblAlgn val="ctr"/>
        <c:lblOffset val="100"/>
        <c:noMultiLvlLbl val="0"/>
      </c:catAx>
      <c:valAx>
        <c:axId val="42139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2139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0.45</cdr:x>
      <cdr:y>0</cdr:y>
    </cdr:from>
    <cdr:to>
      <cdr:x>0.96338</cdr:x>
      <cdr:y>0.09945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188970" y="0"/>
          <a:ext cx="4778942" cy="27653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0.0375</cdr:x>
      <cdr:y>0.04688</cdr:y>
    </cdr:from>
    <cdr:to>
      <cdr:x>0.96667</cdr:x>
      <cdr:y>0.17188</cdr:y>
    </cdr:to>
    <cdr:sp macro="" textlink="">
      <cdr:nvSpPr>
        <cdr:cNvPr id="4" name="CuadroTexto 3"/>
        <cdr:cNvSpPr txBox="1"/>
      </cdr:nvSpPr>
      <cdr:spPr>
        <a:xfrm xmlns:a="http://schemas.openxmlformats.org/drawingml/2006/main">
          <a:off x="171450" y="128588"/>
          <a:ext cx="4248150"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CO" sz="1100" b="1"/>
            <a:t>CARACTERíSTICAS </a:t>
          </a:r>
          <a:r>
            <a:rPr lang="es-CO" sz="1100" b="1" baseline="0">
              <a:effectLst/>
              <a:latin typeface="+mn-lt"/>
              <a:ea typeface="+mn-ea"/>
              <a:cs typeface="+mn-cs"/>
            </a:rPr>
            <a:t>INCUMPLIDAS</a:t>
          </a:r>
          <a:r>
            <a:rPr lang="es-CO" sz="1100" b="1" baseline="0"/>
            <a:t> DEL PRODUCTO SERVICIO EN 2016 </a:t>
          </a:r>
          <a:endParaRPr lang="es-CO" sz="1100"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60D41-D0E4-49D6-828C-1F459B7EA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6159</Words>
  <Characters>33880</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39960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Eulalia Helena Porras Salek</dc:creator>
  <cp:lastModifiedBy>Diana Alexandra Briceño Sierra</cp:lastModifiedBy>
  <cp:revision>2</cp:revision>
  <cp:lastPrinted>2015-09-18T16:02:00Z</cp:lastPrinted>
  <dcterms:created xsi:type="dcterms:W3CDTF">2025-05-15T22:19:00Z</dcterms:created>
  <dcterms:modified xsi:type="dcterms:W3CDTF">2025-05-15T22:19:00Z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658342</vt:i4>
  </property>
</Properties>
</file>