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06FA4FC" w:rsidP="706FA4FC" w:rsidRDefault="706FA4FC" w14:paraId="3D7A125B" w14:textId="3D477967">
      <w:pPr>
        <w:spacing w:line="240" w:lineRule="auto"/>
        <w:jc w:val="center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DC278C" w:rsidP="706FA4FC" w:rsidRDefault="18DC278C" w14:paraId="10B4D4A1" w14:textId="64DC1F10">
      <w:pPr>
        <w:spacing w:line="240" w:lineRule="auto"/>
        <w:jc w:val="center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INFORMACIÓN DE LA PROPUESTA</w:t>
      </w:r>
    </w:p>
    <w:p w:rsidR="32C61045" w:rsidP="706FA4FC" w:rsidRDefault="32C61045" w14:paraId="2407AAB8" w14:textId="5BB3F599">
      <w:pPr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  <w:r w:rsidRPr="706FA4FC" w:rsidR="73307479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(</w:t>
      </w:r>
      <w:r w:rsidRPr="706FA4FC" w:rsidR="1B3028F6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Diligenciar</w:t>
      </w:r>
      <w:r w:rsidRPr="706FA4FC" w:rsidR="73307479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con la información necesaria</w:t>
      </w:r>
      <w:r w:rsidRPr="706FA4FC" w:rsidR="7BBF659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, y enviar el documento en formato </w:t>
      </w:r>
      <w:r w:rsidRPr="706FA4FC" w:rsidR="7BBF659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pdf</w:t>
      </w:r>
      <w:r w:rsidRPr="706FA4FC" w:rsidR="7BBF659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con una extensión máxima de</w:t>
      </w:r>
      <w:r w:rsidRPr="706FA4FC" w:rsidR="7BBF659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706FA4FC" w:rsidR="084A374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6</w:t>
      </w:r>
      <w:r w:rsidRPr="706FA4FC" w:rsidR="7BBF659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706FA4FC" w:rsidR="7BBF659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páginas</w:t>
      </w:r>
      <w:r w:rsidRPr="706FA4FC" w:rsidR="7F00CB6E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, los Anexos no cuentan en el número de páginas</w:t>
      </w:r>
      <w:r w:rsidRPr="706FA4FC" w:rsidR="7BBF659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)</w:t>
      </w:r>
    </w:p>
    <w:p w:rsidR="706FA4FC" w:rsidP="706FA4FC" w:rsidRDefault="706FA4FC" w14:paraId="5F7A6B36" w14:textId="3CBFFE77">
      <w:pPr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</w:pPr>
    </w:p>
    <w:p w:rsidR="18DC278C" w:rsidP="706FA4FC" w:rsidRDefault="18DC278C" w14:paraId="2F2C5C1C" w14:textId="3F332C2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6FA4FC" w:rsidR="760F48D3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RETO PARA SOLUCIONAR</w:t>
      </w:r>
      <w:r w:rsidRPr="706FA4FC" w:rsidR="3F8180A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  <w:r w:rsidRPr="706FA4FC" w:rsidR="05B3B707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06FA4FC" w:rsidR="0B918755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706FA4FC" w:rsidR="02C20EFB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seleccione uno de los retos al cual va enfocado su propuesta)</w:t>
      </w:r>
      <w:r w:rsidRPr="706FA4FC" w:rsidR="6A4168FB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revisa Anexo 1</w:t>
      </w:r>
    </w:p>
    <w:p w:rsidR="18DC278C" w:rsidP="706FA4FC" w:rsidRDefault="18DC278C" w14:paraId="7A5A7CB1" w14:textId="7FA735FD">
      <w:pPr>
        <w:pStyle w:val="Normal"/>
        <w:spacing w:after="0" w:line="240" w:lineRule="auto"/>
        <w:ind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8DC278C" w:rsidP="706FA4FC" w:rsidRDefault="18DC278C" w14:paraId="7F2AD46A" w14:textId="435998FF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DC278C" w:rsidP="706FA4FC" w:rsidRDefault="18DC278C" w14:paraId="552368E5" w14:textId="224F2400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DC278C" w:rsidP="706FA4FC" w:rsidRDefault="18DC278C" w14:paraId="516DC06D" w14:textId="6D07C6BF">
      <w:pPr>
        <w:pStyle w:val="Normal"/>
        <w:spacing w:after="0" w:line="240" w:lineRule="auto"/>
        <w:ind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706FA4FC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2. 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NOMBRE DE LA PROPUESTA</w:t>
      </w:r>
      <w:r w:rsidRPr="706FA4FC" w:rsidR="6FCF78A3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 LA SOLUCIÓN AL RETO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706FA4FC" w:rsidR="5ACF907F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5BB8C12" w:rsidP="706FA4FC" w:rsidRDefault="35BB8C12" w14:paraId="5C17F3AB" w14:textId="11CFD501">
      <w:pPr>
        <w:pStyle w:val="Normal"/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0F4F94B2" w14:textId="3A7D5DF9">
      <w:pPr>
        <w:pStyle w:val="Normal"/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4AFD17C3" w14:textId="23BBE60B">
      <w:pPr>
        <w:pStyle w:val="Normal"/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174D082" w:rsidP="706FA4FC" w:rsidRDefault="6174D082" w14:paraId="724F4D70" w14:textId="1D2CB5DF">
      <w:pPr>
        <w:pStyle w:val="Normal"/>
        <w:spacing w:after="0" w:line="240" w:lineRule="auto"/>
        <w:ind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706FA4FC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 </w:t>
      </w:r>
      <w:r w:rsidRPr="706FA4FC" w:rsidR="7D7B0D98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INTEGRANTES DEL EQUIPO (NOMBRES COMPLETOS): </w:t>
      </w:r>
    </w:p>
    <w:p w:rsidR="0737DB24" w:rsidP="706FA4FC" w:rsidRDefault="0737DB24" w14:paraId="6067BBD7" w14:textId="24DED6E4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37DB24" w:rsidP="706FA4FC" w:rsidRDefault="0737DB24" w14:paraId="3EBE4A04" w14:textId="58A53674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737DB24" w:rsidP="706FA4FC" w:rsidRDefault="0737DB24" w14:paraId="276DBB6E" w14:textId="53F7138E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5EB57221" w14:textId="049FC5AC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25BE50AD" w14:textId="67A3E60C">
      <w:pPr>
        <w:pStyle w:val="ListParagraph"/>
        <w:numPr>
          <w:ilvl w:val="0"/>
          <w:numId w:val="19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50F52B18" w14:textId="00F43443">
      <w:pPr>
        <w:spacing w:after="0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7A84CEFB" w14:textId="17C90AFE">
      <w:pPr>
        <w:spacing w:after="0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4BDD6529" w14:textId="5DF806A0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6FA4FC" w:rsidR="70279D66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4. </w:t>
      </w:r>
      <w:r w:rsidRPr="706FA4FC" w:rsidR="6EDB8C9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MUNICIPIO </w:t>
      </w:r>
      <w:r w:rsidRPr="706FA4FC" w:rsidR="06BD3E4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RESIDENCIA DE LOS INTEGRANTES:</w:t>
      </w:r>
    </w:p>
    <w:p w:rsidR="35BB8C12" w:rsidP="706FA4FC" w:rsidRDefault="35BB8C12" w14:paraId="59D989C5" w14:textId="27525D32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2342AB4C" w14:textId="1B37520C">
      <w:pPr>
        <w:pStyle w:val="ListParagraph"/>
        <w:spacing w:after="0" w:line="240" w:lineRule="auto"/>
        <w:ind w:left="0" w:hanging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75CBC69B" w14:textId="2E4B0AFE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5A417D" w:rsidP="706FA4FC" w:rsidRDefault="195A417D" w14:paraId="345CD569" w14:textId="0ADE78C4">
      <w:pPr>
        <w:pStyle w:val="Normal"/>
        <w:spacing w:after="0" w:line="240" w:lineRule="auto"/>
        <w:ind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706FA4FC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5. </w:t>
      </w:r>
      <w:r w:rsidRPr="706FA4FC" w:rsidR="4005439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SU PR</w:t>
      </w:r>
      <w:r w:rsidRPr="706FA4FC" w:rsidR="4005439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OPUESTA FUE</w:t>
      </w:r>
      <w:r w:rsidRPr="706FA4FC" w:rsidR="4481093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  <w:r w:rsidRPr="706FA4FC" w:rsidR="4005439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</w:p>
    <w:p w:rsidR="195A417D" w:rsidP="706FA4FC" w:rsidRDefault="195A417D" w14:paraId="1F5FBBA5" w14:textId="4F553250">
      <w:pPr>
        <w:pStyle w:val="ListParagraph"/>
        <w:numPr>
          <w:ilvl w:val="1"/>
          <w:numId w:val="1"/>
        </w:numPr>
        <w:spacing w:after="0" w:line="240" w:lineRule="auto"/>
        <w:ind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6FA4FC" w:rsidR="40054395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</w:t>
      </w:r>
      <w:r w:rsidRPr="706FA4FC" w:rsidR="14BEA392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reada</w:t>
      </w:r>
    </w:p>
    <w:p w:rsidR="195A417D" w:rsidP="706FA4FC" w:rsidRDefault="195A417D" w14:paraId="4C870E31" w14:textId="5E393990">
      <w:pPr>
        <w:pStyle w:val="ListParagraph"/>
        <w:numPr>
          <w:ilvl w:val="1"/>
          <w:numId w:val="1"/>
        </w:numPr>
        <w:spacing w:after="0" w:line="240" w:lineRule="auto"/>
        <w:ind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6FA4FC" w:rsidR="4309CB03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Solución </w:t>
      </w:r>
      <w:r w:rsidRPr="706FA4FC" w:rsidR="4309CB03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Mapeada</w:t>
      </w:r>
      <w:r w:rsidRPr="706FA4FC" w:rsidR="0020C592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06FA4FC" w:rsidR="7D3F951C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-</w:t>
      </w:r>
      <w:r w:rsidRPr="706FA4FC" w:rsidR="40054395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MAPEO</w:t>
      </w:r>
      <w:r w:rsidRPr="706FA4FC" w:rsidR="40054395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 SOLUCIONES</w:t>
      </w:r>
    </w:p>
    <w:p w:rsidR="35BB8C12" w:rsidP="706FA4FC" w:rsidRDefault="35BB8C12" w14:paraId="1D32EDCA" w14:textId="47B610ED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7F83B5E8" w14:textId="7F505156">
      <w:pPr>
        <w:pStyle w:val="Normal"/>
        <w:suppressLineNumbers w:val="0"/>
        <w:spacing w:before="0" w:beforeAutospacing="off" w:after="0" w:afterAutospacing="off" w:line="240" w:lineRule="auto"/>
        <w:ind w:right="0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5BB8C12" w:rsidP="706FA4FC" w:rsidRDefault="35BB8C12" w14:paraId="195FBC18" w14:textId="4BC90384">
      <w:pPr>
        <w:pStyle w:val="Normal"/>
        <w:suppressLineNumbers w:val="0"/>
        <w:spacing w:before="0" w:beforeAutospacing="off" w:after="0" w:afterAutospacing="off" w:line="240" w:lineRule="auto"/>
        <w:ind w:right="0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6FA4FC" w:rsidR="706FA4FC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6. </w:t>
      </w:r>
      <w:r w:rsidRPr="706FA4FC" w:rsidR="5A6B78B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DESCRIPCIÓN DE LA SITUACIÓN ACTUAL</w:t>
      </w:r>
      <w:r w:rsidRPr="706FA4FC" w:rsidR="4761AE02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</w:p>
    <w:p w:rsidR="706FA4FC" w:rsidP="706FA4FC" w:rsidRDefault="706FA4FC" w14:paraId="758E58D9" w14:textId="55B57026">
      <w:pPr>
        <w:pStyle w:val="Normal"/>
        <w:spacing w:before="0" w:beforeAutospacing="off" w:after="0" w:afterAutospacing="off" w:line="240" w:lineRule="auto"/>
        <w:ind w:right="0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35BB8C12" w:rsidP="706FA4FC" w:rsidRDefault="35BB8C12" w14:paraId="3356E7B8" w14:textId="7465B103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18B5121F" w14:textId="7D738914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18DC278C" w:rsidP="706FA4FC" w:rsidRDefault="18DC278C" w14:paraId="28621437" w14:textId="15B884FF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4761AE02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7. 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JUSTIFICACIÓN </w:t>
      </w:r>
      <w:r w:rsidRPr="706FA4FC" w:rsidR="47F19CD2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 LA PROPUESTA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</w:t>
      </w:r>
    </w:p>
    <w:p w:rsidR="35BB8C12" w:rsidP="706FA4FC" w:rsidRDefault="35BB8C12" w14:paraId="7DE724A1" w14:textId="518EAA91">
      <w:pPr>
        <w:pStyle w:val="Normal"/>
        <w:spacing w:after="0" w:line="240" w:lineRule="auto"/>
        <w:ind w:left="708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431D79B1" w14:textId="4A0C0D4F">
      <w:pPr>
        <w:pStyle w:val="Normal"/>
        <w:spacing w:after="0" w:line="240" w:lineRule="auto"/>
        <w:ind w:left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422AD3A1" w14:textId="02716B33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DC278C" w:rsidP="706FA4FC" w:rsidRDefault="18DC278C" w14:paraId="76BEB33D" w14:textId="6AD74060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71BB34D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8. 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OBJETIVO</w:t>
      </w:r>
      <w:r w:rsidRPr="706FA4FC" w:rsidR="258EB4F3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GENERAL:</w:t>
      </w:r>
    </w:p>
    <w:p w:rsidR="35BB8C12" w:rsidP="706FA4FC" w:rsidRDefault="35BB8C12" w14:paraId="0C2C64D8" w14:textId="7A171215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1EB51994" w14:textId="38CBD8B6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28322A63" w14:textId="05985C26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5F6FD33" w:rsidP="706FA4FC" w:rsidRDefault="25F6FD33" w14:paraId="0389F180" w14:textId="22BA8B68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7CAA2112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706FA4FC" w:rsidR="258EB4F3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.1. OBJETIVO</w:t>
      </w:r>
      <w:r w:rsidRPr="706FA4FC" w:rsidR="175DC76C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06FA4FC" w:rsidR="258EB4F3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ESPECÍFICO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35BB8C12" w:rsidP="706FA4FC" w:rsidRDefault="35BB8C12" w14:paraId="5E9E377A" w14:textId="600412CA">
      <w:pPr>
        <w:spacing w:after="0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2F53CDF9" w14:textId="0E3F3C37">
      <w:pPr>
        <w:pStyle w:val="Normal"/>
        <w:spacing w:after="0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5BB8C12" w:rsidP="706FA4FC" w:rsidRDefault="35BB8C12" w14:paraId="7B7A0E5C" w14:textId="6E2142D0">
      <w:pPr>
        <w:pStyle w:val="Normal"/>
        <w:spacing w:after="0" w:line="240" w:lineRule="auto"/>
        <w:ind w:left="0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35BB8C12" w:rsidP="706FA4FC" w:rsidRDefault="35BB8C12" w14:paraId="16B537AE" w14:textId="1444973D">
      <w:pPr>
        <w:pStyle w:val="Normal"/>
        <w:spacing w:after="0" w:line="240" w:lineRule="auto"/>
        <w:ind w:left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06FA4FC" w:rsidR="77E3AD38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9. </w:t>
      </w:r>
      <w:r w:rsidRPr="706FA4FC" w:rsidR="3A9F6058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S</w:t>
      </w:r>
      <w:r w:rsidRPr="706FA4FC" w:rsidR="552D1830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 PROPU</w:t>
      </w:r>
      <w:r w:rsidRPr="706FA4FC" w:rsidR="71D8E6A6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</w:t>
      </w:r>
      <w:r w:rsidRPr="706FA4FC" w:rsidR="552D1830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STA</w:t>
      </w:r>
      <w:r w:rsidRPr="706FA4FC" w:rsidR="30427D8B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DEBE ALINEARSE</w:t>
      </w:r>
      <w:r w:rsidRPr="706FA4FC" w:rsidR="552D1830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  <w:r w:rsidRPr="706FA4FC" w:rsidR="552D1830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CON </w:t>
      </w:r>
      <w:r w:rsidRPr="706FA4FC" w:rsidR="7CADA35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AL MENOS</w:t>
      </w:r>
      <w:r w:rsidRPr="706FA4FC" w:rsidR="1D89E94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: 1 ODS, 1 META DEL ACUERDO DE </w:t>
      </w:r>
      <w:r w:rsidRPr="706FA4FC" w:rsidR="1D89E94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KUMMING</w:t>
      </w:r>
      <w:r w:rsidRPr="706FA4FC" w:rsidR="1D89E94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-</w:t>
      </w:r>
      <w:r w:rsidRPr="706FA4FC" w:rsidR="1E73E0A0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MONTREAL Y UN EJE DE LA ESTRATEGIA NACIONAL DE COOPERACIÓN INTERNACIONAL 2023-2026</w:t>
      </w:r>
      <w:r w:rsidRPr="706FA4FC" w:rsidR="794F9CFB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:</w:t>
      </w:r>
      <w:r w:rsidRPr="706FA4FC" w:rsidR="7832C690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 </w:t>
      </w:r>
      <w:r w:rsidRPr="706FA4FC" w:rsidR="77860218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(Revisar Anexo 2)</w:t>
      </w:r>
      <w:r>
        <w:br/>
      </w:r>
    </w:p>
    <w:p w:rsidR="35BB8C12" w:rsidP="706FA4FC" w:rsidRDefault="35BB8C12" w14:paraId="1C90FC6C" w14:textId="3EE22BCC">
      <w:pPr>
        <w:pStyle w:val="Normal"/>
        <w:spacing w:after="0" w:line="240" w:lineRule="auto"/>
        <w:ind w:left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CO" w:eastAsia="en-US" w:bidi="ar-SA"/>
        </w:rPr>
      </w:pPr>
    </w:p>
    <w:p w:rsidR="35BB8C12" w:rsidP="706FA4FC" w:rsidRDefault="35BB8C12" w14:paraId="3EC29A5A" w14:textId="6940D7A3">
      <w:pPr>
        <w:pStyle w:val="Normal"/>
        <w:spacing w:after="0" w:line="240" w:lineRule="auto"/>
        <w:ind w:left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CO" w:eastAsia="en-US" w:bidi="ar-SA"/>
        </w:rPr>
      </w:pPr>
    </w:p>
    <w:p w:rsidR="35BB8C12" w:rsidP="706FA4FC" w:rsidRDefault="35BB8C12" w14:paraId="105CEEF6" w14:textId="1CEE27F2">
      <w:pPr>
        <w:pStyle w:val="Normal"/>
        <w:spacing w:after="0" w:line="240" w:lineRule="auto"/>
        <w:ind w:left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66BDF9C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10.</w:t>
      </w:r>
      <w:r w:rsidRPr="706FA4FC" w:rsidR="66BDF9C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RESULTADOS ESPERA</w:t>
      </w:r>
      <w:r w:rsidRPr="706FA4FC" w:rsidR="66BDF9C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DOS:</w:t>
      </w:r>
    </w:p>
    <w:p w:rsidR="35BB8C12" w:rsidP="706FA4FC" w:rsidRDefault="35BB8C12" w14:paraId="6D1C343C" w14:textId="1C11BB15">
      <w:pPr>
        <w:pStyle w:val="Normal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CO" w:eastAsia="en-US" w:bidi="ar-SA"/>
        </w:rPr>
      </w:pPr>
    </w:p>
    <w:p w:rsidR="35BB8C12" w:rsidP="706FA4FC" w:rsidRDefault="35BB8C12" w14:paraId="38AD4796" w14:textId="25900889">
      <w:pPr>
        <w:pStyle w:val="Normal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s-CO" w:eastAsia="en-US" w:bidi="ar-SA"/>
        </w:rPr>
      </w:pPr>
    </w:p>
    <w:p w:rsidR="35BB8C12" w:rsidP="706FA4FC" w:rsidRDefault="35BB8C12" w14:paraId="4F02EA59" w14:textId="135B46DD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327200D2" w14:textId="6B6549F9">
      <w:pPr>
        <w:pStyle w:val="ListParagraph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8DC278C" w:rsidP="706FA4FC" w:rsidRDefault="18DC278C" w14:paraId="3189D792" w14:textId="6B4C663F">
      <w:pPr>
        <w:pStyle w:val="ListParagraph"/>
        <w:tabs>
          <w:tab w:val="left" w:leader="none" w:pos="426"/>
        </w:tabs>
        <w:spacing w:after="0" w:line="240" w:lineRule="auto"/>
        <w:ind w:left="0" w:hanging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706FA4FC" w:rsidR="66BDF9CA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11. </w:t>
      </w:r>
      <w:r w:rsidRPr="706FA4FC" w:rsidR="2A14596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INFORMACIÓN DE </w:t>
      </w:r>
      <w:r w:rsidRPr="706FA4FC" w:rsidR="5AF442C7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CONTACTO:</w:t>
      </w:r>
      <w:r w:rsidRPr="706FA4FC" w:rsidR="658F666A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706FA4FC" w:rsidR="6CE1306A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(</w:t>
      </w:r>
      <w:r w:rsidRPr="706FA4FC" w:rsidR="658F666A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 w:eastAsia="en-US" w:bidi="ar-SA"/>
        </w:rPr>
        <w:t>Correo electrónico del grupo</w:t>
      </w:r>
      <w:r w:rsidRPr="706FA4FC" w:rsidR="19616920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 w:eastAsia="en-US" w:bidi="ar-SA"/>
        </w:rPr>
        <w:t>)</w:t>
      </w:r>
    </w:p>
    <w:p w:rsidR="35BB8C12" w:rsidP="706FA4FC" w:rsidRDefault="35BB8C12" w14:paraId="0EDE9B4E" w14:textId="6C7084BE">
      <w:pPr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P="706FA4FC" w:rsidRDefault="706FA4FC" w14:paraId="4BF213F6" w14:textId="517299E7">
      <w:pPr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06FA4FC" w:rsidRDefault="706FA4FC" w14:paraId="2E828D9F" w14:textId="6C99EEEF">
      <w:r>
        <w:br w:type="page"/>
      </w:r>
    </w:p>
    <w:p w:rsidR="706FA4FC" w:rsidP="706FA4FC" w:rsidRDefault="706FA4FC" w14:paraId="4DAD97C0" w14:textId="6E5DD5D8">
      <w:pPr>
        <w:pStyle w:val="Normal"/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8C30895" w:rsidP="706FA4FC" w:rsidRDefault="28C30895" w14:paraId="4714D00D" w14:textId="5046E2C8">
      <w:pPr>
        <w:pStyle w:val="Normal"/>
        <w:spacing w:line="240" w:lineRule="auto"/>
        <w:jc w:val="center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28C30895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INFORMACIÓN ADICIONAL</w:t>
      </w:r>
    </w:p>
    <w:p w:rsidR="706FA4FC" w:rsidP="706FA4FC" w:rsidRDefault="706FA4FC" w14:paraId="5F8107AA" w14:textId="74906881">
      <w:pPr>
        <w:pStyle w:val="Normal"/>
        <w:spacing w:line="240" w:lineRule="auto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</w:p>
    <w:p w:rsidR="77E526F7" w:rsidP="706FA4FC" w:rsidRDefault="77E526F7" w14:paraId="20256687" w14:textId="346A50FB">
      <w:pPr>
        <w:pStyle w:val="Normal"/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u w:val="single"/>
          <w:lang w:val="en-US"/>
        </w:rPr>
      </w:pPr>
      <w:r w:rsidRPr="706FA4FC" w:rsidR="77E526F7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 w:eastAsia="en-US" w:bidi="ar-SA"/>
        </w:rPr>
        <w:t>A</w:t>
      </w:r>
      <w:r w:rsidRPr="706FA4FC" w:rsidR="77E526F7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 w:eastAsia="en-US" w:bidi="ar-SA"/>
        </w:rPr>
        <w:t>nexo1:</w:t>
      </w:r>
      <w:r w:rsidRPr="706FA4FC" w:rsidR="77E526F7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 w:eastAsia="en-US" w:bidi="ar-SA"/>
        </w:rPr>
        <w:t xml:space="preserve">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s-CO" w:eastAsia="en-US" w:bidi="ar-SA"/>
        </w:rPr>
        <w:t>Temáticas de la Convocatoria</w:t>
      </w:r>
    </w:p>
    <w:p w:rsidR="1D495F71" w:rsidP="706FA4FC" w:rsidRDefault="1D495F71" w14:paraId="4038F8A5" w14:textId="21E69F57">
      <w:pPr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Las propuestas deben enfocarse en alguno de los siguientes retos de biodiversidad: </w:t>
      </w:r>
    </w:p>
    <w:p w:rsidR="1D495F71" w:rsidP="706FA4FC" w:rsidRDefault="1D495F71" w14:paraId="03F9425A" w14:textId="60EAE27B">
      <w:pPr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Reto 1: Reducción de Emisiones y Conservación Ambiental</w:t>
      </w:r>
    </w:p>
    <w:p w:rsidR="1D495F71" w:rsidP="706FA4FC" w:rsidRDefault="1D495F71" w14:paraId="3945B3C7" w14:textId="417205CA">
      <w:pPr>
        <w:pStyle w:val="ListParagraph"/>
        <w:numPr>
          <w:ilvl w:val="0"/>
          <w:numId w:val="44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Reducción de Emisiones Locales: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Crea una iniciativa local para reducir la huella de carbono. Piensa en ideas como eventos de reciclaje, alimentación sostenible con el medio ambiente y las comunidades (por ejemplo, huertas comunitarias y reducción del consumo de alimentos cárnicos), programas de ahorro energético o actividades de plantación de árboles, entre otros.</w:t>
      </w:r>
    </w:p>
    <w:p w:rsidR="1D495F71" w:rsidP="706FA4FC" w:rsidRDefault="1D495F71" w14:paraId="6B739889" w14:textId="4233A538">
      <w:pPr>
        <w:pStyle w:val="ListParagraph"/>
        <w:numPr>
          <w:ilvl w:val="0"/>
          <w:numId w:val="44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Concientización alrededor de la Conservación Ambiental: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Organiza una campaña para educar sobre la conservación y protección ambiental; lidera una actividad de conservación o restauración, como limpieza de playas, preservación de la fauna y la flora de un ecosistema, o plantación de árboles. Además, considera acciones para la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protección y bienestar animal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la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reducción del riesgo de desastres y pérdida de biodiversidad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y la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gobernanza para la biodiversidad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706FA4FC" w:rsidP="706FA4FC" w:rsidRDefault="706FA4FC" w14:paraId="2182C80D" w14:textId="3F743EA7">
      <w:pPr>
        <w:spacing w:before="0" w:beforeAutospacing="off" w:after="0" w:afterAutospacing="off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D495F71" w:rsidP="706FA4FC" w:rsidRDefault="1D495F71" w14:paraId="751DDADF" w14:textId="1F4B17FA">
      <w:pPr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Reto 2: Recaudación y Financiamiento para Proyectos Ambientales</w:t>
      </w:r>
    </w:p>
    <w:p w:rsidR="1D495F71" w:rsidP="706FA4FC" w:rsidRDefault="1D495F71" w14:paraId="6BED33D3" w14:textId="43A40401">
      <w:pPr>
        <w:pStyle w:val="ListParagraph"/>
        <w:numPr>
          <w:ilvl w:val="0"/>
          <w:numId w:val="46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Recaudación de Fondos para Proyectos Ambientales: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Organiza una campaña o evento para recaudar dinero para un proyecto ecológico. Puedes pensar en ferias, conciertos o desafíos en redes sociales.</w:t>
      </w:r>
    </w:p>
    <w:p w:rsidR="1D495F71" w:rsidP="706FA4FC" w:rsidRDefault="1D495F71" w14:paraId="58FA40EC" w14:textId="1E5C5EC4">
      <w:pPr>
        <w:pStyle w:val="ListParagraph"/>
        <w:numPr>
          <w:ilvl w:val="0"/>
          <w:numId w:val="46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Financiamiento para la Biodiversidad: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Encuentra formas creativas e innovadoras de obtener fondos para proyectos de biodiversidad, como concursos o campañas en redes sociales. También puedes explorar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emprendimientos sostenibles vinculados a la biodiversidad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, que promuevan negocios que valoren y conserven los recursos naturales y fomenten la economía circular. Además, puedes proponer formas para financiar proyectos de investigación en temas de biodiversidad que permitan aprender sobre las especies, su diversidad y los territorios.  </w:t>
      </w:r>
    </w:p>
    <w:p w:rsidR="1D495F71" w:rsidP="706FA4FC" w:rsidRDefault="1D495F71" w14:paraId="1D1957F0" w14:textId="7AD6DB60">
      <w:pPr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Reto 3: Inclusión y Derechos Humanos en Iniciativas Ambientales</w:t>
      </w:r>
    </w:p>
    <w:p w:rsidR="1D495F71" w:rsidP="706FA4FC" w:rsidRDefault="1D495F71" w14:paraId="40D62422" w14:textId="6722A44C">
      <w:pPr>
        <w:pStyle w:val="ListParagraph"/>
        <w:numPr>
          <w:ilvl w:val="0"/>
          <w:numId w:val="48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Inclusión en Economías Sostenibles: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Diseña un proyecto que reconozca y divulgue el trabajo de mujeres y comunidades vulnerables que lideran o participan en actividades de economía circular. Por ejemplo, talleres de capacitación, eventos comunitarios, y metodologías innovadoras para la solución del reto. También se pueden integrar enfoques sobre los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derechos ambientales vinculados a la biodiversidad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1D495F71" w:rsidP="706FA4FC" w:rsidRDefault="1D495F71" w14:paraId="6F1FC280" w14:textId="1D8BCC54">
      <w:pPr>
        <w:pStyle w:val="ListParagraph"/>
        <w:numPr>
          <w:ilvl w:val="0"/>
          <w:numId w:val="48"/>
        </w:numPr>
        <w:shd w:val="clear" w:color="auto" w:fill="FFFFFF" w:themeFill="background1"/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Derechos Humanos y Acción Climática: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Desarrolla una propuesta innovadora para garantizar que los derechos de las comunidades vulnerables sean considerados en proyectos climáticos. Incluye el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reconocimiento de la biodiversidad y de los animales como sujetos de derechos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promueve la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paz con la naturaleza</w:t>
      </w:r>
    </w:p>
    <w:p w:rsidR="1D495F71" w:rsidP="706FA4FC" w:rsidRDefault="1D495F71" w14:paraId="1A460EB5" w14:textId="5DE585D3">
      <w:pPr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Reto 4: Adaptación al Cambio Climático y Educación Ambiental</w:t>
      </w:r>
    </w:p>
    <w:p w:rsidR="1D495F71" w:rsidP="706FA4FC" w:rsidRDefault="1D495F71" w14:paraId="5C3912B0" w14:textId="2669790C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Adaptación a los Cambios Climáticos: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Propuesta para ayudar a tu comunidad a adaptarse a fenómenos climáticos y mitigar sus impactos negativos, como mejoras en la infraestructura (verde) o programas educativos ambientales, entre otros.</w:t>
      </w:r>
    </w:p>
    <w:p w:rsidR="1D495F71" w:rsidP="706FA4FC" w:rsidRDefault="1D495F71" w14:paraId="6BC36D8B" w14:textId="494C9E9A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Educación Ambiental para Jóvenes: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Desarrolla y lleva a cabo un programa educativo para jóvenes sobre sostenibilidad y cambio climático, que incluya también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educación para la biodiversidad y el bienestar animal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promueva el entendimiento de los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impactos climáticos en las comunidades animales y ecosistemas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. Busca identificar las estrategias de las comunidades y poblaciones en el cuidado del medio ambiente y la conservación de la biodiversidad.  </w:t>
      </w:r>
    </w:p>
    <w:p w:rsidR="1D495F71" w:rsidP="706FA4FC" w:rsidRDefault="1D495F71" w14:paraId="314FA8D3" w14:textId="6D747E30">
      <w:pPr>
        <w:spacing w:before="240" w:beforeAutospacing="off" w:after="24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Reto 5: Conservación de Biodiversidad e Investigación Ambiental</w:t>
      </w:r>
    </w:p>
    <w:p w:rsidR="1D495F71" w:rsidP="706FA4FC" w:rsidRDefault="1D495F71" w14:paraId="6E7E30AC" w14:textId="502E0EB2">
      <w:pPr>
        <w:pStyle w:val="ListParagraph"/>
        <w:numPr>
          <w:ilvl w:val="0"/>
          <w:numId w:val="52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Planes de Biodiversidad Locales: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Crea un plan o participa en la creación de un plan local para la biodiversidad que incorpore aprendizajes de la academia (investigaciones) y apoye las estrategias nacionales y locales. También se deben considerar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rutas de autoprotección y otras medidas de protección y respuesta para personas defensoras y conservadoras de la biodiversidad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="1D495F71" w:rsidP="706FA4FC" w:rsidRDefault="1D495F71" w14:paraId="6E121A51" w14:textId="62E90AE1">
      <w:pPr>
        <w:pStyle w:val="ListParagraph"/>
        <w:numPr>
          <w:ilvl w:val="0"/>
          <w:numId w:val="52"/>
        </w:numPr>
        <w:spacing w:before="0" w:beforeAutospacing="off" w:after="0" w:afterAutospacing="off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Investigación e Innovación Ambiental: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Propuesta de un proyecto de investigación o una idea innovadora para enfrentar problemas ambientales. Este reto puede incluir también la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evaluación de los mecanismos financieros para la biodiversidad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y explorar </w:t>
      </w:r>
      <w:r w:rsidRPr="706FA4FC" w:rsidR="1D495F71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emprendimientos verdes</w:t>
      </w:r>
      <w:r w:rsidRPr="706FA4FC" w:rsidR="1D495F71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que propongan soluciones innovadoras a los problemas ambientales.</w:t>
      </w:r>
    </w:p>
    <w:p w:rsidR="706FA4FC" w:rsidP="706FA4FC" w:rsidRDefault="706FA4FC" w14:paraId="617E1F19" w14:textId="5E024883">
      <w:pPr>
        <w:pStyle w:val="Normal"/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24"/>
          <w:szCs w:val="24"/>
          <w:u w:val="none"/>
          <w:lang w:val="en-US"/>
        </w:rPr>
      </w:pPr>
    </w:p>
    <w:p w:rsidR="70458CDD" w:rsidP="706FA4FC" w:rsidRDefault="70458CDD" w14:paraId="27904A48" w14:textId="07C37F1F">
      <w:pPr>
        <w:pStyle w:val="Normal"/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A2F40"/>
          <w:sz w:val="24"/>
          <w:szCs w:val="24"/>
          <w:u w:val="single"/>
          <w:lang w:val="en-US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 w:eastAsia="en-US" w:bidi="ar-SA"/>
        </w:rPr>
        <w:t xml:space="preserve">Anexo2: </w:t>
      </w: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s-CO" w:eastAsia="en-US" w:bidi="ar-SA"/>
        </w:rPr>
        <w:t>Temáticas de la Convocatoria</w:t>
      </w:r>
    </w:p>
    <w:p w:rsidR="70458CDD" w:rsidP="706FA4FC" w:rsidRDefault="70458CDD" w14:paraId="3781EB07" w14:textId="5F6F3A61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ODS 2: Hambre Cero: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Este objetivo incluye metas relacionadas con la agricultura sostenible y la preservación de la diversidad genética de semillas, plantas y animales. El Marco Global Kunming-Montreal promueve prácticas agrícolas que mantienen la biodiversidad y apoyan la seguridad alimentaria a largo plazo.</w:t>
      </w:r>
    </w:p>
    <w:p w:rsidR="706FA4FC" w:rsidP="706FA4FC" w:rsidRDefault="706FA4FC" w14:paraId="7BDF9A85" w14:textId="17D0AF3A">
      <w:pPr>
        <w:pStyle w:val="ListParagraph"/>
        <w:spacing w:after="0" w:line="240" w:lineRule="auto"/>
        <w:ind w:left="630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22AF3848" w14:textId="41283EFA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ODS 6: Agua Limpia y Saneamiento: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Este objetivo se centra en garantizar la disponibilidad y la gestión sostenible del agua y el saneamiento para todos. El Marco Global Kunming-Montreal promueve la protección de los ecosistemas acuáticos y la reducción de la contaminación del agua, apoyando la conservación de la biodiversidad y asegurando que los recursos hídricos se mantengan limpios y saludables para las generaciones futuras.</w:t>
      </w:r>
    </w:p>
    <w:p w:rsidR="706FA4FC" w:rsidP="706FA4FC" w:rsidRDefault="706FA4FC" w14:paraId="4CED22BC" w14:textId="0FFC4193">
      <w:pPr>
        <w:pStyle w:val="ListParagraph"/>
        <w:spacing w:after="0" w:line="240" w:lineRule="auto"/>
        <w:ind w:left="630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4FEA67D5" w14:textId="7608407D">
      <w:pPr>
        <w:pStyle w:val="ListParagraph"/>
        <w:numPr>
          <w:ilvl w:val="0"/>
          <w:numId w:val="33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ODS 7: Energía Asequible y No Contaminante: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Este objetivo se enfoca en garantizar el acceso a una energía asequible, fiable, sostenible y moderna para todos.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El Marco Global Kunming-Montreal promueve la reducción de la contaminación y la mitigación del cambio climático mediante el uso de energías limpias y renovables, lo que contribuye a la protección de la biodiversidad al reducir los impactos negativos sobre los ecosistemas naturales y fomentar un desarrollo sostenible.</w:t>
      </w:r>
    </w:p>
    <w:p w:rsidR="706FA4FC" w:rsidP="706FA4FC" w:rsidRDefault="706FA4FC" w14:paraId="01903576" w14:textId="7C566595">
      <w:pPr>
        <w:pStyle w:val="ListParagraph"/>
        <w:spacing w:after="0" w:line="240" w:lineRule="auto"/>
        <w:ind w:left="63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77DB9C4B" w14:textId="3A0D4AB9">
      <w:pPr>
        <w:pStyle w:val="ListParagraph"/>
        <w:numPr>
          <w:ilvl w:val="0"/>
          <w:numId w:val="27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ODS 14: Vida Submarina: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Este objetivo busca conservar y utilizar de manera sostenible los océanos, los mares y los recursos marinos. Las metas del ODS 14 se alinean con el Marco Global Kunming-Montreal en términos de reducción de la contaminación marina, protección de los ecosistemas marinos, y la gestión sostenible de la pesca.</w:t>
      </w:r>
    </w:p>
    <w:p w:rsidR="706FA4FC" w:rsidP="706FA4FC" w:rsidRDefault="706FA4FC" w14:paraId="0AF98ABB" w14:textId="3730B1C4">
      <w:pPr>
        <w:pStyle w:val="Normal"/>
        <w:spacing w:after="0" w:line="240" w:lineRule="auto"/>
        <w:ind w:left="284" w:hanging="284"/>
        <w:jc w:val="left"/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</w:p>
    <w:p w:rsidR="70458CDD" w:rsidP="706FA4FC" w:rsidRDefault="70458CDD" w14:paraId="020CE38D" w14:textId="37E4006F">
      <w:pPr>
        <w:pStyle w:val="ListParagraph"/>
        <w:numPr>
          <w:ilvl w:val="0"/>
          <w:numId w:val="28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ODS 15: Vida de Ecosistemas Terrestres: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Este objetivo está directamente relacionado con la conservación de la biodiversidad terrestre y la gestión sostenible de los ecosistemas. El Marco Global Kunming-Montreal refuerza las metas del ODS 15 al enfocar acciones en la restauración de tierras degradadas, la conservación de la biodiversidad, y la promoción del uso sostenible de los ecosistemas terrestres.</w:t>
      </w:r>
    </w:p>
    <w:p w:rsidR="706FA4FC" w:rsidP="706FA4FC" w:rsidRDefault="706FA4FC" w14:paraId="5969EE0B" w14:textId="124164C6">
      <w:pPr>
        <w:pStyle w:val="Normal"/>
        <w:suppressLineNumbers w:val="0"/>
        <w:bidi w:val="0"/>
        <w:spacing w:before="0" w:beforeAutospacing="off" w:after="0" w:afterAutospacing="off" w:line="240" w:lineRule="auto"/>
        <w:ind w:left="270" w:right="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695D0090" w14:textId="0D3EBEAF">
      <w:pPr>
        <w:pStyle w:val="ListParagraph"/>
        <w:numPr>
          <w:ilvl w:val="0"/>
          <w:numId w:val="29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ODS 12: Producción y Consumo Responsables: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Aunque este ODS no se centra exclusivamente en la biodiversidad, está vinculado al Marco Global Kunming-Montreal en términos de promover patrones de producción y consumo sostenibles.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 Esto incluye reducir los desechos y la contaminación, que son factores importantes en la preservación de la biodiversidad.</w:t>
      </w:r>
    </w:p>
    <w:p w:rsidR="706FA4FC" w:rsidP="706FA4FC" w:rsidRDefault="706FA4FC" w14:paraId="17F92D0C" w14:textId="0590FF95">
      <w:pPr>
        <w:pStyle w:val="ListParagraph"/>
        <w:spacing w:after="0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026158C9" w14:textId="778BF047">
      <w:pPr>
        <w:pStyle w:val="ListParagraph"/>
        <w:numPr>
          <w:ilvl w:val="0"/>
          <w:numId w:val="30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 xml:space="preserve">ODS 13: Acción por el Clima: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>La protección de la biodiversidad está estrechamente vinculada a la mitigación y adaptación al cambio climático. El Marco Global Kunming-Montreal apoya las metas del ODS 13 al promover la conservación de los ecosistemas, que son fundamentales para la captura de carbono y la resiliencia climática.</w:t>
      </w:r>
    </w:p>
    <w:p w:rsidR="706FA4FC" w:rsidP="706FA4FC" w:rsidRDefault="706FA4FC" w14:paraId="0F14A0F9" w14:textId="1EA4D609">
      <w:pPr>
        <w:pStyle w:val="Normal"/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65598543" w14:textId="79532BC3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Para consultar las metas del </w:t>
      </w: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s-CO" w:eastAsia="en-US" w:bidi="ar-SA"/>
        </w:rPr>
        <w:t xml:space="preserve">Marco Mundial Kunming-Montreal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de la Diversidad Biológica, diríjase a la página 8 sección H de este enlace </w:t>
      </w:r>
      <w:hyperlink r:id="R7b80234c4a4644f7">
        <w:r w:rsidRPr="706FA4FC" w:rsidR="70458CDD">
          <w:rPr>
            <w:rStyle w:val="Hyperlink"/>
            <w:rFonts w:ascii="Nunito Sans" w:hAnsi="Nunito Sans" w:eastAsia="Nunito Sans" w:cs="Nunito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 w:eastAsia="en-US" w:bidi="ar-SA"/>
          </w:rPr>
          <w:t>https://www.cbd.int/doc/c/2c37/244c/133052cdb1ff4d5556ffac94/cop-15-l-25-es.pdf</w:t>
        </w:r>
      </w:hyperlink>
    </w:p>
    <w:p w:rsidR="706FA4FC" w:rsidP="706FA4FC" w:rsidRDefault="706FA4FC" w14:paraId="40896D4A" w14:textId="1F54A777">
      <w:pPr>
        <w:pStyle w:val="Normal"/>
        <w:spacing w:after="0" w:line="240" w:lineRule="auto"/>
        <w:ind w:left="284" w:hanging="1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6FA4FC" w:rsidP="706FA4FC" w:rsidRDefault="706FA4FC" w14:paraId="6C0739D8" w14:textId="2CD6F399">
      <w:pPr>
        <w:pStyle w:val="Normal"/>
        <w:spacing w:after="0" w:line="240" w:lineRule="auto"/>
        <w:ind w:left="284" w:hanging="14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458CDD" w:rsidP="706FA4FC" w:rsidRDefault="70458CDD" w14:paraId="7EF0F6E9" w14:textId="4D7CE043">
      <w:pPr>
        <w:pStyle w:val="ListParagraph"/>
        <w:numPr>
          <w:ilvl w:val="0"/>
          <w:numId w:val="24"/>
        </w:numPr>
        <w:spacing w:after="0"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Para consultar la </w:t>
      </w:r>
      <w:r w:rsidRPr="706FA4FC" w:rsidR="70458CDD">
        <w:rPr>
          <w:rFonts w:ascii="Nunito Sans" w:hAnsi="Nunito Sans" w:eastAsia="Nunito Sans" w:cs="Nunito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s-CO" w:eastAsia="en-US" w:bidi="ar-SA"/>
        </w:rPr>
        <w:t xml:space="preserve">ENCI </w:t>
      </w:r>
      <w:r w:rsidRPr="706FA4FC" w:rsidR="70458CDD"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  <w:t xml:space="preserve">diríjase a este enlace </w:t>
      </w:r>
      <w:hyperlink r:id="Rb32d6ffc3b4c4213">
        <w:r w:rsidRPr="706FA4FC" w:rsidR="70458CDD">
          <w:rPr>
            <w:rStyle w:val="Hyperlink"/>
            <w:rFonts w:ascii="Nunito Sans" w:hAnsi="Nunito Sans" w:eastAsia="Nunito Sans" w:cs="Nunito San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s-CO" w:eastAsia="en-US" w:bidi="ar-SA"/>
          </w:rPr>
          <w:t>https://www.apccolombia.gov.co/comunicaciones/publicaciones/enci-2023-2026</w:t>
        </w:r>
      </w:hyperlink>
    </w:p>
    <w:p w:rsidR="706FA4FC" w:rsidP="706FA4FC" w:rsidRDefault="706FA4FC" w14:paraId="1CB3812A" w14:textId="24733917">
      <w:pPr>
        <w:pStyle w:val="ListParagraph"/>
        <w:spacing w:after="0" w:line="240" w:lineRule="auto"/>
        <w:ind w:left="720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 w:eastAsia="en-US" w:bidi="ar-SA"/>
        </w:rPr>
      </w:pPr>
    </w:p>
    <w:p w:rsidR="706FA4FC" w:rsidP="706FA4FC" w:rsidRDefault="706FA4FC" w14:paraId="3856AA28" w14:textId="799500FE">
      <w:pPr>
        <w:pStyle w:val="Normal"/>
        <w:spacing w:line="240" w:lineRule="auto"/>
        <w:jc w:val="left"/>
        <w:rPr>
          <w:rFonts w:ascii="Nunito Sans" w:hAnsi="Nunito Sans" w:eastAsia="Nunito Sans" w:cs="Nunito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24"/>
          <w:szCs w:val="24"/>
          <w:u w:val="none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47b7ff6fa8d47db"/>
      <w:footerReference w:type="default" r:id="Re234be15b72f453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D2B611" w:rsidTr="77D2B611" w14:paraId="4FD266D0">
      <w:trPr>
        <w:trHeight w:val="300"/>
      </w:trPr>
      <w:tc>
        <w:tcPr>
          <w:tcW w:w="3005" w:type="dxa"/>
          <w:tcMar/>
        </w:tcPr>
        <w:p w:rsidR="77D2B611" w:rsidP="77D2B611" w:rsidRDefault="77D2B611" w14:paraId="27A51687" w14:textId="20D4539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D2B611" w:rsidP="77D2B611" w:rsidRDefault="77D2B611" w14:paraId="67993EB2" w14:textId="513AEF5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D2B611" w:rsidP="77D2B611" w:rsidRDefault="77D2B611" w14:paraId="7762D388" w14:textId="4159E752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7D2B611" w:rsidP="77D2B611" w:rsidRDefault="77D2B611" w14:paraId="4988F521" w14:textId="5838CD5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7D2B611" w:rsidP="77D2B611" w:rsidRDefault="77D2B611" w14:paraId="63387027" w14:textId="20F07F61">
    <w:pPr>
      <w:pStyle w:val="Header"/>
      <w:jc w:val="center"/>
    </w:pPr>
    <w:r w:rsidR="77D2B611">
      <w:drawing>
        <wp:inline wp14:editId="525024F9" wp14:anchorId="7FD82038">
          <wp:extent cx="1173964" cy="537172"/>
          <wp:effectExtent l="0" t="0" r="0" b="0"/>
          <wp:docPr id="40772891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5f6d6a7fc604eb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964" cy="537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X2Zo1AT1f2401s" int2:id="U3C7tf3S">
      <int2:state int2:type="AugLoop_Text_Critique" int2:value="Rejected"/>
    </int2:textHash>
    <int2:textHash int2:hashCode="zp9EvD00gTO0ci" int2:id="Ny0M9tP4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3">
    <w:nsid w:val="46956a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2c5d8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654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98c59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7f55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5cb7dd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de26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5296fe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9acb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70f4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f3155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53c1e9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ea2e2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e5516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3a12f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fcc8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542e2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1422a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a6a26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a60d4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03914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e2287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17b2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8c18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d1fb2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1f828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8bf15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248e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6fa83f2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7361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5f4d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821f8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b5bf9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6dd4b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d6d4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72a75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d816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b342445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07cfd44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285b3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00d1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6434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800e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b5140bc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2ca8e05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ca6dd2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dc8d6a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edd41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94ff1b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f7c0c2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06454f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9cd123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041d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39EDEB"/>
    <w:rsid w:val="0020C592"/>
    <w:rsid w:val="008DB0AC"/>
    <w:rsid w:val="009CF18C"/>
    <w:rsid w:val="00A84D3E"/>
    <w:rsid w:val="0114C928"/>
    <w:rsid w:val="02C20EFB"/>
    <w:rsid w:val="043D92A5"/>
    <w:rsid w:val="052AB366"/>
    <w:rsid w:val="05AB11E1"/>
    <w:rsid w:val="05B3B707"/>
    <w:rsid w:val="061742C9"/>
    <w:rsid w:val="06BD3E41"/>
    <w:rsid w:val="071C05D0"/>
    <w:rsid w:val="0737DB24"/>
    <w:rsid w:val="084A3745"/>
    <w:rsid w:val="08E8CC5E"/>
    <w:rsid w:val="0A20D2FF"/>
    <w:rsid w:val="0B918755"/>
    <w:rsid w:val="0CD2C509"/>
    <w:rsid w:val="0D70CE99"/>
    <w:rsid w:val="0DA0ED18"/>
    <w:rsid w:val="0DC12719"/>
    <w:rsid w:val="0E067FBC"/>
    <w:rsid w:val="0EE18029"/>
    <w:rsid w:val="0FB6F84D"/>
    <w:rsid w:val="10C7D255"/>
    <w:rsid w:val="12F271F0"/>
    <w:rsid w:val="1314CC5B"/>
    <w:rsid w:val="14BEA392"/>
    <w:rsid w:val="1534F7CE"/>
    <w:rsid w:val="1580D7F5"/>
    <w:rsid w:val="175DC76C"/>
    <w:rsid w:val="1796AA0C"/>
    <w:rsid w:val="181CFD0F"/>
    <w:rsid w:val="1872F750"/>
    <w:rsid w:val="18DC278C"/>
    <w:rsid w:val="195A417D"/>
    <w:rsid w:val="1960AB62"/>
    <w:rsid w:val="19616920"/>
    <w:rsid w:val="1975A2B5"/>
    <w:rsid w:val="19861DDA"/>
    <w:rsid w:val="19861DDA"/>
    <w:rsid w:val="19DEBE9C"/>
    <w:rsid w:val="1A3C667F"/>
    <w:rsid w:val="1A775915"/>
    <w:rsid w:val="1AFBFA06"/>
    <w:rsid w:val="1B3028F6"/>
    <w:rsid w:val="1B8CFC19"/>
    <w:rsid w:val="1C6FCB73"/>
    <w:rsid w:val="1D495F71"/>
    <w:rsid w:val="1D7184AE"/>
    <w:rsid w:val="1D89E941"/>
    <w:rsid w:val="1E73E0A0"/>
    <w:rsid w:val="1F72D6E8"/>
    <w:rsid w:val="1F72D6E8"/>
    <w:rsid w:val="1FE91657"/>
    <w:rsid w:val="20820B66"/>
    <w:rsid w:val="20EB263B"/>
    <w:rsid w:val="215613AF"/>
    <w:rsid w:val="221576DE"/>
    <w:rsid w:val="2218188F"/>
    <w:rsid w:val="2288A82F"/>
    <w:rsid w:val="229256E5"/>
    <w:rsid w:val="2296165F"/>
    <w:rsid w:val="23F871D2"/>
    <w:rsid w:val="242A8BCE"/>
    <w:rsid w:val="257B8025"/>
    <w:rsid w:val="258EB4F3"/>
    <w:rsid w:val="25C79E67"/>
    <w:rsid w:val="25DAF6A8"/>
    <w:rsid w:val="25F6FD33"/>
    <w:rsid w:val="2703221C"/>
    <w:rsid w:val="2710961E"/>
    <w:rsid w:val="28A3FE81"/>
    <w:rsid w:val="28C30895"/>
    <w:rsid w:val="28ECED38"/>
    <w:rsid w:val="29533536"/>
    <w:rsid w:val="2970EC9B"/>
    <w:rsid w:val="299A2E61"/>
    <w:rsid w:val="29A699D5"/>
    <w:rsid w:val="29E90BD4"/>
    <w:rsid w:val="29FABDC5"/>
    <w:rsid w:val="2A145965"/>
    <w:rsid w:val="2B2F0BE8"/>
    <w:rsid w:val="2CE2AC00"/>
    <w:rsid w:val="2E065E32"/>
    <w:rsid w:val="2E1E84C6"/>
    <w:rsid w:val="2E1E84C6"/>
    <w:rsid w:val="2E99F7AD"/>
    <w:rsid w:val="2EC99B45"/>
    <w:rsid w:val="3018F183"/>
    <w:rsid w:val="30427D8B"/>
    <w:rsid w:val="30F5C66F"/>
    <w:rsid w:val="310DA93F"/>
    <w:rsid w:val="31370CDB"/>
    <w:rsid w:val="31F6117D"/>
    <w:rsid w:val="3212C059"/>
    <w:rsid w:val="32187EDD"/>
    <w:rsid w:val="32337169"/>
    <w:rsid w:val="325C3F1C"/>
    <w:rsid w:val="326E6516"/>
    <w:rsid w:val="3273C8AE"/>
    <w:rsid w:val="329B48F2"/>
    <w:rsid w:val="329CA660"/>
    <w:rsid w:val="32C61045"/>
    <w:rsid w:val="33237C3A"/>
    <w:rsid w:val="3387627F"/>
    <w:rsid w:val="34959900"/>
    <w:rsid w:val="35BB8C12"/>
    <w:rsid w:val="36882E25"/>
    <w:rsid w:val="369C9EC8"/>
    <w:rsid w:val="3838A625"/>
    <w:rsid w:val="3A9F6058"/>
    <w:rsid w:val="3AA63FF6"/>
    <w:rsid w:val="3B7CB61C"/>
    <w:rsid w:val="3BAAC270"/>
    <w:rsid w:val="3BFB569F"/>
    <w:rsid w:val="3C89BC8E"/>
    <w:rsid w:val="3CB839C0"/>
    <w:rsid w:val="3D36B987"/>
    <w:rsid w:val="3EA91DD9"/>
    <w:rsid w:val="3F8180AA"/>
    <w:rsid w:val="3FE3669E"/>
    <w:rsid w:val="40054395"/>
    <w:rsid w:val="403E6851"/>
    <w:rsid w:val="404835EA"/>
    <w:rsid w:val="40795137"/>
    <w:rsid w:val="4134DE35"/>
    <w:rsid w:val="4139EDEB"/>
    <w:rsid w:val="41A2866C"/>
    <w:rsid w:val="41E33397"/>
    <w:rsid w:val="42747F1C"/>
    <w:rsid w:val="4309CB03"/>
    <w:rsid w:val="4481093A"/>
    <w:rsid w:val="457E5560"/>
    <w:rsid w:val="458D1098"/>
    <w:rsid w:val="46DCAA5C"/>
    <w:rsid w:val="4761AE02"/>
    <w:rsid w:val="477B8C82"/>
    <w:rsid w:val="47F19CD2"/>
    <w:rsid w:val="4833FC09"/>
    <w:rsid w:val="483E37D4"/>
    <w:rsid w:val="49174C7E"/>
    <w:rsid w:val="49241920"/>
    <w:rsid w:val="498A92FB"/>
    <w:rsid w:val="49F59105"/>
    <w:rsid w:val="4AF9AC3B"/>
    <w:rsid w:val="4B40F167"/>
    <w:rsid w:val="4B7097A4"/>
    <w:rsid w:val="4D9EB9F7"/>
    <w:rsid w:val="4DD35D6B"/>
    <w:rsid w:val="4DDF4991"/>
    <w:rsid w:val="4E689B12"/>
    <w:rsid w:val="4E89F45C"/>
    <w:rsid w:val="4EBFCE8D"/>
    <w:rsid w:val="4EF6D422"/>
    <w:rsid w:val="4F4AEA38"/>
    <w:rsid w:val="4F8930D4"/>
    <w:rsid w:val="50A7506A"/>
    <w:rsid w:val="5160B878"/>
    <w:rsid w:val="521248EE"/>
    <w:rsid w:val="536BB4CC"/>
    <w:rsid w:val="537E2D43"/>
    <w:rsid w:val="53A1E0E2"/>
    <w:rsid w:val="53AFBFB9"/>
    <w:rsid w:val="53C55860"/>
    <w:rsid w:val="54BD2D54"/>
    <w:rsid w:val="551B2EF0"/>
    <w:rsid w:val="552D1830"/>
    <w:rsid w:val="55542F07"/>
    <w:rsid w:val="557C846F"/>
    <w:rsid w:val="55F67A41"/>
    <w:rsid w:val="560BECBD"/>
    <w:rsid w:val="56FB612F"/>
    <w:rsid w:val="579330D6"/>
    <w:rsid w:val="57F16942"/>
    <w:rsid w:val="5A6B78BD"/>
    <w:rsid w:val="5ACF907F"/>
    <w:rsid w:val="5AF442C7"/>
    <w:rsid w:val="5B7C81E2"/>
    <w:rsid w:val="5C760524"/>
    <w:rsid w:val="5D4D6409"/>
    <w:rsid w:val="5DCAA8F9"/>
    <w:rsid w:val="5E6C90F6"/>
    <w:rsid w:val="5E9B818F"/>
    <w:rsid w:val="5EF7E383"/>
    <w:rsid w:val="5F0D2D98"/>
    <w:rsid w:val="5F8FA201"/>
    <w:rsid w:val="6000D7A8"/>
    <w:rsid w:val="609E800E"/>
    <w:rsid w:val="6174D082"/>
    <w:rsid w:val="61E8B6BE"/>
    <w:rsid w:val="6274E6FD"/>
    <w:rsid w:val="62F32486"/>
    <w:rsid w:val="633EE1B8"/>
    <w:rsid w:val="64212C16"/>
    <w:rsid w:val="647964CB"/>
    <w:rsid w:val="648FAC2E"/>
    <w:rsid w:val="64F00202"/>
    <w:rsid w:val="658F666A"/>
    <w:rsid w:val="661513D1"/>
    <w:rsid w:val="661A691C"/>
    <w:rsid w:val="66206D80"/>
    <w:rsid w:val="6668DFC0"/>
    <w:rsid w:val="6692D4A4"/>
    <w:rsid w:val="66B90239"/>
    <w:rsid w:val="66BDF9CA"/>
    <w:rsid w:val="66FB5225"/>
    <w:rsid w:val="682A7AD2"/>
    <w:rsid w:val="687A6F3B"/>
    <w:rsid w:val="687F92BB"/>
    <w:rsid w:val="69299D2C"/>
    <w:rsid w:val="69950003"/>
    <w:rsid w:val="69950003"/>
    <w:rsid w:val="6A4168FB"/>
    <w:rsid w:val="6A4BC2BE"/>
    <w:rsid w:val="6A63E9DE"/>
    <w:rsid w:val="6A8A2D59"/>
    <w:rsid w:val="6ACFBBB1"/>
    <w:rsid w:val="6B150297"/>
    <w:rsid w:val="6BC0C446"/>
    <w:rsid w:val="6BEA23AE"/>
    <w:rsid w:val="6CE1306A"/>
    <w:rsid w:val="6D4A0AA9"/>
    <w:rsid w:val="6E331B5D"/>
    <w:rsid w:val="6EAAEBA5"/>
    <w:rsid w:val="6EB87CD9"/>
    <w:rsid w:val="6EDB8C9A"/>
    <w:rsid w:val="6EEF4814"/>
    <w:rsid w:val="6F07E11B"/>
    <w:rsid w:val="6F1B7BA7"/>
    <w:rsid w:val="6FCF78A3"/>
    <w:rsid w:val="6FF50101"/>
    <w:rsid w:val="70279D66"/>
    <w:rsid w:val="70458CDD"/>
    <w:rsid w:val="706FA4FC"/>
    <w:rsid w:val="710779D2"/>
    <w:rsid w:val="71B8DA17"/>
    <w:rsid w:val="71BB34D5"/>
    <w:rsid w:val="71D8E6A6"/>
    <w:rsid w:val="72F14A4C"/>
    <w:rsid w:val="73307479"/>
    <w:rsid w:val="73655136"/>
    <w:rsid w:val="74DECC28"/>
    <w:rsid w:val="7525B3BD"/>
    <w:rsid w:val="75FDE124"/>
    <w:rsid w:val="760F48D3"/>
    <w:rsid w:val="761FC413"/>
    <w:rsid w:val="77306654"/>
    <w:rsid w:val="77860218"/>
    <w:rsid w:val="77D2B611"/>
    <w:rsid w:val="77E3AD38"/>
    <w:rsid w:val="77E526F7"/>
    <w:rsid w:val="7814017D"/>
    <w:rsid w:val="7832C690"/>
    <w:rsid w:val="794F9CFB"/>
    <w:rsid w:val="7A44E713"/>
    <w:rsid w:val="7AB686C0"/>
    <w:rsid w:val="7AF7F9D5"/>
    <w:rsid w:val="7B6419CC"/>
    <w:rsid w:val="7BBF6591"/>
    <w:rsid w:val="7BDF298A"/>
    <w:rsid w:val="7BDF298A"/>
    <w:rsid w:val="7C2C5484"/>
    <w:rsid w:val="7CAA2112"/>
    <w:rsid w:val="7CADA35D"/>
    <w:rsid w:val="7CE092E3"/>
    <w:rsid w:val="7D3F951C"/>
    <w:rsid w:val="7D7B0D98"/>
    <w:rsid w:val="7F00C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EDEB"/>
  <w15:chartTrackingRefBased/>
  <w15:docId w15:val="{396D5D30-43EC-41F3-A155-E76E0E85F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47b7ff6fa8d47db" /><Relationship Type="http://schemas.openxmlformats.org/officeDocument/2006/relationships/footer" Target="footer.xml" Id="Re234be15b72f453f" /><Relationship Type="http://schemas.openxmlformats.org/officeDocument/2006/relationships/numbering" Target="numbering.xml" Id="R9d58ad5a8821448b" /><Relationship Type="http://schemas.openxmlformats.org/officeDocument/2006/relationships/hyperlink" Target="https://www.cbd.int/doc/c/2c37/244c/133052cdb1ff4d5556ffac94/cop-15-l-25-es.pdf" TargetMode="External" Id="R7b80234c4a4644f7" /><Relationship Type="http://schemas.openxmlformats.org/officeDocument/2006/relationships/hyperlink" Target="https://www.apccolombia.gov.co/comunicaciones/publicaciones/enci-2023-2026" TargetMode="External" Id="Rb32d6ffc3b4c4213" /><Relationship Type="http://schemas.microsoft.com/office/2020/10/relationships/intelligence" Target="intelligence2.xml" Id="Rbb75533191d84b2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5f6d6a7fc604e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2024-06-21T18:01:47.2343876Z</dcterms:created>
  <dcterms:modified xsi:type="dcterms:W3CDTF">2024-09-06T16:40:52.4787190Z</dcterms:modified>
  <dc:creator>Sebastian Mesa Guzman</dc:creator>
  <lastModifiedBy>Maria Juliana Moran Rosero</lastModifiedBy>
</coreProperties>
</file>