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1FA0" w14:textId="314C965C" w:rsidR="00CE58C0" w:rsidRPr="00140EE4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140EE4">
        <w:rPr>
          <w:rFonts w:ascii="Arial" w:hAnsi="Arial" w:cs="Arial"/>
          <w:b/>
        </w:rPr>
        <w:t>AGENCIA PRESIDENCIAL DE COOPERACIÓN INTERNACIONAL DE COLOMBIA</w:t>
      </w:r>
    </w:p>
    <w:p w14:paraId="4075219B" w14:textId="77777777" w:rsidR="00CE58C0" w:rsidRPr="00140EE4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140EE4">
        <w:rPr>
          <w:rFonts w:ascii="Arial" w:hAnsi="Arial" w:cs="Arial"/>
          <w:b/>
        </w:rPr>
        <w:t>APC-COLOMBIA</w:t>
      </w:r>
    </w:p>
    <w:p w14:paraId="68970109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040FAC49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68512337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  <w:r w:rsidRPr="00140EE4">
        <w:rPr>
          <w:rFonts w:ascii="Arial" w:hAnsi="Arial" w:cs="Arial"/>
          <w:b/>
          <w:color w:val="000000"/>
          <w:lang w:eastAsia="es-CO"/>
        </w:rPr>
        <w:t>INFORME DE GESTIÓN DE PQRSD</w:t>
      </w:r>
    </w:p>
    <w:p w14:paraId="49281716" w14:textId="77777777" w:rsidR="00CE58C0" w:rsidRPr="00140EE4" w:rsidRDefault="00CE58C0" w:rsidP="00D333B3">
      <w:pPr>
        <w:spacing w:line="360" w:lineRule="auto"/>
        <w:jc w:val="both"/>
        <w:rPr>
          <w:rFonts w:ascii="Arial" w:hAnsi="Arial" w:cs="Arial"/>
          <w:b/>
        </w:rPr>
      </w:pPr>
    </w:p>
    <w:p w14:paraId="220A8674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D4D35B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7BCFAE9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7F2A6F7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12FC4845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736D402D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4143F8A2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  <w:r w:rsidRPr="00140EE4">
        <w:rPr>
          <w:b/>
          <w:lang w:val="es-CO"/>
        </w:rPr>
        <w:t>GESTIÓN DE SERVICIO AL CIUDADANO</w:t>
      </w:r>
    </w:p>
    <w:p w14:paraId="67A6231C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B9DD537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21099C56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BF64BD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318863CE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86991B4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507853F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-18312849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B01BDF" w14:textId="6C1B58E2" w:rsidR="00B023E1" w:rsidRPr="00140EE4" w:rsidRDefault="00B023E1">
          <w:pPr>
            <w:pStyle w:val="TtuloTDC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ES"/>
            </w:rPr>
          </w:pPr>
          <w:r w:rsidRPr="00140EE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Pr="00140EE4"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ES"/>
            </w:rPr>
            <w:t>TABLA DE CONTENIDO</w:t>
          </w:r>
        </w:p>
        <w:p w14:paraId="688011FE" w14:textId="77777777" w:rsidR="00B023E1" w:rsidRPr="00140EE4" w:rsidRDefault="00B023E1" w:rsidP="00B023E1">
          <w:pPr>
            <w:rPr>
              <w:rFonts w:ascii="Arial" w:hAnsi="Arial" w:cs="Arial"/>
              <w:lang w:eastAsia="es-419"/>
            </w:rPr>
          </w:pPr>
        </w:p>
        <w:p w14:paraId="2AA1A8B4" w14:textId="25CA3ABE" w:rsidR="0003523B" w:rsidRPr="00140EE4" w:rsidRDefault="00B023E1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r w:rsidRPr="00140EE4">
            <w:rPr>
              <w:rFonts w:ascii="Arial" w:hAnsi="Arial" w:cs="Arial"/>
              <w:szCs w:val="24"/>
            </w:rPr>
            <w:fldChar w:fldCharType="begin"/>
          </w:r>
          <w:r w:rsidRPr="00140EE4">
            <w:rPr>
              <w:rFonts w:ascii="Arial" w:hAnsi="Arial" w:cs="Arial"/>
              <w:szCs w:val="24"/>
            </w:rPr>
            <w:instrText xml:space="preserve"> TOC \o "1-3" \h \z \u </w:instrText>
          </w:r>
          <w:r w:rsidRPr="00140EE4">
            <w:rPr>
              <w:rFonts w:ascii="Arial" w:hAnsi="Arial" w:cs="Arial"/>
              <w:szCs w:val="24"/>
            </w:rPr>
            <w:fldChar w:fldCharType="separate"/>
          </w:r>
          <w:hyperlink w:anchor="_Toc139245985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1. INTRODUCCIÓN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_Toc139245985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3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6D1CA99" w14:textId="59412C1A" w:rsidR="0003523B" w:rsidRPr="00140EE4" w:rsidRDefault="00DB20FF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6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2.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OBJETIVO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_Toc139245986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3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95614D2" w14:textId="76871F24" w:rsidR="0003523B" w:rsidRPr="00140EE4" w:rsidRDefault="00DB20FF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7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3.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ALCANCE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_Toc139245987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6696979" w14:textId="1B632A80" w:rsidR="0003523B" w:rsidRPr="00140EE4" w:rsidRDefault="00DB20FF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8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4.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DESARROLLO METODOLÓGICO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_Toc139245988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5000EBD" w14:textId="3EA91861" w:rsidR="0003523B" w:rsidRPr="00140EE4" w:rsidRDefault="00DB20FF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9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5.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RESULTADOS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_Toc139245989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E4242F2" w14:textId="76A67AA2" w:rsidR="0003523B" w:rsidRPr="00140EE4" w:rsidRDefault="00DB20FF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0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6. P</w:t>
            </w:r>
            <w:r w:rsidR="00D5575A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ETICIONES MÁS FRECUENTES</w:t>
            </w:r>
            <w:r w:rsidR="00A33849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 xml:space="preserve"> </w:t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POR DIRECCIÓN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_Toc139245990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10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F0F3965" w14:textId="148A1B41" w:rsidR="0003523B" w:rsidRPr="00140EE4" w:rsidRDefault="00DB20FF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1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7.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MEDIO DE RECEPCIÓN DE LAS PQRSD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_Toc139245991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12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619BEB8" w14:textId="020B07A7" w:rsidR="0003523B" w:rsidRPr="00140EE4" w:rsidRDefault="00DB20FF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2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8.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CONCLUSIONES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_Toc139245992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4B66950" w14:textId="0930AE61" w:rsidR="0003523B" w:rsidRPr="00140EE4" w:rsidRDefault="00DB20FF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3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9.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RECOMENDACIONES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_Toc139245993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272A1128" w14:textId="14F3256A" w:rsidR="00B023E1" w:rsidRPr="00140EE4" w:rsidRDefault="00B023E1">
          <w:pPr>
            <w:rPr>
              <w:rFonts w:ascii="Arial" w:hAnsi="Arial" w:cs="Arial"/>
            </w:rPr>
          </w:pPr>
          <w:r w:rsidRPr="00140EE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0B8B857" w14:textId="1149948B" w:rsidR="005E443C" w:rsidRPr="00140EE4" w:rsidRDefault="005E443C">
      <w:pPr>
        <w:spacing w:after="160" w:line="259" w:lineRule="auto"/>
        <w:rPr>
          <w:rFonts w:ascii="Arial" w:hAnsi="Arial" w:cs="Arial"/>
          <w:b/>
          <w:lang w:val="es-CO"/>
        </w:rPr>
      </w:pPr>
      <w:r w:rsidRPr="00140EE4">
        <w:rPr>
          <w:rFonts w:ascii="Arial" w:hAnsi="Arial" w:cs="Arial"/>
          <w:b/>
          <w:lang w:val="es-CO"/>
        </w:rPr>
        <w:br w:type="page"/>
      </w:r>
    </w:p>
    <w:p w14:paraId="6BC80E58" w14:textId="0A18CB10" w:rsidR="005E5CCE" w:rsidRPr="00140EE4" w:rsidRDefault="005E5CCE" w:rsidP="00793E10">
      <w:pPr>
        <w:pStyle w:val="Ttulo1"/>
        <w:keepNext w:val="0"/>
        <w:keepLines w:val="0"/>
        <w:widowControl w:val="0"/>
        <w:numPr>
          <w:ilvl w:val="0"/>
          <w:numId w:val="8"/>
        </w:numPr>
        <w:autoSpaceDE w:val="0"/>
        <w:autoSpaceDN w:val="0"/>
        <w:spacing w:before="0" w:line="360" w:lineRule="auto"/>
        <w:rPr>
          <w:rFonts w:eastAsia="Arial" w:cs="Arial"/>
          <w:szCs w:val="24"/>
          <w:lang w:eastAsia="es-CO" w:bidi="es-CO"/>
        </w:rPr>
      </w:pPr>
      <w:bookmarkStart w:id="0" w:name="_Toc139245985"/>
      <w:r w:rsidRPr="00140EE4">
        <w:rPr>
          <w:rFonts w:eastAsia="Arial" w:cs="Arial"/>
          <w:szCs w:val="24"/>
          <w:lang w:eastAsia="es-CO" w:bidi="es-CO"/>
        </w:rPr>
        <w:lastRenderedPageBreak/>
        <w:t>INTRODUCCIÓN</w:t>
      </w:r>
      <w:bookmarkEnd w:id="0"/>
    </w:p>
    <w:p w14:paraId="603FC942" w14:textId="77777777" w:rsidR="00D5575A" w:rsidRPr="00140EE4" w:rsidRDefault="00D5575A" w:rsidP="00D5575A">
      <w:pPr>
        <w:rPr>
          <w:rFonts w:ascii="Arial" w:eastAsia="Arial" w:hAnsi="Arial" w:cs="Arial"/>
          <w:lang w:val="es-CO" w:eastAsia="es-CO" w:bidi="es-CO"/>
        </w:rPr>
      </w:pPr>
    </w:p>
    <w:p w14:paraId="0F851F4D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>La Agencia Presidencial de Cooperación Internacional de Colombia - APC Colombia, a través del Proceso de Gestión y Servicio al Ciudadano, mensualmente realiza seguimiento a las Peticiones, Quejas, Reclamos, Sugerencias y Denuncias, en adelante (PQRSD), recibidas y atendidas por la Agencia.</w:t>
      </w:r>
    </w:p>
    <w:p w14:paraId="010E7D9B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p w14:paraId="23F5525E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>Este informe se constituye en un insumo para la toma de decisiones,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  <w:bookmarkStart w:id="1" w:name="_Toc128641190"/>
    </w:p>
    <w:p w14:paraId="15659653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bookmarkEnd w:id="1"/>
    <w:p w14:paraId="7544B9A4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>Realizar seguimiento y evaluación al tratamiento de las PQRSD, con el fin de determinar el cumplimiento en la oportunidad de las respuestas y efectuar las recomendaciones que sean necesarias a los responsables de los procesos que conlleven al mejoramiento continuo de la entidad.</w:t>
      </w:r>
    </w:p>
    <w:p w14:paraId="7C959FC6" w14:textId="77777777" w:rsidR="00CE58C0" w:rsidRPr="00140EE4" w:rsidRDefault="00CE58C0" w:rsidP="00DA68ED">
      <w:pPr>
        <w:pStyle w:val="Ttulo1"/>
        <w:keepNext w:val="0"/>
        <w:keepLines w:val="0"/>
        <w:widowControl w:val="0"/>
        <w:autoSpaceDE w:val="0"/>
        <w:autoSpaceDN w:val="0"/>
        <w:spacing w:before="0" w:line="360" w:lineRule="auto"/>
        <w:rPr>
          <w:rFonts w:eastAsia="Arial" w:cs="Arial"/>
          <w:szCs w:val="24"/>
          <w:lang w:eastAsia="es-CO" w:bidi="es-CO"/>
        </w:rPr>
      </w:pPr>
    </w:p>
    <w:p w14:paraId="131F7C2C" w14:textId="77777777" w:rsidR="00CE58C0" w:rsidRPr="00140EE4" w:rsidRDefault="00CE58C0" w:rsidP="00B023E1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2" w:name="_Toc139245986"/>
      <w:r w:rsidRPr="00140EE4">
        <w:rPr>
          <w:rFonts w:eastAsia="Arial" w:cs="Arial"/>
          <w:szCs w:val="24"/>
          <w:lang w:eastAsia="es-CO" w:bidi="es-CO"/>
        </w:rPr>
        <w:t>OBJETIVO</w:t>
      </w:r>
      <w:bookmarkEnd w:id="2"/>
    </w:p>
    <w:p w14:paraId="39EB6699" w14:textId="2B450A83" w:rsidR="00CE58C0" w:rsidRPr="00140EE4" w:rsidRDefault="00CE58C0" w:rsidP="00D5575A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lang w:val="es-ES_tradnl" w:eastAsia="es-ES_tradnl"/>
        </w:rPr>
      </w:pPr>
      <w:r w:rsidRPr="00140EE4">
        <w:rPr>
          <w:rFonts w:ascii="Arial" w:hAnsi="Arial" w:cs="Arial"/>
          <w:color w:val="000000" w:themeColor="text1"/>
          <w:lang w:val="es-ES_tradnl" w:eastAsia="es-ES_tradnl"/>
        </w:rPr>
        <w:t xml:space="preserve">Realizar seguimiento y evaluación al tratamiento de las PQRSD, con el fin de determinar el cumplimiento en la oportunidad de las respuestas y efectuar las recomendaciones que sean necesarias a los responsables de los procesos que conlleven al mejoramiento continuo de la </w:t>
      </w:r>
      <w:r w:rsidR="005E443C" w:rsidRPr="00140EE4">
        <w:rPr>
          <w:rFonts w:ascii="Arial" w:hAnsi="Arial" w:cs="Arial"/>
          <w:color w:val="000000" w:themeColor="text1"/>
          <w:lang w:val="es-ES_tradnl" w:eastAsia="es-ES_tradnl"/>
        </w:rPr>
        <w:t>entidad</w:t>
      </w:r>
      <w:r w:rsidRPr="00140EE4">
        <w:rPr>
          <w:rFonts w:ascii="Arial" w:hAnsi="Arial" w:cs="Arial"/>
          <w:color w:val="000000" w:themeColor="text1"/>
          <w:lang w:val="es-ES_tradnl" w:eastAsia="es-ES_tradnl"/>
        </w:rPr>
        <w:t>.</w:t>
      </w:r>
    </w:p>
    <w:p w14:paraId="16CBC16B" w14:textId="77777777" w:rsidR="00CE58C0" w:rsidRPr="00140EE4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6B85FA5A" w14:textId="77777777" w:rsidR="00D5575A" w:rsidRPr="00140EE4" w:rsidRDefault="00D5575A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140EE4" w:rsidRDefault="00CE58C0" w:rsidP="006B2C46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3" w:name="_Toc139245987"/>
      <w:r w:rsidRPr="00140EE4">
        <w:rPr>
          <w:rFonts w:eastAsia="Arial" w:cs="Arial"/>
          <w:szCs w:val="24"/>
          <w:lang w:eastAsia="es-CO" w:bidi="es-CO"/>
        </w:rPr>
        <w:lastRenderedPageBreak/>
        <w:t>ALCANCE</w:t>
      </w:r>
      <w:bookmarkEnd w:id="3"/>
    </w:p>
    <w:p w14:paraId="0C9369DE" w14:textId="48FBD5F6" w:rsidR="00CE58C0" w:rsidRPr="00140EE4" w:rsidRDefault="005E443C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 w:rsidRPr="00140EE4">
        <w:rPr>
          <w:rFonts w:ascii="Arial" w:hAnsi="Arial" w:cs="Arial"/>
          <w:lang w:bidi="es-ES"/>
        </w:rPr>
        <w:t xml:space="preserve">El presente informe incluye las </w:t>
      </w:r>
      <w:r w:rsidR="00DA1457" w:rsidRPr="00140EE4">
        <w:rPr>
          <w:rFonts w:ascii="Arial" w:hAnsi="Arial" w:cs="Arial"/>
          <w:lang w:bidi="es-ES"/>
        </w:rPr>
        <w:t xml:space="preserve">PQRSD radicadas </w:t>
      </w:r>
      <w:r w:rsidR="00574D9F" w:rsidRPr="00140EE4">
        <w:rPr>
          <w:rFonts w:ascii="Arial" w:hAnsi="Arial" w:cs="Arial"/>
          <w:lang w:bidi="es-ES"/>
        </w:rPr>
        <w:t>en APC</w:t>
      </w:r>
      <w:r w:rsidR="00B023E1" w:rsidRPr="00140EE4">
        <w:rPr>
          <w:rFonts w:ascii="Arial" w:hAnsi="Arial" w:cs="Arial"/>
          <w:lang w:bidi="es-ES"/>
        </w:rPr>
        <w:t xml:space="preserve"> </w:t>
      </w:r>
      <w:r w:rsidR="00574D9F" w:rsidRPr="00140EE4">
        <w:rPr>
          <w:rFonts w:ascii="Arial" w:hAnsi="Arial" w:cs="Arial"/>
          <w:lang w:bidi="es-ES"/>
        </w:rPr>
        <w:t>Colombia por medio del</w:t>
      </w:r>
      <w:r w:rsidR="00DA1457" w:rsidRPr="00140EE4">
        <w:rPr>
          <w:rFonts w:ascii="Arial" w:hAnsi="Arial" w:cs="Arial"/>
          <w:lang w:bidi="es-ES"/>
        </w:rPr>
        <w:t xml:space="preserve"> Sistema de Gestión Documental </w:t>
      </w:r>
      <w:r w:rsidR="00574D9F" w:rsidRPr="00140EE4">
        <w:rPr>
          <w:rFonts w:ascii="Arial" w:hAnsi="Arial" w:cs="Arial"/>
          <w:lang w:bidi="es-ES"/>
        </w:rPr>
        <w:t>“ORFEO”</w:t>
      </w:r>
      <w:r w:rsidR="00DA1457" w:rsidRPr="00140EE4">
        <w:rPr>
          <w:rFonts w:ascii="Arial" w:hAnsi="Arial" w:cs="Arial"/>
          <w:lang w:bidi="es-ES"/>
        </w:rPr>
        <w:t>,</w:t>
      </w:r>
      <w:r w:rsidR="00574D9F" w:rsidRPr="00140EE4">
        <w:rPr>
          <w:rFonts w:ascii="Arial" w:eastAsia="Arial Narrow" w:hAnsi="Arial" w:cs="Arial"/>
          <w:lang w:bidi="es-ES"/>
        </w:rPr>
        <w:t xml:space="preserve"> del primero </w:t>
      </w:r>
      <w:r w:rsidR="00DA1457" w:rsidRPr="00140EE4">
        <w:rPr>
          <w:rFonts w:ascii="Arial" w:eastAsia="Arial Narrow" w:hAnsi="Arial" w:cs="Arial"/>
          <w:lang w:bidi="es-ES"/>
        </w:rPr>
        <w:t>(</w:t>
      </w:r>
      <w:r w:rsidR="00574D9F" w:rsidRPr="00140EE4">
        <w:rPr>
          <w:rFonts w:ascii="Arial" w:eastAsia="Arial Narrow" w:hAnsi="Arial" w:cs="Arial"/>
          <w:lang w:bidi="es-ES"/>
        </w:rPr>
        <w:t>0</w:t>
      </w:r>
      <w:r w:rsidR="00DA1457" w:rsidRPr="00140EE4">
        <w:rPr>
          <w:rFonts w:ascii="Arial" w:eastAsia="Arial Narrow" w:hAnsi="Arial" w:cs="Arial"/>
          <w:lang w:bidi="es-ES"/>
        </w:rPr>
        <w:t>1</w:t>
      </w:r>
      <w:r w:rsidR="00F722AC" w:rsidRPr="00140EE4">
        <w:rPr>
          <w:rFonts w:ascii="Arial" w:eastAsia="Arial Narrow" w:hAnsi="Arial" w:cs="Arial"/>
          <w:lang w:bidi="es-ES"/>
        </w:rPr>
        <w:t xml:space="preserve">) </w:t>
      </w:r>
      <w:r w:rsidR="0026166A" w:rsidRPr="00140EE4">
        <w:rPr>
          <w:rFonts w:ascii="Arial" w:eastAsia="Arial Narrow" w:hAnsi="Arial" w:cs="Arial"/>
          <w:lang w:bidi="es-ES"/>
        </w:rPr>
        <w:t xml:space="preserve">al </w:t>
      </w:r>
      <w:r w:rsidR="00017556" w:rsidRPr="00140EE4">
        <w:rPr>
          <w:rFonts w:ascii="Arial" w:eastAsia="Arial Narrow" w:hAnsi="Arial" w:cs="Arial"/>
          <w:lang w:bidi="es-ES"/>
        </w:rPr>
        <w:t xml:space="preserve">treinta y uno </w:t>
      </w:r>
      <w:r w:rsidR="00503D33" w:rsidRPr="00140EE4">
        <w:rPr>
          <w:rFonts w:ascii="Arial" w:eastAsia="Arial Narrow" w:hAnsi="Arial" w:cs="Arial"/>
          <w:lang w:bidi="es-ES"/>
        </w:rPr>
        <w:t>(</w:t>
      </w:r>
      <w:r w:rsidR="005E23E7" w:rsidRPr="00140EE4">
        <w:rPr>
          <w:rFonts w:ascii="Arial" w:eastAsia="Arial Narrow" w:hAnsi="Arial" w:cs="Arial"/>
          <w:lang w:bidi="es-ES"/>
        </w:rPr>
        <w:t>3</w:t>
      </w:r>
      <w:r w:rsidR="00017556" w:rsidRPr="00140EE4">
        <w:rPr>
          <w:rFonts w:ascii="Arial" w:eastAsia="Arial Narrow" w:hAnsi="Arial" w:cs="Arial"/>
          <w:lang w:bidi="es-ES"/>
        </w:rPr>
        <w:t>1</w:t>
      </w:r>
      <w:r w:rsidR="00DA1457" w:rsidRPr="00140EE4">
        <w:rPr>
          <w:rFonts w:ascii="Arial" w:eastAsia="Arial Narrow" w:hAnsi="Arial" w:cs="Arial"/>
          <w:lang w:bidi="es-ES"/>
        </w:rPr>
        <w:t xml:space="preserve">) de </w:t>
      </w:r>
      <w:r w:rsidR="00334298" w:rsidRPr="00140EE4">
        <w:rPr>
          <w:rFonts w:ascii="Arial" w:eastAsia="Arial Narrow" w:hAnsi="Arial" w:cs="Arial"/>
          <w:lang w:bidi="es-ES"/>
        </w:rPr>
        <w:t>agosto</w:t>
      </w:r>
      <w:r w:rsidR="005749C8" w:rsidRPr="00140EE4">
        <w:rPr>
          <w:rFonts w:ascii="Arial" w:eastAsia="Arial Narrow" w:hAnsi="Arial" w:cs="Arial"/>
          <w:lang w:bidi="es-ES"/>
        </w:rPr>
        <w:t xml:space="preserve"> de</w:t>
      </w:r>
      <w:r w:rsidR="00DA1457" w:rsidRPr="00140EE4">
        <w:rPr>
          <w:rFonts w:ascii="Arial" w:eastAsia="Arial Narrow" w:hAnsi="Arial" w:cs="Arial"/>
          <w:lang w:bidi="es-ES"/>
        </w:rPr>
        <w:t xml:space="preserve"> 202</w:t>
      </w:r>
      <w:r w:rsidR="000F6546" w:rsidRPr="00140EE4">
        <w:rPr>
          <w:rFonts w:ascii="Arial" w:eastAsia="Arial Narrow" w:hAnsi="Arial" w:cs="Arial"/>
          <w:lang w:bidi="es-ES"/>
        </w:rPr>
        <w:t>3</w:t>
      </w:r>
      <w:r w:rsidR="00DA1457" w:rsidRPr="00140EE4">
        <w:rPr>
          <w:rFonts w:ascii="Arial" w:hAnsi="Arial" w:cs="Arial"/>
          <w:lang w:bidi="es-ES"/>
        </w:rPr>
        <w:t>.</w:t>
      </w:r>
    </w:p>
    <w:p w14:paraId="3B6A3CCA" w14:textId="77777777" w:rsidR="00D5575A" w:rsidRPr="00140EE4" w:rsidRDefault="00D5575A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Pr="00140EE4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4" w:name="_Toc139245988"/>
      <w:r w:rsidRPr="00140EE4">
        <w:rPr>
          <w:rFonts w:cs="Arial"/>
          <w:szCs w:val="24"/>
          <w:lang w:bidi="es-ES"/>
        </w:rPr>
        <w:t>DESARROLLO METODOLÓGICO</w:t>
      </w:r>
      <w:bookmarkEnd w:id="4"/>
    </w:p>
    <w:p w14:paraId="20D7B80F" w14:textId="77777777" w:rsidR="000D1A64" w:rsidRPr="00140EE4" w:rsidRDefault="000D1A64" w:rsidP="000D1A64">
      <w:pPr>
        <w:rPr>
          <w:rFonts w:ascii="Arial" w:hAnsi="Arial" w:cs="Arial"/>
          <w:lang w:val="es-CO" w:bidi="es-ES"/>
        </w:rPr>
      </w:pPr>
    </w:p>
    <w:p w14:paraId="622CE090" w14:textId="77777777" w:rsidR="00503D33" w:rsidRPr="00140EE4" w:rsidRDefault="006B7DA3" w:rsidP="00503D3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 xml:space="preserve">A continuación, se relaciona la metodología empleada para descargar, revisar y analizar la información </w:t>
      </w:r>
      <w:r w:rsidR="00CE58C0" w:rsidRPr="00140EE4">
        <w:rPr>
          <w:rFonts w:ascii="Arial" w:eastAsia="Arial Narrow" w:hAnsi="Arial" w:cs="Arial"/>
          <w:lang w:bidi="es-ES"/>
        </w:rPr>
        <w:t xml:space="preserve">las </w:t>
      </w:r>
      <w:r w:rsidRPr="00140EE4">
        <w:rPr>
          <w:rFonts w:ascii="Arial" w:eastAsia="Arial Narrow" w:hAnsi="Arial" w:cs="Arial"/>
          <w:lang w:bidi="es-ES"/>
        </w:rPr>
        <w:t xml:space="preserve">PQRSD recibidas por </w:t>
      </w:r>
      <w:r w:rsidR="0075262E" w:rsidRPr="00140EE4">
        <w:rPr>
          <w:rFonts w:ascii="Arial" w:eastAsia="Arial Narrow" w:hAnsi="Arial" w:cs="Arial"/>
          <w:lang w:bidi="es-ES"/>
        </w:rPr>
        <w:t>APC Colombia</w:t>
      </w:r>
      <w:r w:rsidRPr="00140EE4">
        <w:rPr>
          <w:rFonts w:ascii="Arial" w:eastAsia="Arial Narrow" w:hAnsi="Arial" w:cs="Arial"/>
          <w:lang w:bidi="es-ES"/>
        </w:rPr>
        <w:t>, durante el periodo evaluado:</w:t>
      </w:r>
      <w:r w:rsidR="00503D33" w:rsidRPr="00140EE4">
        <w:rPr>
          <w:rFonts w:ascii="Arial" w:eastAsia="Arial Narrow" w:hAnsi="Arial" w:cs="Arial"/>
          <w:lang w:bidi="es-ES"/>
        </w:rPr>
        <w:t xml:space="preserve"> </w:t>
      </w:r>
    </w:p>
    <w:p w14:paraId="40E1293F" w14:textId="77777777" w:rsidR="00503D33" w:rsidRPr="00140EE4" w:rsidRDefault="00503D33" w:rsidP="00503D3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p w14:paraId="77B970B9" w14:textId="74FD5DDE" w:rsidR="006B7DA3" w:rsidRPr="00140EE4" w:rsidRDefault="006B7DA3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descargó la información del Sistema de Gestión Documental “ORFEO”, seleccionando el rango de fechas correspondiente al periodo evaluado en el presente informe (</w:t>
      </w:r>
      <w:r w:rsidR="00334298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agosto</w:t>
      </w: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-2023)</w:t>
      </w:r>
    </w:p>
    <w:p w14:paraId="4792B62A" w14:textId="5BB2AD8C" w:rsidR="00503D33" w:rsidRPr="00140EE4" w:rsidRDefault="00503D33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revisó la información identificando el “Estado” (Finalizado, En trámite o Vencida) de cada una de las PQRSD</w:t>
      </w:r>
    </w:p>
    <w:p w14:paraId="3C497148" w14:textId="032CCB3B" w:rsidR="00FE6BA7" w:rsidRPr="00140EE4" w:rsidRDefault="00140E78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Se revisó </w:t>
      </w:r>
      <w:r w:rsidR="006B7DA3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que la respuesta </w:t>
      </w:r>
      <w:r w:rsidR="00900D12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enviada fue elaborada desde el número de radicado principal.</w:t>
      </w:r>
    </w:p>
    <w:p w14:paraId="291E3ED3" w14:textId="7AEC54B8" w:rsidR="00C233BA" w:rsidRPr="00140EE4" w:rsidRDefault="00246FE8" w:rsidP="00AD4037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revisó y se evidencio</w:t>
      </w:r>
      <w:r w:rsidR="00D746D9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que durante</w:t>
      </w: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el mes de </w:t>
      </w:r>
      <w:r w:rsidR="00334298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agosto</w:t>
      </w:r>
      <w:r w:rsidR="0075262E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</w:t>
      </w: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de </w:t>
      </w:r>
      <w:r w:rsidR="00AD4037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2023 ingreso</w:t>
      </w:r>
      <w:r w:rsidR="00334298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una queja </w:t>
      </w:r>
      <w:r w:rsidR="00AD4037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de la firma INVERSIONES MPX SAS, en la que señala un presunto favorecimiento en la adjudicación del proceso contractual Selección Abreviada por Subasta Inversa SASI-APC- 009 -2023. </w:t>
      </w:r>
    </w:p>
    <w:p w14:paraId="35640147" w14:textId="77777777" w:rsidR="00AD4037" w:rsidRPr="00140EE4" w:rsidRDefault="00AD4037" w:rsidP="00AD4037">
      <w:pPr>
        <w:rPr>
          <w:rFonts w:ascii="Arial" w:hAnsi="Arial" w:cs="Arial"/>
          <w:lang w:val="es-CO" w:eastAsia="es-CO"/>
        </w:rPr>
      </w:pPr>
    </w:p>
    <w:p w14:paraId="40726040" w14:textId="2CC33392" w:rsidR="00CE58C0" w:rsidRPr="00140EE4" w:rsidRDefault="00CE58C0" w:rsidP="00A808F2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5" w:name="_Toc139245989"/>
      <w:r w:rsidRPr="00140EE4">
        <w:rPr>
          <w:rFonts w:eastAsia="Arial" w:cs="Arial"/>
          <w:szCs w:val="24"/>
          <w:lang w:eastAsia="es-CO" w:bidi="es-CO"/>
        </w:rPr>
        <w:t>RESULTADOS</w:t>
      </w:r>
      <w:bookmarkEnd w:id="5"/>
    </w:p>
    <w:p w14:paraId="6AC3D479" w14:textId="77777777" w:rsidR="00292307" w:rsidRPr="00140EE4" w:rsidRDefault="00292307" w:rsidP="00292307">
      <w:pPr>
        <w:rPr>
          <w:rFonts w:ascii="Arial" w:eastAsia="Arial" w:hAnsi="Arial" w:cs="Arial"/>
          <w:lang w:val="es-CO" w:eastAsia="es-CO" w:bidi="es-CO"/>
        </w:rPr>
      </w:pPr>
    </w:p>
    <w:p w14:paraId="4E3BC6C8" w14:textId="11560DD2" w:rsidR="003B7644" w:rsidRPr="00140EE4" w:rsidRDefault="006D3141" w:rsidP="000A4993">
      <w:pPr>
        <w:pStyle w:val="Textoindependiente"/>
        <w:spacing w:line="360" w:lineRule="auto"/>
        <w:rPr>
          <w:color w:val="000000"/>
          <w:lang w:val="es-CO"/>
        </w:rPr>
      </w:pPr>
      <w:r w:rsidRPr="00140EE4">
        <w:rPr>
          <w:lang w:val="es-CO"/>
        </w:rPr>
        <w:t xml:space="preserve">Durante </w:t>
      </w:r>
      <w:r w:rsidR="00900D12" w:rsidRPr="00140EE4">
        <w:rPr>
          <w:lang w:val="es-CO"/>
        </w:rPr>
        <w:t xml:space="preserve">el </w:t>
      </w:r>
      <w:r w:rsidR="004E1688" w:rsidRPr="00140EE4">
        <w:rPr>
          <w:lang w:val="es-CO"/>
        </w:rPr>
        <w:t xml:space="preserve">mes de </w:t>
      </w:r>
      <w:r w:rsidR="00AD4037" w:rsidRPr="00140EE4">
        <w:rPr>
          <w:lang w:val="es-CO"/>
        </w:rPr>
        <w:t>agosto</w:t>
      </w:r>
      <w:r w:rsidR="004E1688" w:rsidRPr="00140EE4">
        <w:rPr>
          <w:lang w:val="es-CO"/>
        </w:rPr>
        <w:t xml:space="preserve"> </w:t>
      </w:r>
      <w:r w:rsidR="004C5644" w:rsidRPr="00140EE4">
        <w:rPr>
          <w:lang w:val="es-CO"/>
        </w:rPr>
        <w:t>de</w:t>
      </w:r>
      <w:r w:rsidRPr="00140EE4">
        <w:rPr>
          <w:lang w:val="es-CO"/>
        </w:rPr>
        <w:t xml:space="preserve"> 202</w:t>
      </w:r>
      <w:r w:rsidR="00C6126E" w:rsidRPr="00140EE4">
        <w:rPr>
          <w:lang w:val="es-CO"/>
        </w:rPr>
        <w:t>3</w:t>
      </w:r>
      <w:r w:rsidRPr="00140EE4">
        <w:rPr>
          <w:lang w:val="es-CO"/>
        </w:rPr>
        <w:t xml:space="preserve">, se recibieron </w:t>
      </w:r>
      <w:r w:rsidR="000A4993" w:rsidRPr="00140EE4">
        <w:rPr>
          <w:lang w:val="es-CO"/>
        </w:rPr>
        <w:t xml:space="preserve">noventa y uno </w:t>
      </w:r>
      <w:r w:rsidR="003B7644" w:rsidRPr="00140EE4">
        <w:rPr>
          <w:lang w:val="es-CO"/>
        </w:rPr>
        <w:t>(</w:t>
      </w:r>
      <w:r w:rsidR="000A4993" w:rsidRPr="00140EE4">
        <w:rPr>
          <w:lang w:val="es-CO"/>
        </w:rPr>
        <w:t>91</w:t>
      </w:r>
      <w:r w:rsidR="003B7644" w:rsidRPr="00140EE4">
        <w:rPr>
          <w:lang w:val="es-CO"/>
        </w:rPr>
        <w:t xml:space="preserve">) </w:t>
      </w:r>
      <w:r w:rsidR="00296F2B" w:rsidRPr="00140EE4">
        <w:rPr>
          <w:lang w:val="es-CO"/>
        </w:rPr>
        <w:t>Peticiones</w:t>
      </w:r>
      <w:r w:rsidRPr="00140EE4">
        <w:rPr>
          <w:lang w:val="es-CO"/>
        </w:rPr>
        <w:t>, Quejas, Reclamos, Sugerencias y Denuncias (PQRSD)</w:t>
      </w:r>
      <w:r w:rsidR="00C6126E" w:rsidRPr="00140EE4">
        <w:rPr>
          <w:lang w:val="es-CO"/>
        </w:rPr>
        <w:t xml:space="preserve"> </w:t>
      </w:r>
      <w:r w:rsidR="006955E0" w:rsidRPr="00140EE4">
        <w:rPr>
          <w:lang w:val="es-CO"/>
        </w:rPr>
        <w:t xml:space="preserve">de </w:t>
      </w:r>
      <w:r w:rsidR="00562EAF" w:rsidRPr="00140EE4">
        <w:rPr>
          <w:lang w:val="es-CO"/>
        </w:rPr>
        <w:t xml:space="preserve">las </w:t>
      </w:r>
      <w:r w:rsidR="00046A08" w:rsidRPr="00140EE4">
        <w:rPr>
          <w:lang w:val="es-CO"/>
        </w:rPr>
        <w:t>cuales</w:t>
      </w:r>
      <w:r w:rsidR="004C5644" w:rsidRPr="00140EE4">
        <w:rPr>
          <w:lang w:val="es-CO"/>
        </w:rPr>
        <w:t xml:space="preserve"> </w:t>
      </w:r>
      <w:r w:rsidR="000A4993" w:rsidRPr="00140EE4">
        <w:rPr>
          <w:lang w:val="es-CO"/>
        </w:rPr>
        <w:t xml:space="preserve">ochenta y nueve </w:t>
      </w:r>
      <w:r w:rsidR="00E33AF1" w:rsidRPr="00140EE4">
        <w:rPr>
          <w:lang w:val="es-CO"/>
        </w:rPr>
        <w:t>(</w:t>
      </w:r>
      <w:r w:rsidR="000A4993" w:rsidRPr="00140EE4">
        <w:rPr>
          <w:lang w:val="es-CO"/>
        </w:rPr>
        <w:t>89</w:t>
      </w:r>
      <w:r w:rsidR="00E33AF1" w:rsidRPr="00140EE4">
        <w:rPr>
          <w:lang w:val="es-CO"/>
        </w:rPr>
        <w:t>) fueron</w:t>
      </w:r>
      <w:r w:rsidRPr="00140EE4">
        <w:rPr>
          <w:color w:val="000000"/>
          <w:lang w:val="es-CO"/>
        </w:rPr>
        <w:t xml:space="preserve"> </w:t>
      </w:r>
      <w:r w:rsidRPr="00140EE4">
        <w:rPr>
          <w:color w:val="000000"/>
          <w:lang w:val="es-CO"/>
        </w:rPr>
        <w:lastRenderedPageBreak/>
        <w:t xml:space="preserve">atendidas dentro del tiempo establecido </w:t>
      </w:r>
      <w:r w:rsidR="003B4E98" w:rsidRPr="00140EE4">
        <w:rPr>
          <w:color w:val="000000"/>
          <w:lang w:val="es-CO"/>
        </w:rPr>
        <w:t xml:space="preserve">en el artículo13 de </w:t>
      </w:r>
      <w:r w:rsidR="00B0559E" w:rsidRPr="00140EE4">
        <w:rPr>
          <w:color w:val="000000"/>
          <w:lang w:val="es-CO"/>
        </w:rPr>
        <w:t>la resolución</w:t>
      </w:r>
      <w:r w:rsidRPr="00140EE4">
        <w:rPr>
          <w:color w:val="000000"/>
          <w:lang w:val="es-CO"/>
        </w:rPr>
        <w:t xml:space="preserve"> </w:t>
      </w:r>
      <w:r w:rsidR="003B4E98" w:rsidRPr="00140EE4">
        <w:rPr>
          <w:color w:val="000000"/>
          <w:lang w:val="es-CO"/>
        </w:rPr>
        <w:t xml:space="preserve">239 del 24 de junio de </w:t>
      </w:r>
      <w:r w:rsidR="004C5644" w:rsidRPr="00140EE4">
        <w:rPr>
          <w:color w:val="000000"/>
          <w:lang w:val="es-CO"/>
        </w:rPr>
        <w:t>2022</w:t>
      </w:r>
      <w:r w:rsidR="00296F2B" w:rsidRPr="00140EE4">
        <w:rPr>
          <w:color w:val="000000"/>
          <w:lang w:val="es-CO"/>
        </w:rPr>
        <w:t xml:space="preserve">, y </w:t>
      </w:r>
      <w:r w:rsidR="006574B5" w:rsidRPr="00140EE4">
        <w:rPr>
          <w:color w:val="000000"/>
          <w:lang w:val="es-CO"/>
        </w:rPr>
        <w:t xml:space="preserve">dos </w:t>
      </w:r>
      <w:r w:rsidR="000C4BDE" w:rsidRPr="00140EE4">
        <w:rPr>
          <w:color w:val="000000"/>
          <w:lang w:val="es-CO"/>
        </w:rPr>
        <w:t>(</w:t>
      </w:r>
      <w:r w:rsidR="006574B5" w:rsidRPr="00140EE4">
        <w:rPr>
          <w:color w:val="000000"/>
          <w:lang w:val="es-CO"/>
        </w:rPr>
        <w:t>2</w:t>
      </w:r>
      <w:r w:rsidR="000C4BDE" w:rsidRPr="00140EE4">
        <w:rPr>
          <w:color w:val="000000"/>
          <w:lang w:val="es-CO"/>
        </w:rPr>
        <w:t>)</w:t>
      </w:r>
      <w:r w:rsidR="006955E0" w:rsidRPr="00140EE4">
        <w:rPr>
          <w:color w:val="000000"/>
          <w:lang w:val="es-CO"/>
        </w:rPr>
        <w:t xml:space="preserve"> </w:t>
      </w:r>
      <w:r w:rsidR="00E33AF1" w:rsidRPr="00140EE4">
        <w:rPr>
          <w:color w:val="000000"/>
          <w:lang w:val="es-CO"/>
        </w:rPr>
        <w:t>radicado</w:t>
      </w:r>
      <w:r w:rsidR="006574B5" w:rsidRPr="00140EE4">
        <w:rPr>
          <w:color w:val="000000"/>
          <w:lang w:val="es-CO"/>
        </w:rPr>
        <w:t>s</w:t>
      </w:r>
      <w:r w:rsidR="00E33AF1" w:rsidRPr="00140EE4">
        <w:rPr>
          <w:color w:val="000000"/>
          <w:lang w:val="es-CO"/>
        </w:rPr>
        <w:t xml:space="preserve"> con</w:t>
      </w:r>
      <w:r w:rsidR="006955E0" w:rsidRPr="00140EE4">
        <w:rPr>
          <w:color w:val="000000"/>
          <w:lang w:val="es-CO"/>
        </w:rPr>
        <w:t xml:space="preserve"> los </w:t>
      </w:r>
      <w:r w:rsidR="000A4993" w:rsidRPr="00140EE4">
        <w:rPr>
          <w:color w:val="000000"/>
          <w:lang w:val="es-CO"/>
        </w:rPr>
        <w:t xml:space="preserve">No 202310160005637 y el 202310160005677 </w:t>
      </w:r>
      <w:r w:rsidR="008D66AF" w:rsidRPr="00140EE4">
        <w:rPr>
          <w:color w:val="000000"/>
          <w:lang w:val="es-CO"/>
        </w:rPr>
        <w:t xml:space="preserve">se encuentran en trámite de respuesta porque ingresaron al final del mes de </w:t>
      </w:r>
      <w:r w:rsidR="000A4993" w:rsidRPr="00140EE4">
        <w:rPr>
          <w:color w:val="000000"/>
          <w:lang w:val="es-CO"/>
        </w:rPr>
        <w:t>agosto</w:t>
      </w:r>
      <w:r w:rsidR="00E33AF1" w:rsidRPr="00140EE4">
        <w:rPr>
          <w:color w:val="000000"/>
          <w:lang w:val="es-CO"/>
        </w:rPr>
        <w:t>.</w:t>
      </w:r>
    </w:p>
    <w:p w14:paraId="17DD5898" w14:textId="77777777" w:rsidR="000A4993" w:rsidRPr="00140EE4" w:rsidRDefault="000A4993" w:rsidP="00F740C6">
      <w:pPr>
        <w:pStyle w:val="Textoindependiente"/>
        <w:spacing w:line="360" w:lineRule="auto"/>
        <w:rPr>
          <w:color w:val="000000"/>
          <w:lang w:val="es-CO"/>
        </w:rPr>
      </w:pPr>
    </w:p>
    <w:p w14:paraId="5CCE30D5" w14:textId="216596FC" w:rsidR="00C77E76" w:rsidRPr="00140EE4" w:rsidRDefault="000A4993" w:rsidP="00F740C6">
      <w:pPr>
        <w:pStyle w:val="Textoindependiente"/>
        <w:spacing w:line="360" w:lineRule="auto"/>
        <w:rPr>
          <w:color w:val="000000"/>
          <w:lang w:val="es-CO"/>
        </w:rPr>
      </w:pPr>
      <w:r w:rsidRPr="00140EE4">
        <w:rPr>
          <w:color w:val="000000"/>
          <w:lang w:val="es-CO"/>
        </w:rPr>
        <w:t xml:space="preserve">Igualmente, los radicados 202310160004687 y 202310160004767 </w:t>
      </w:r>
      <w:r w:rsidR="00F740C6" w:rsidRPr="00140EE4">
        <w:rPr>
          <w:color w:val="000000"/>
          <w:lang w:val="es-CO"/>
        </w:rPr>
        <w:t>correspondientes al mes de julio 2023 y que encontraban dentro del tiempo para dar la respuesta se contestaron el 17 y 18 agosto de 2023 con los números de radicad 20235000021771 y 20231000022101.</w:t>
      </w:r>
    </w:p>
    <w:p w14:paraId="23D41FF3" w14:textId="77777777" w:rsidR="00C77E76" w:rsidRPr="00140EE4" w:rsidRDefault="00C77E76" w:rsidP="00C77E76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278370BE" w14:textId="1CB58BA6" w:rsidR="00C77E76" w:rsidRPr="00140EE4" w:rsidRDefault="00C77E76" w:rsidP="00C77E76">
      <w:pPr>
        <w:autoSpaceDE w:val="0"/>
        <w:autoSpaceDN w:val="0"/>
        <w:adjustRightInd w:val="0"/>
        <w:spacing w:line="360" w:lineRule="auto"/>
        <w:contextualSpacing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Del mismo modo, durante el mes evaluado ingreso una denuncia  </w:t>
      </w:r>
      <w:r w:rsidR="0036130A" w:rsidRPr="00140EE4">
        <w:rPr>
          <w:rFonts w:ascii="Arial" w:hAnsi="Arial" w:cs="Arial"/>
          <w:color w:val="000000"/>
          <w:shd w:val="clear" w:color="auto" w:fill="FFFFFF"/>
        </w:rPr>
        <w:t>por faltas de integridad de los servidores públicos de la Agencia, relacionada con el Código de Integridad</w:t>
      </w:r>
      <w:r w:rsidR="0036130A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con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el No 202310160005267 a través del Formulario Web de PQRSD  ubicado en la sede </w:t>
      </w:r>
      <w:r w:rsidR="0036130A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electrónica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de APC Colombia </w:t>
      </w:r>
      <w:hyperlink r:id="rId8" w:history="1">
        <w:r w:rsidR="0036130A" w:rsidRPr="00140EE4">
          <w:rPr>
            <w:rStyle w:val="Hipervnculo"/>
            <w:rFonts w:ascii="Arial" w:hAnsi="Arial" w:cs="Arial"/>
            <w:bdr w:val="none" w:sz="0" w:space="0" w:color="auto" w:frame="1"/>
            <w:shd w:val="clear" w:color="auto" w:fill="FFFFFF"/>
          </w:rPr>
          <w:t>https://www.apccolombia.gov.co/crear-pqrs</w:t>
        </w:r>
      </w:hyperlink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, la cual fue tramitado por el Profesional Especializado con funciones de instrucción en los procesos disciplinarios en Primera Instancia </w:t>
      </w:r>
      <w:r w:rsidR="0036130A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Yvette Araujo Hernández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con el radicado No 20235000023821 del 5 de septiembre de 2023.</w:t>
      </w:r>
    </w:p>
    <w:p w14:paraId="65806A7E" w14:textId="77777777" w:rsidR="00C77E76" w:rsidRPr="00140EE4" w:rsidRDefault="00C77E76" w:rsidP="008D66AF">
      <w:pPr>
        <w:pStyle w:val="Textoindependiente"/>
        <w:spacing w:line="360" w:lineRule="auto"/>
        <w:contextualSpacing/>
        <w:rPr>
          <w:lang w:val="es-CO"/>
        </w:rPr>
      </w:pPr>
    </w:p>
    <w:p w14:paraId="3D5A39A2" w14:textId="6C7DB3C6" w:rsidR="00C63BBB" w:rsidRPr="00140EE4" w:rsidRDefault="00C63BBB" w:rsidP="00464C3D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Por otra parte, </w:t>
      </w:r>
      <w:r w:rsidR="000A2B38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es importante mencionar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que,</w:t>
      </w:r>
      <w:r w:rsidR="00C6707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91645A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el </w:t>
      </w:r>
      <w:r w:rsidR="0091645A" w:rsidRPr="00140EE4">
        <w:rPr>
          <w:rFonts w:ascii="Arial" w:hAnsi="Arial" w:cs="Arial"/>
          <w:color w:val="000000"/>
          <w:shd w:val="clear" w:color="auto" w:fill="FFFFFF"/>
        </w:rPr>
        <w:t xml:space="preserve">número de solicitudes que ingresaron por el correo </w:t>
      </w:r>
      <w:hyperlink r:id="rId9" w:history="1">
        <w:r w:rsidR="0091645A" w:rsidRPr="00140EE4">
          <w:rPr>
            <w:rStyle w:val="Hipervnculo"/>
            <w:rFonts w:ascii="Arial" w:hAnsi="Arial" w:cs="Arial"/>
            <w:shd w:val="clear" w:color="auto" w:fill="FFFFFF"/>
          </w:rPr>
          <w:t>pqrsd@apccolombia.gov.co</w:t>
        </w:r>
      </w:hyperlink>
      <w:r w:rsidR="0091645A" w:rsidRPr="00140EE4">
        <w:rPr>
          <w:rFonts w:ascii="Arial" w:hAnsi="Arial" w:cs="Arial"/>
          <w:color w:val="000000"/>
          <w:shd w:val="clear" w:color="auto" w:fill="FFFFFF"/>
        </w:rPr>
        <w:t xml:space="preserve">  y </w:t>
      </w:r>
      <w:r w:rsidR="0091645A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Formulario Web de PQRSD  </w:t>
      </w:r>
      <w:hyperlink r:id="rId10" w:history="1">
        <w:r w:rsidR="0091645A" w:rsidRPr="00140EE4">
          <w:rPr>
            <w:rStyle w:val="Hipervnculo"/>
            <w:rFonts w:ascii="Arial" w:hAnsi="Arial" w:cs="Arial"/>
            <w:bdr w:val="none" w:sz="0" w:space="0" w:color="auto" w:frame="1"/>
            <w:shd w:val="clear" w:color="auto" w:fill="FFFFFF"/>
          </w:rPr>
          <w:t>https://www.apccolombia.gov.co/crear-pqrs</w:t>
        </w:r>
      </w:hyperlink>
      <w:r w:rsidR="0091645A" w:rsidRPr="00140EE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C6707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durante </w:t>
      </w:r>
      <w:r w:rsidR="009A552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el mes de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agosto</w:t>
      </w:r>
      <w:r w:rsidR="00822DF2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de</w:t>
      </w:r>
      <w:r w:rsidR="00C6707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98109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202</w:t>
      </w:r>
      <w:r w:rsidR="009A552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3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91645A" w:rsidRPr="00140EE4">
        <w:rPr>
          <w:rFonts w:ascii="Arial" w:hAnsi="Arial" w:cs="Arial"/>
          <w:bdr w:val="none" w:sz="0" w:space="0" w:color="auto" w:frame="1"/>
          <w:shd w:val="clear" w:color="auto" w:fill="FFFFFF"/>
        </w:rPr>
        <w:t>no</w:t>
      </w:r>
      <w:r w:rsidR="0091645A" w:rsidRPr="00140EE4">
        <w:rPr>
          <w:rFonts w:ascii="Arial" w:hAnsi="Arial" w:cs="Arial"/>
          <w:color w:val="000000"/>
          <w:shd w:val="clear" w:color="auto" w:fill="FFFFFF"/>
        </w:rPr>
        <w:t xml:space="preserve"> se les negó acceso a la información </w:t>
      </w:r>
      <w:r w:rsidR="00EF7C87" w:rsidRPr="00140EE4">
        <w:rPr>
          <w:rFonts w:ascii="Arial" w:hAnsi="Arial" w:cs="Arial"/>
          <w:color w:val="000000"/>
          <w:shd w:val="clear" w:color="auto" w:fill="FFFFFF"/>
        </w:rPr>
        <w:t>pública, dando</w:t>
      </w:r>
      <w:r w:rsidR="0091645A" w:rsidRPr="00140EE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F7C87" w:rsidRPr="00140EE4">
        <w:rPr>
          <w:rFonts w:ascii="Arial" w:hAnsi="Arial" w:cs="Arial"/>
          <w:color w:val="000000"/>
          <w:shd w:val="clear" w:color="auto" w:fill="FFFFFF"/>
        </w:rPr>
        <w:t xml:space="preserve">así </w:t>
      </w:r>
      <w:r w:rsidR="0091645A" w:rsidRPr="00140EE4">
        <w:rPr>
          <w:rFonts w:ascii="Arial" w:hAnsi="Arial" w:cs="Arial"/>
          <w:color w:val="000000"/>
          <w:shd w:val="clear" w:color="auto" w:fill="FFFFFF"/>
        </w:rPr>
        <w:t>cumplimento a los artículos 4 y 24 de la ley 1712 de 2014 “</w:t>
      </w:r>
      <w:r w:rsidR="0091645A" w:rsidRPr="00140EE4">
        <w:rPr>
          <w:rFonts w:ascii="Arial" w:hAnsi="Arial" w:cs="Arial"/>
          <w:i/>
          <w:iCs/>
          <w:color w:val="000000"/>
          <w:shd w:val="clear" w:color="auto" w:fill="FFFFFF"/>
        </w:rPr>
        <w:t>Por medio de la cual se crea la Ley de Transparencia y del Derecho de Acceso a la Información Pública Nacional y se dictan otras disposiciones”.</w:t>
      </w:r>
    </w:p>
    <w:p w14:paraId="74DE27DE" w14:textId="77777777" w:rsidR="00EA579B" w:rsidRPr="00140EE4" w:rsidRDefault="00EA579B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12E38D03" w14:textId="1D7B016B" w:rsidR="00DF0FF3" w:rsidRPr="00140EE4" w:rsidRDefault="00EA579B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Asimismo, de </w:t>
      </w:r>
      <w:r w:rsidR="0098109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la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s </w:t>
      </w:r>
      <w:r w:rsidR="0098109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ochenta y nueve (89) </w:t>
      </w:r>
      <w:r w:rsidR="0098109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PQRSD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tramitadas dentro del tiempo, ochenta y cinco (85) la respuesta </w:t>
      </w:r>
      <w:r w:rsidR="0098109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fue realizada desde el radicado </w:t>
      </w:r>
      <w:r w:rsidR="00E318D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principal, lo</w:t>
      </w:r>
      <w:r w:rsidR="0098109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que </w:t>
      </w:r>
      <w:r w:rsidR="00E318D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permite tener</w:t>
      </w:r>
      <w:r w:rsidR="0098109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un </w:t>
      </w:r>
      <w:r w:rsidR="0098109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lastRenderedPageBreak/>
        <w:t xml:space="preserve">control de las peticiones de entrada y salida, a la vez facilita </w:t>
      </w:r>
      <w:r w:rsidR="001463C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realizar búsqueda</w:t>
      </w:r>
      <w:r w:rsidR="009A552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s</w:t>
      </w:r>
      <w:r w:rsidR="001463C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E318D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de manera ágil en el Sistema de Gestión documental </w:t>
      </w:r>
      <w:r w:rsidR="005C4506" w:rsidRPr="00140EE4">
        <w:rPr>
          <w:rFonts w:ascii="Arial" w:eastAsiaTheme="minorEastAsia" w:hAnsi="Arial" w:cs="Arial"/>
          <w:b/>
          <w:bCs/>
          <w:kern w:val="2"/>
          <w:lang w:val="es-CO" w:eastAsia="es-CO"/>
          <w14:ligatures w14:val="standardContextual"/>
        </w:rPr>
        <w:t>ORFEO,</w:t>
      </w:r>
      <w:r w:rsidR="005C450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 y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cuatro</w:t>
      </w:r>
      <w:r w:rsidR="002A7155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(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4</w:t>
      </w:r>
      <w:r w:rsidR="002A7155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) </w:t>
      </w:r>
      <w:r w:rsidR="00DE5D8E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donde la </w:t>
      </w:r>
      <w:r w:rsidR="005C450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respuesta</w:t>
      </w:r>
      <w:r w:rsidR="002A7155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5C450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no fue </w:t>
      </w:r>
      <w:r w:rsidR="005C4506" w:rsidRPr="00140EE4">
        <w:rPr>
          <w:rFonts w:ascii="Arial" w:hAnsi="Arial" w:cs="Arial"/>
          <w:color w:val="000000" w:themeColor="text1"/>
          <w:lang w:val="es-CO" w:eastAsia="es-ES_tradnl"/>
        </w:rPr>
        <w:t xml:space="preserve">elaborada desde el radicado principal, sino por el contrario se realizó en un documento independiente </w:t>
      </w:r>
      <w:r w:rsidR="005C4506" w:rsidRPr="00140EE4">
        <w:rPr>
          <w:rFonts w:ascii="Arial" w:hAnsi="Arial" w:cs="Arial"/>
          <w:lang w:val="es-CO"/>
        </w:rPr>
        <w:t>y este se adjuntó al radicado de entrada</w:t>
      </w:r>
      <w:r w:rsidR="002A7155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.</w:t>
      </w:r>
    </w:p>
    <w:p w14:paraId="35E99FA3" w14:textId="77777777" w:rsidR="0043589C" w:rsidRPr="00140EE4" w:rsidRDefault="0043589C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tbl>
      <w:tblPr>
        <w:tblW w:w="10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3"/>
        <w:gridCol w:w="2515"/>
        <w:gridCol w:w="2888"/>
      </w:tblGrid>
      <w:tr w:rsidR="0043589C" w:rsidRPr="00140EE4" w14:paraId="43ADD178" w14:textId="77777777" w:rsidTr="00D54CDE">
        <w:trPr>
          <w:trHeight w:val="577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87F266" w14:textId="77777777" w:rsidR="0043589C" w:rsidRPr="00140EE4" w:rsidRDefault="0043589C" w:rsidP="0043589C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TIPOLOGIA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6B08EC" w14:textId="77777777" w:rsidR="0043589C" w:rsidRPr="00140EE4" w:rsidRDefault="0043589C" w:rsidP="004358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PQRSD RADICADA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4225B8" w14:textId="77777777" w:rsidR="0043589C" w:rsidRPr="00140EE4" w:rsidRDefault="0043589C" w:rsidP="004358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PORCENTAJE PQRSD RADICADAS</w:t>
            </w:r>
          </w:p>
        </w:tc>
      </w:tr>
      <w:tr w:rsidR="0043589C" w:rsidRPr="00140EE4" w14:paraId="1541734A" w14:textId="77777777" w:rsidTr="00D54CDE">
        <w:trPr>
          <w:trHeight w:val="418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7673" w14:textId="77777777" w:rsidR="0043589C" w:rsidRPr="00140EE4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 xml:space="preserve">Entes de control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63C" w14:textId="718D8DB6" w:rsidR="0043589C" w:rsidRPr="00140EE4" w:rsidRDefault="00201B00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D60CA65" w14:textId="2E20A508" w:rsidR="0043589C" w:rsidRPr="00140EE4" w:rsidRDefault="00201B00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3%</w:t>
            </w:r>
          </w:p>
        </w:tc>
      </w:tr>
      <w:tr w:rsidR="0043589C" w:rsidRPr="00140EE4" w14:paraId="48C43CF1" w14:textId="77777777" w:rsidTr="00D54CDE">
        <w:trPr>
          <w:trHeight w:val="706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9542" w14:textId="39A4697F" w:rsidR="0043589C" w:rsidRPr="00140EE4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 xml:space="preserve">Derecho de Petición de Interés General y Particular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C15E" w14:textId="67540882" w:rsidR="0043589C" w:rsidRPr="00140EE4" w:rsidRDefault="00201B00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DF91C6D" w14:textId="1D259424" w:rsidR="0043589C" w:rsidRPr="00140EE4" w:rsidRDefault="00201B00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47%</w:t>
            </w:r>
          </w:p>
        </w:tc>
      </w:tr>
      <w:tr w:rsidR="0043589C" w:rsidRPr="00140EE4" w14:paraId="7CED6E24" w14:textId="77777777" w:rsidTr="00D54CDE">
        <w:trPr>
          <w:trHeight w:val="418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CC5" w14:textId="77777777" w:rsidR="0043589C" w:rsidRPr="00140EE4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 xml:space="preserve">Información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7751" w14:textId="6A0010CA" w:rsidR="0043589C" w:rsidRPr="00140EE4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2</w:t>
            </w:r>
            <w:r w:rsidR="00201B00" w:rsidRPr="00140EE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C5751E4" w14:textId="2F6C37C0" w:rsidR="0043589C" w:rsidRPr="00140EE4" w:rsidRDefault="00716519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31%</w:t>
            </w:r>
          </w:p>
        </w:tc>
      </w:tr>
      <w:tr w:rsidR="0043589C" w:rsidRPr="00140EE4" w14:paraId="7088C7D9" w14:textId="77777777" w:rsidTr="00D54CDE">
        <w:trPr>
          <w:trHeight w:val="418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64DF" w14:textId="77777777" w:rsidR="0043589C" w:rsidRPr="00140EE4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 xml:space="preserve">Entidades Públicas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9A5A" w14:textId="2BDEA8D2" w:rsidR="0043589C" w:rsidRPr="00140EE4" w:rsidRDefault="00201B00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08F3247" w14:textId="557A924F" w:rsidR="0043589C" w:rsidRPr="00140EE4" w:rsidRDefault="00716519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12%</w:t>
            </w:r>
          </w:p>
        </w:tc>
      </w:tr>
      <w:tr w:rsidR="00201B00" w:rsidRPr="00140EE4" w14:paraId="285FCC59" w14:textId="77777777" w:rsidTr="00D54CDE">
        <w:trPr>
          <w:trHeight w:val="418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2BA0" w14:textId="0B3148AC" w:rsidR="00201B00" w:rsidRPr="00140EE4" w:rsidRDefault="00201B00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 xml:space="preserve">Congreso de la República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804E" w14:textId="66489A47" w:rsidR="00201B00" w:rsidRPr="00140EE4" w:rsidRDefault="00201B00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C80E861" w14:textId="27A761A4" w:rsidR="00201B00" w:rsidRPr="00140EE4" w:rsidRDefault="00716519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1%</w:t>
            </w:r>
          </w:p>
        </w:tc>
      </w:tr>
      <w:tr w:rsidR="00201B00" w:rsidRPr="00140EE4" w14:paraId="32E7206D" w14:textId="77777777" w:rsidTr="00D54CDE">
        <w:trPr>
          <w:trHeight w:val="418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BB9B" w14:textId="5EA00969" w:rsidR="00201B00" w:rsidRPr="00140EE4" w:rsidRDefault="00201B00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Consulta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1CB3" w14:textId="0A537687" w:rsidR="00201B00" w:rsidRPr="00140EE4" w:rsidRDefault="00201B00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3D1CE60" w14:textId="1764D9A5" w:rsidR="00201B00" w:rsidRPr="00140EE4" w:rsidRDefault="00716519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3%</w:t>
            </w:r>
          </w:p>
        </w:tc>
      </w:tr>
      <w:tr w:rsidR="00201B00" w:rsidRPr="00140EE4" w14:paraId="08851EDA" w14:textId="77777777" w:rsidTr="00D54CDE">
        <w:trPr>
          <w:trHeight w:val="418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134E" w14:textId="380FED58" w:rsidR="00201B00" w:rsidRPr="00140EE4" w:rsidRDefault="00201B00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Denuncia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5EF7" w14:textId="3EF6DFA0" w:rsidR="00201B00" w:rsidRPr="00140EE4" w:rsidRDefault="00201B00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0B91C71" w14:textId="402FAA11" w:rsidR="00201B00" w:rsidRPr="00140EE4" w:rsidRDefault="00716519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1%</w:t>
            </w:r>
          </w:p>
        </w:tc>
      </w:tr>
      <w:tr w:rsidR="00201B00" w:rsidRPr="00140EE4" w14:paraId="714D4C78" w14:textId="77777777" w:rsidTr="00D54CDE">
        <w:trPr>
          <w:trHeight w:val="418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2B0B" w14:textId="23AE06D3" w:rsidR="00201B00" w:rsidRPr="00140EE4" w:rsidRDefault="00201B00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Queja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3251" w14:textId="1FEDDB03" w:rsidR="00201B00" w:rsidRPr="00140EE4" w:rsidRDefault="00201B00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D227CA" w14:textId="0A7F406A" w:rsidR="00201B00" w:rsidRPr="00140EE4" w:rsidRDefault="00716519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1%</w:t>
            </w:r>
          </w:p>
        </w:tc>
      </w:tr>
      <w:tr w:rsidR="0043589C" w:rsidRPr="00140EE4" w14:paraId="2902F28F" w14:textId="77777777" w:rsidTr="00D54CDE">
        <w:trPr>
          <w:trHeight w:val="55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AF3430" w14:textId="77777777" w:rsidR="0043589C" w:rsidRPr="00140EE4" w:rsidRDefault="0043589C" w:rsidP="0043589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C94" w14:textId="2E03BD6A" w:rsidR="0043589C" w:rsidRPr="00140EE4" w:rsidRDefault="00716519" w:rsidP="0043589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68DCD1F" w14:textId="77777777" w:rsidR="0043589C" w:rsidRPr="00140EE4" w:rsidRDefault="0043589C" w:rsidP="0043589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304DF935" w14:textId="77777777" w:rsidR="00C40D3E" w:rsidRPr="00140EE4" w:rsidRDefault="00C40D3E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171CF9D3" w14:textId="77777777" w:rsidR="00C40D3E" w:rsidRPr="00140EE4" w:rsidRDefault="00C40D3E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35FEAC40" w14:textId="77777777" w:rsidR="00292307" w:rsidRPr="00140EE4" w:rsidRDefault="00292307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368DA5E4" w14:textId="7426323A" w:rsidR="00D54CDE" w:rsidRPr="00140EE4" w:rsidRDefault="00D54CDE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7861DBCB" w14:textId="77777777" w:rsidR="003C0959" w:rsidRPr="00140EE4" w:rsidRDefault="003C0959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00BB4D66" w14:textId="77777777" w:rsidR="00292307" w:rsidRPr="00140EE4" w:rsidRDefault="00292307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6A8DA937" w14:textId="77777777" w:rsidR="00292307" w:rsidRPr="00140EE4" w:rsidRDefault="00292307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tbl>
      <w:tblPr>
        <w:tblW w:w="10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1765"/>
        <w:gridCol w:w="2110"/>
        <w:gridCol w:w="1765"/>
        <w:gridCol w:w="1188"/>
        <w:gridCol w:w="1765"/>
      </w:tblGrid>
      <w:tr w:rsidR="00D54CDE" w:rsidRPr="00140EE4" w14:paraId="0BEC4E89" w14:textId="77777777" w:rsidTr="00140EE4">
        <w:trPr>
          <w:trHeight w:val="31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70D1" w14:textId="77777777" w:rsidR="00D54CDE" w:rsidRPr="00140EE4" w:rsidRDefault="00D54C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Radicado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C7AF" w14:textId="77777777" w:rsidR="00D54CDE" w:rsidRPr="00140EE4" w:rsidRDefault="00D54C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de radicado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6289" w14:textId="77777777" w:rsidR="00D54CDE" w:rsidRPr="00140EE4" w:rsidRDefault="00D54C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Radicado de respuesta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F311" w14:textId="77777777" w:rsidR="00D54CDE" w:rsidRPr="00140EE4" w:rsidRDefault="00D54C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de archivo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016" w14:textId="77777777" w:rsidR="00D54CDE" w:rsidRPr="00140EE4" w:rsidRDefault="00D54C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Estado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1ED3" w14:textId="77777777" w:rsidR="00D54CDE" w:rsidRPr="00140EE4" w:rsidRDefault="00D54C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vencimiento</w:t>
            </w:r>
          </w:p>
        </w:tc>
      </w:tr>
      <w:tr w:rsidR="00D54CDE" w:rsidRPr="00140EE4" w14:paraId="3E71EF1F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4F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202310160004787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A91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2023-08-01 09:50:18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C8D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20235000021101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F3F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2023-08-08 11:27:54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C9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C1A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2023-08-24 23:59:59</w:t>
            </w:r>
          </w:p>
        </w:tc>
      </w:tr>
      <w:tr w:rsidR="00D54CDE" w:rsidRPr="00140EE4" w14:paraId="6C247644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4EC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202310160004797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6C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2023-08-01 13:38:48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021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20234000020701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5D4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2023-08-01 17:20:37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A78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F91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2023-08-16 23:59:59</w:t>
            </w:r>
          </w:p>
        </w:tc>
      </w:tr>
      <w:tr w:rsidR="00D54CDE" w:rsidRPr="00140EE4" w14:paraId="07237F39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EE2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202310160004807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849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2023-08-01 17:02:42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868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B14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2023-08-09 10:44:06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E4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9A6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2023-08-16 23:59:59</w:t>
            </w:r>
          </w:p>
        </w:tc>
      </w:tr>
      <w:tr w:rsidR="00D54CDE" w:rsidRPr="00140EE4" w14:paraId="72A71112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4F5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202310160004817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F88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2023-08-02 11:31:43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1BC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20235000021141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494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2023-08-08 11:25:47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553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3DC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2023-08-17 23:59:59</w:t>
            </w:r>
          </w:p>
        </w:tc>
      </w:tr>
      <w:tr w:rsidR="00D54CDE" w:rsidRPr="00140EE4" w14:paraId="14DC8CBE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E3A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202310160004827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C70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2023-08-02 16:11:22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E13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20235000021981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BEB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2023-08-17 16:16:06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7A3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0E6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2023-08-17 23:59:59</w:t>
            </w:r>
          </w:p>
        </w:tc>
      </w:tr>
      <w:tr w:rsidR="00D54CDE" w:rsidRPr="00140EE4" w14:paraId="3E946025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0A2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202310160004837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255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2023-08-02 17:04:53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D2F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20233000021811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4A9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2023-08-15 20:36:25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415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937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2023-08-17 23:59:59</w:t>
            </w:r>
          </w:p>
        </w:tc>
      </w:tr>
      <w:tr w:rsidR="00D54CDE" w:rsidRPr="00140EE4" w14:paraId="004E7997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3C3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202310160004847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DC7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2023-08-03 11:22:02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0DA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20232000021491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ED7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2023-08-16 22:11:02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0AD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58F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2023-08-18 23:59:59</w:t>
            </w:r>
          </w:p>
        </w:tc>
      </w:tr>
      <w:tr w:rsidR="00D54CDE" w:rsidRPr="00140EE4" w14:paraId="5DE5E7E7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89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202310160004857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92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2023-08-03 11:36:29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51B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20232000022801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2C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2023-08-28 15:14:32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6A6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BC8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2023-08-28 23:59:59</w:t>
            </w:r>
          </w:p>
        </w:tc>
      </w:tr>
      <w:tr w:rsidR="00D54CDE" w:rsidRPr="00140EE4" w14:paraId="55FE1560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66B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202310160004867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D74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2023-08-03 12:13:22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3D6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20232000021751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542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2023-08-17 15:56:59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3A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B4A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2023-08-18 23:59:59</w:t>
            </w:r>
          </w:p>
        </w:tc>
      </w:tr>
      <w:tr w:rsidR="00D54CDE" w:rsidRPr="00140EE4" w14:paraId="046C0971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23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202310160004877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23B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2023-08-03 12:44:00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129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20232000021181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5FB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2023-08-09 11:58:58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753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37C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2023-08-18 23:59:59</w:t>
            </w:r>
          </w:p>
        </w:tc>
      </w:tr>
      <w:tr w:rsidR="00D54CDE" w:rsidRPr="00140EE4" w14:paraId="1DC35C77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EB6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202310160004887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70F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09:57:19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832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20235000021211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83C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10:46:53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641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082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1A5D275A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F47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202310160004897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F5D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10:40:40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125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20235000021221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7A8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2023-08-09 21:05:53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636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3B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1BDE3169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4B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202310160004907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883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12:17:33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268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20235000021231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443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2023-08-09 21:04:54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C1C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DA4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25608283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4B8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202310160004917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77B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12:23:00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8F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20235000021241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B0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10:45:46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2FF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A9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7C34288C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A32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202310160004927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AE3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12:30:52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48E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20235000021251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5C4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10:44:49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E1C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EB1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6F79D522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767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202310160004937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E44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12:46:53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A6C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20235000021281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F29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10:43:34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22D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4A1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6F1FAA83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5C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202310160004947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307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13:00:41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01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20235000021291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3FB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10:39:27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EFE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69B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3579D0C2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538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202310160004957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70A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13:09:12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C3B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20235000021301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E5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2023-08-09 20:59:51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85D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43D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486BB6C3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7A6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202310160004967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B45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14:47:28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F95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BF1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2023-08-28 15:22:36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C7D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723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283C7DEA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456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202310160004977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910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15:10:42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CF3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20235000021311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E72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10:42:24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180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130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4A7CB347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499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202310160004987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AF3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15:28:51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EC3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20235000021321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7B1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10:29:57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04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22B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652087AD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AB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202310160004997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9D9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15:36:53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B08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20235000021331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080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10:36:14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B84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375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377425F6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E2E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202310160005007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40D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15:43:26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42E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20235000021341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E2A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2023-08-09 20:53:16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E4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716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7D61E507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D2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202310160005017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999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16:03:03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D0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20235000021351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34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10:38:39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2AA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110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23B1045A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E7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202310160005027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58D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17:00:43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0D9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20235000021361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344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10:37:30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4A8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74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166DE9E0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B07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202310160005037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687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17:08:43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57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20235000021371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31B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10:34:12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032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1E6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56BAF752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006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202310160005047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5AF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17:19:45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9C2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20235000021381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6A0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10:35:23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E99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EA5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1D8F8023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F31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202310160005057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54D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17:25:02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226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20235000021391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E41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2023-08-09 20:51:26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82E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A58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716E2B83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87C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202310160005067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6E3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17:52:35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82D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20235000021511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F8F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2023-08-11 11:29:56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9F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D6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2023-08-22 23:59:59</w:t>
            </w:r>
          </w:p>
        </w:tc>
      </w:tr>
      <w:tr w:rsidR="00D54CDE" w:rsidRPr="00140EE4" w14:paraId="2AB3F247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344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202310160005077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730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2023-08-04 18:39:18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378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20235000022201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C5B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21:37:35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62C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5F9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1A892074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54E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202310160005087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E3D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2023-08-08 12:31:20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1C6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20235000021731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F1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2023-08-14 16:58:08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C5B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876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23:59:59</w:t>
            </w:r>
          </w:p>
        </w:tc>
      </w:tr>
      <w:tr w:rsidR="00D54CDE" w:rsidRPr="00140EE4" w14:paraId="6AC45473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CE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202310160005097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37D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2023-08-08 15:01:22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6FE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20232000021951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A6B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2023-08-18 22:18:05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CA7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685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23:59:59</w:t>
            </w:r>
          </w:p>
        </w:tc>
      </w:tr>
      <w:tr w:rsidR="00D54CDE" w:rsidRPr="00140EE4" w14:paraId="1C72F341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BC6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202310160005107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D82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2023-08-08 16:05:07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9D1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20235000013483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3A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2023-08-18 22:12:46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F61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503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23:59:59</w:t>
            </w:r>
          </w:p>
        </w:tc>
      </w:tr>
      <w:tr w:rsidR="00D54CDE" w:rsidRPr="00140EE4" w14:paraId="7C721CE1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B5D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202310160005117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FE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2023-08-08 17:09:50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A93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20234000022021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716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2023-08-18 22:16:22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699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B85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23:59:59</w:t>
            </w:r>
          </w:p>
        </w:tc>
      </w:tr>
      <w:tr w:rsidR="00D54CDE" w:rsidRPr="00140EE4" w14:paraId="1A8C86B5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D40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202310160005127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01B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2023-08-09 09:54:32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A12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20235000022131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F63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21:27:37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538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464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2023-08-24 23:59:59</w:t>
            </w:r>
          </w:p>
        </w:tc>
      </w:tr>
      <w:tr w:rsidR="00D54CDE" w:rsidRPr="00140EE4" w14:paraId="5707F07A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5B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202310160005137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FE5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2023-08-09 10:03:05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64A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20232000022341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A5F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21:35:16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E6E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04E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2023-08-24 23:59:59</w:t>
            </w:r>
          </w:p>
        </w:tc>
      </w:tr>
      <w:tr w:rsidR="00D54CDE" w:rsidRPr="00140EE4" w14:paraId="37BFC442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5B0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202310160005147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F14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2023-08-09 18:37:14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232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20234000022031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D65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2023-08-18 22:14:27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26D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B7A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2023-08-24 23:59:59</w:t>
            </w:r>
          </w:p>
        </w:tc>
      </w:tr>
      <w:tr w:rsidR="00D54CDE" w:rsidRPr="00140EE4" w14:paraId="6F8EDFB8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72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202310160005157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82F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2023-08-09 18:51:56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FA7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20234000022981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BFE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10:10:15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5AE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32C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2023-08-31 23:59:59</w:t>
            </w:r>
          </w:p>
        </w:tc>
      </w:tr>
      <w:tr w:rsidR="00D54CDE" w:rsidRPr="00140EE4" w14:paraId="36F7D8A5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977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202310160005167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B9B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21:48:34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D3F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20234000023011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19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10:07:28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FEA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27D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2023-09-01 23:59:59</w:t>
            </w:r>
          </w:p>
        </w:tc>
      </w:tr>
      <w:tr w:rsidR="00D54CDE" w:rsidRPr="00140EE4" w14:paraId="2C448178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14D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202310160005177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99A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22:47:30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1A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20234000023071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9F0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15:25:11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30A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5CD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2023-09-01 23:59:59</w:t>
            </w:r>
          </w:p>
        </w:tc>
      </w:tr>
      <w:tr w:rsidR="00D54CDE" w:rsidRPr="00140EE4" w14:paraId="17794FD3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98A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202310160005187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4A7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23:11:47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4EA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20234000023091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A0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2023-08-30 17:17:19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3D6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C20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2023-09-01 23:59:59</w:t>
            </w:r>
          </w:p>
        </w:tc>
      </w:tr>
      <w:tr w:rsidR="00D54CDE" w:rsidRPr="00140EE4" w14:paraId="3A3054B6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DD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202310160005197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29F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2023-08-10 23:18:48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0B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20234000022511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802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21:31:05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70E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FBE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2023-08-25 23:59:59</w:t>
            </w:r>
          </w:p>
        </w:tc>
      </w:tr>
      <w:tr w:rsidR="00D54CDE" w:rsidRPr="00140EE4" w14:paraId="43A8A0AB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9FC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202310160005207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26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2023-08-11 08:33:21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CBA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20232000021781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754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2023-08-17 15:52:39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D8E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597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2023-08-28 23:59:59</w:t>
            </w:r>
          </w:p>
        </w:tc>
      </w:tr>
      <w:tr w:rsidR="00D54CDE" w:rsidRPr="00140EE4" w14:paraId="78F3D22A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A9E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202310160005217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887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2023-08-11 08:54:53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27B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20232000022901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289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15:05:19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2C2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D0D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2023-09-04 23:59:59</w:t>
            </w:r>
          </w:p>
        </w:tc>
      </w:tr>
      <w:tr w:rsidR="00D54CDE" w:rsidRPr="00140EE4" w14:paraId="36954B66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993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202310160005227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B2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2023-08-11 20:11:36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92E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6AE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2023-08-15 20:39:43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2EB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E3F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2023-08-28 23:59:59</w:t>
            </w:r>
          </w:p>
        </w:tc>
      </w:tr>
      <w:tr w:rsidR="00D54CDE" w:rsidRPr="00140EE4" w14:paraId="39AAA4AC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606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202310160005237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E27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2023-08-14 12:30:14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34D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20234000022721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C90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2023-08-25 20:41:55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8A4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87E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5EF26565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1D8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202310160005247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D2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2023-08-14 16:08:50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2A4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20232000022071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DB9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2023-08-24 23:51:35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B4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E64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23:59:59</w:t>
            </w:r>
          </w:p>
        </w:tc>
      </w:tr>
      <w:tr w:rsidR="00D54CDE" w:rsidRPr="00140EE4" w14:paraId="62560571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BC9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202310160005257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21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2023-08-15 07:24:01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58A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20235000021761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D82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2023-08-17 15:55:29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8BA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D7E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2023-09-06 23:59:59</w:t>
            </w:r>
          </w:p>
        </w:tc>
      </w:tr>
      <w:tr w:rsidR="00D54CDE" w:rsidRPr="00140EE4" w14:paraId="17D8205A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A20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202310160005267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E36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2023-08-15 21:06:29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CAF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20235000023821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832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2023-09-05 17:26:26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611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59E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2023-09-06 23:59:59</w:t>
            </w:r>
          </w:p>
        </w:tc>
      </w:tr>
      <w:tr w:rsidR="00D54CDE" w:rsidRPr="00140EE4" w14:paraId="004FDF77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C9B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202310160005277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C4C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2023-08-15 21:32:25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E8D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20232000022791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BB1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2023-08-28 19:50:03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7CC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EDA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2023-08-30 23:59:59</w:t>
            </w:r>
          </w:p>
        </w:tc>
      </w:tr>
      <w:tr w:rsidR="00D54CDE" w:rsidRPr="00140EE4" w14:paraId="7FE0BB8C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950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202310160005287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E06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2023-08-15 21:44:42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37C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20233000023101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667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2023-09-06 10:23:53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52C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6AD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2023-09-27 23:59:59</w:t>
            </w:r>
          </w:p>
        </w:tc>
      </w:tr>
      <w:tr w:rsidR="00D54CDE" w:rsidRPr="00140EE4" w14:paraId="305E0EC4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22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202310160005297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B9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2023-08-15 22:04:21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F9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20234000022741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D9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2023-08-25 20:38:13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6BB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74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2023-08-30 23:59:59</w:t>
            </w:r>
          </w:p>
        </w:tc>
      </w:tr>
      <w:tr w:rsidR="00D54CDE" w:rsidRPr="00140EE4" w14:paraId="71F0A0DF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78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202310160005307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B79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2023-08-15 22:34:04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5E7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20234000023081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0A8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16:49:38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22C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138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2023-08-30 23:59:59</w:t>
            </w:r>
          </w:p>
        </w:tc>
      </w:tr>
      <w:tr w:rsidR="00D54CDE" w:rsidRPr="00140EE4" w14:paraId="092FFD9F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820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202310160005317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FE8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2023-08-15 23:07:57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958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20232000023441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2B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2023-09-05 17:38:29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D3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156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2023-09-06 23:59:59</w:t>
            </w:r>
          </w:p>
        </w:tc>
      </w:tr>
      <w:tr w:rsidR="00D54CDE" w:rsidRPr="00140EE4" w14:paraId="4844A789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7C8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202310160005327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109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2023-08-15 23:37:07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8BD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20232000022811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760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2023-08-28 19:48:57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40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862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2023-08-30 23:59:59</w:t>
            </w:r>
          </w:p>
        </w:tc>
      </w:tr>
      <w:tr w:rsidR="00D54CDE" w:rsidRPr="00140EE4" w14:paraId="20E1C1A3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FCE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202310160005337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E98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2023-08-16 22:05:35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C25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20235000013463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902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2023-08-24 23:48:48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927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B8F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2023-09-07 23:59:59</w:t>
            </w:r>
          </w:p>
        </w:tc>
      </w:tr>
      <w:tr w:rsidR="00D54CDE" w:rsidRPr="00140EE4" w14:paraId="16A43135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3EE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202310160005347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7EE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2023-08-16 22:25:49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481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20232000022231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BB6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2023-08-25 20:46:49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38F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A64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2023-08-31 23:59:59</w:t>
            </w:r>
          </w:p>
        </w:tc>
      </w:tr>
      <w:tr w:rsidR="00D54CDE" w:rsidRPr="00140EE4" w14:paraId="0618CC2D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21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202310160005357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886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2023-08-17 07:06:09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13D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20232000022141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D87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21:39:04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CBD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8CB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2023-09-08 23:59:59</w:t>
            </w:r>
          </w:p>
        </w:tc>
      </w:tr>
      <w:tr w:rsidR="00D54CDE" w:rsidRPr="00140EE4" w14:paraId="5D050610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944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202310160005367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E3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2023-08-17 07:29:55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412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20234000022751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D88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2023-08-28 20:09:59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3DD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1A4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2023-09-08 23:59:59</w:t>
            </w:r>
          </w:p>
        </w:tc>
      </w:tr>
      <w:tr w:rsidR="00D54CDE" w:rsidRPr="00140EE4" w14:paraId="04BFE9F3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8AF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202310160005377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5EC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2023-08-17 07:49:43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AB3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20234000022641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572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2023-08-28 20:10:42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F65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D0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2023-09-01 23:59:59</w:t>
            </w:r>
          </w:p>
        </w:tc>
      </w:tr>
      <w:tr w:rsidR="00D54CDE" w:rsidRPr="00140EE4" w14:paraId="2E3EFC9B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D20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202310160005387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9D6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2023-08-17 16:16:56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51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20235000022211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AB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21:36:36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48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4E9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2023-09-01 23:59:59</w:t>
            </w:r>
          </w:p>
        </w:tc>
      </w:tr>
      <w:tr w:rsidR="00D54CDE" w:rsidRPr="00140EE4" w14:paraId="2F77AEF9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82A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202310160005397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166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2023-08-17 16:23:12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5FC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20233000023481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9C7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2023-09-01 18:29:08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E05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272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2023-09-01 23:59:59</w:t>
            </w:r>
          </w:p>
        </w:tc>
      </w:tr>
      <w:tr w:rsidR="00D54CDE" w:rsidRPr="00140EE4" w14:paraId="75AC87D6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50B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202310160005407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302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2023-08-17 16:34:38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B4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20232000023271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52E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2023-09-01 18:19:41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83F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A5D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2023-09-08 23:59:59</w:t>
            </w:r>
          </w:p>
        </w:tc>
      </w:tr>
      <w:tr w:rsidR="00D54CDE" w:rsidRPr="00140EE4" w14:paraId="317662E0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041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202310160005417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C9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2023-08-17 16:47:48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7D2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20234000022961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2C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09:40:27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B9D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DBA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2023-09-01 23:59:59</w:t>
            </w:r>
          </w:p>
        </w:tc>
      </w:tr>
      <w:tr w:rsidR="00D54CDE" w:rsidRPr="00140EE4" w14:paraId="0FDD6750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FBD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202310160005427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90D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2023-08-18 22:31:02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BB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20235000023951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245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2023-09-06 15:06:14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87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819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2023-09-11 23:59:59</w:t>
            </w:r>
          </w:p>
        </w:tc>
      </w:tr>
      <w:tr w:rsidR="00D54CDE" w:rsidRPr="00140EE4" w14:paraId="620AEB41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248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202310160005437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3F4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21:51:53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11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20234000024261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2DA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2023-09-08 10:58:28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44A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288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2023-09-13 23:59:59</w:t>
            </w:r>
          </w:p>
        </w:tc>
      </w:tr>
      <w:tr w:rsidR="00D54CDE" w:rsidRPr="00140EE4" w14:paraId="7B5A17AA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149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202310160005447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1DD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22:38:55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F9F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20235000023881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9D6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2023-09-06 09:17:29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61B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5EC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2023-09-13 23:59:59</w:t>
            </w:r>
          </w:p>
        </w:tc>
      </w:tr>
      <w:tr w:rsidR="00D54CDE" w:rsidRPr="00140EE4" w14:paraId="5CC646B9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C0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202310160005457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7E4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23:03:29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622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20232000023221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4A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2023-09-01 18:30:22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A01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6BA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2023-09-13 23:59:59</w:t>
            </w:r>
          </w:p>
        </w:tc>
      </w:tr>
      <w:tr w:rsidR="00D54CDE" w:rsidRPr="00140EE4" w14:paraId="37A7E0D8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005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202310160005467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1C3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23:11:35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824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20234000023321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CF0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2023-09-01 18:18:48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B2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631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2023-09-06 23:59:59</w:t>
            </w:r>
          </w:p>
        </w:tc>
      </w:tr>
      <w:tr w:rsidR="00D54CDE" w:rsidRPr="00140EE4" w14:paraId="7A80BE9B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6B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202310160005477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31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23:33:46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C63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20232000024251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8E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2023-09-11 17:19:00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C58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5CF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2023-09-13 23:59:59</w:t>
            </w:r>
          </w:p>
        </w:tc>
      </w:tr>
      <w:tr w:rsidR="00D54CDE" w:rsidRPr="00140EE4" w14:paraId="25CF5E46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2DB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202310160005487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33B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23:42:49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182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20232000023771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334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2023-09-05 17:30:26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850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48C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2023-09-06 23:59:59</w:t>
            </w:r>
          </w:p>
        </w:tc>
      </w:tr>
      <w:tr w:rsidR="00D54CDE" w:rsidRPr="00140EE4" w14:paraId="584B0A76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599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202310160005497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4F4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2023-08-23 23:57:21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51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20232000022831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756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2023-08-28 19:43:49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E36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326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2023-09-13 23:59:59</w:t>
            </w:r>
          </w:p>
        </w:tc>
      </w:tr>
      <w:tr w:rsidR="00D54CDE" w:rsidRPr="00140EE4" w14:paraId="0594F647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32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202310160005507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494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2023-08-24 00:20:29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8E5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20234000023891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9B3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2023-09-05 20:35:29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41C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E1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2023-09-07 23:59:59</w:t>
            </w:r>
          </w:p>
        </w:tc>
      </w:tr>
      <w:tr w:rsidR="00D54CDE" w:rsidRPr="00140EE4" w14:paraId="3EA31E71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BE3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202310160005517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A5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2023-08-24 00:31:35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0A0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20234000024761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61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2023-09-14 17:46:17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2BF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8BB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2023-09-14 23:59:59</w:t>
            </w:r>
          </w:p>
        </w:tc>
      </w:tr>
      <w:tr w:rsidR="00D54CDE" w:rsidRPr="00140EE4" w14:paraId="3337AF1A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98D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202310160005527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188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2023-08-25 00:13:19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960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20232000023651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AA7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2023-09-05 20:39:49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7C5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79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2023-09-08 23:59:59</w:t>
            </w:r>
          </w:p>
        </w:tc>
      </w:tr>
      <w:tr w:rsidR="00D54CDE" w:rsidRPr="00140EE4" w14:paraId="52D1694B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4AB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202310160005537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94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2023-08-25 00:33:13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464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20232000023461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1A6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2023-09-05 17:36:52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4CE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A93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2023-09-08 23:59:59</w:t>
            </w:r>
          </w:p>
        </w:tc>
      </w:tr>
      <w:tr w:rsidR="00D54CDE" w:rsidRPr="00140EE4" w14:paraId="63CF09F2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3DC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202310160005547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6B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2023-08-25 00:47:48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7BA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20233000023751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CB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2023-09-06 10:22:22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02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C03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2023-09-08 23:59:59</w:t>
            </w:r>
          </w:p>
        </w:tc>
      </w:tr>
      <w:tr w:rsidR="00D54CDE" w:rsidRPr="00140EE4" w14:paraId="11789531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6E7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202310160005557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C39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2023-08-25 08:17:16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1A5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20232000024301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D10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2023-09-14 17:16:59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2D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E31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2023-09-15 23:59:59</w:t>
            </w:r>
          </w:p>
        </w:tc>
      </w:tr>
      <w:tr w:rsidR="00D54CDE" w:rsidRPr="00140EE4" w14:paraId="207BDFCD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363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202310160005567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C04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2023-08-25 09:03:43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BF1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3BF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2023-08-31 10:39:14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E9B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D94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2023-09-08 23:59:59</w:t>
            </w:r>
          </w:p>
        </w:tc>
      </w:tr>
      <w:tr w:rsidR="00D54CDE" w:rsidRPr="00140EE4" w14:paraId="3CEA8DD2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6EE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202310160005577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521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2023-08-25 09:03:48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A6C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20235000023381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EE2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2023-08-31 10:41:15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D0B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DD1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2023-09-08 23:59:59</w:t>
            </w:r>
          </w:p>
        </w:tc>
      </w:tr>
      <w:tr w:rsidR="00D54CDE" w:rsidRPr="00140EE4" w14:paraId="071287CE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976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202310160005587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AD7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2023-08-28 16:10:12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FCD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20232000023291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C8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2023-09-05 17:39:31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242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DB3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2023-09-18 23:59:59</w:t>
            </w:r>
          </w:p>
        </w:tc>
      </w:tr>
      <w:tr w:rsidR="00D54CDE" w:rsidRPr="00140EE4" w14:paraId="2F3A9868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8D9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202310160005597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32E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2023-08-28 17:10:16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43A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20235000014253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039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2023-09-01 18:16:39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41A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357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2023-09-04 23:59:59</w:t>
            </w:r>
          </w:p>
        </w:tc>
      </w:tr>
      <w:tr w:rsidR="00D54CDE" w:rsidRPr="00140EE4" w14:paraId="2A64C801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8B8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202310160005607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0E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2023-08-28 17:35:45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6EC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20235000023401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1D8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2023-09-04 14:34:17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0F2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F53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2023-09-11 23:59:59</w:t>
            </w:r>
          </w:p>
        </w:tc>
      </w:tr>
      <w:tr w:rsidR="00D54CDE" w:rsidRPr="00140EE4" w14:paraId="4E992237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939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202310160005617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282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15:37:01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41D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20234000023701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DCB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2023-09-05 17:36:03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9C9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4E1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2023-09-12 23:59:59</w:t>
            </w:r>
          </w:p>
        </w:tc>
      </w:tr>
      <w:tr w:rsidR="00D54CDE" w:rsidRPr="00140EE4" w14:paraId="7F19D0DE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86C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202310160005627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32C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15:51:17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C62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20234000024391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3D7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2023-09-11 11:34:56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487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BA4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2023-09-12 23:59:59</w:t>
            </w:r>
          </w:p>
        </w:tc>
      </w:tr>
      <w:tr w:rsidR="00D54CDE" w:rsidRPr="00140EE4" w14:paraId="3D22C749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DDF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202310160005637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12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2023-08-29 17:10:08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F49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567D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BDE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En Trámite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D4C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2023-09-19 23:59:59</w:t>
            </w:r>
          </w:p>
        </w:tc>
      </w:tr>
      <w:tr w:rsidR="00D54CDE" w:rsidRPr="00140EE4" w14:paraId="3C50862C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120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202310160005647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C1C9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2023-08-30 10:11:39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B11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20234000023981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7D3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2023-09-12 09:29:49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925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6BB4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2023-09-13 23:59:59</w:t>
            </w:r>
          </w:p>
        </w:tc>
      </w:tr>
      <w:tr w:rsidR="00D54CDE" w:rsidRPr="00140EE4" w14:paraId="62AEA9D4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1F2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202310160005657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D47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2023-08-30 17:12:57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979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20235000024521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0C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2023-09-12 18:25:13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68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5565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2023-09-13 23:59:59</w:t>
            </w:r>
          </w:p>
        </w:tc>
      </w:tr>
      <w:tr w:rsidR="00D54CDE" w:rsidRPr="00140EE4" w14:paraId="12ABA684" w14:textId="77777777" w:rsidTr="00140EE4">
        <w:trPr>
          <w:trHeight w:val="296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1550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202310160005667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7C1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2023-08-31 13:13:56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35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20235000023411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661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2023-09-01 18:17:50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968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1FD3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2023-09-21 23:59:59</w:t>
            </w:r>
          </w:p>
        </w:tc>
      </w:tr>
      <w:tr w:rsidR="00D54CDE" w:rsidRPr="00140EE4" w14:paraId="34BD4E47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6A8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202310160005677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F76C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2023-08-31 15:59:58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9C4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833F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E2D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En Trámite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8C4E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2023-09-21 23:59:59</w:t>
            </w:r>
          </w:p>
        </w:tc>
      </w:tr>
      <w:tr w:rsidR="00D54CDE" w:rsidRPr="00140EE4" w14:paraId="7CDB670B" w14:textId="77777777" w:rsidTr="00140EE4">
        <w:trPr>
          <w:trHeight w:val="2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BE47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202310160005687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8462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2023-08-31 16:53:46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6E3B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20235000023861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A3F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2023-09-08 16:43:59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7FCA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5DA6" w14:textId="77777777" w:rsidR="00D54CDE" w:rsidRPr="00140EE4" w:rsidRDefault="00D54C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EE4">
              <w:rPr>
                <w:rFonts w:ascii="Arial" w:hAnsi="Arial" w:cs="Arial"/>
                <w:color w:val="000000"/>
                <w:sz w:val="22"/>
                <w:szCs w:val="22"/>
              </w:rPr>
              <w:t>2023-09-14 23:59:59</w:t>
            </w:r>
          </w:p>
        </w:tc>
      </w:tr>
    </w:tbl>
    <w:p w14:paraId="631E9A93" w14:textId="77777777" w:rsidR="0043589C" w:rsidRPr="00140EE4" w:rsidRDefault="0043589C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3B67C149" w14:textId="239CE754" w:rsidR="00742A53" w:rsidRPr="00140EE4" w:rsidRDefault="00742A53" w:rsidP="00970314">
      <w:pPr>
        <w:widowControl w:val="0"/>
        <w:spacing w:line="360" w:lineRule="auto"/>
        <w:rPr>
          <w:rFonts w:ascii="Arial" w:hAnsi="Arial" w:cs="Arial"/>
          <w:i/>
        </w:rPr>
      </w:pPr>
      <w:r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Así mismo, </w:t>
      </w:r>
      <w:r w:rsidR="00A514C5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durante el periodo evaluado</w:t>
      </w:r>
      <w:r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, La Agencia Presidencial de Cooperación Internacional de Colombia</w:t>
      </w:r>
      <w:r w:rsidR="00A514C5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,</w:t>
      </w:r>
      <w:r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APC- Colombia realizó</w:t>
      </w:r>
      <w:r w:rsidR="003F4945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</w:t>
      </w:r>
      <w:r w:rsidR="00C77F1C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diez</w:t>
      </w:r>
      <w:r w:rsidR="00552687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(</w:t>
      </w:r>
      <w:r w:rsidR="00C77F1C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10</w:t>
      </w:r>
      <w:r w:rsidR="00B06686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) traslados</w:t>
      </w:r>
      <w:r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a otras entidades por no ser de su competencia</w:t>
      </w:r>
      <w:r w:rsidR="00A514C5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la respuesta</w:t>
      </w:r>
      <w:r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, citando el artículo 21 de la Ley 1437 de 2011, sustituido por el artículo 1 de la Ley 1755 de 2015 </w:t>
      </w:r>
      <w:r w:rsidR="00A514C5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“</w:t>
      </w:r>
      <w:r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Artículo 21. Funcionario sin competencia. Si la autoridad a quien se dirige la petición no es la competente, se informará de inmediato al interesado si este actúa verbalmente, o dentro de los cinco (5) días siguientes al de la recepción, si obró por escrito. Dentro del término señalado remitirá la petición al competente y enviará copia del oficio remisorio al peticionario o en caso de no existir funcionario competente así se lo comunicará. Los términos para decidir o responder se</w:t>
      </w:r>
      <w:r w:rsidRPr="00140EE4">
        <w:rPr>
          <w:rFonts w:ascii="Arial" w:hAnsi="Arial" w:cs="Arial"/>
          <w:i/>
        </w:rPr>
        <w:t xml:space="preserve"> contarán a partir del día siguiente a la recepción de la Petic</w:t>
      </w:r>
      <w:r w:rsidR="00A514C5" w:rsidRPr="00140EE4">
        <w:rPr>
          <w:rFonts w:ascii="Arial" w:hAnsi="Arial" w:cs="Arial"/>
          <w:i/>
        </w:rPr>
        <w:t>ión por la autoridad competente”.</w:t>
      </w:r>
    </w:p>
    <w:p w14:paraId="3E8BCBCA" w14:textId="77777777" w:rsidR="00970314" w:rsidRPr="00140EE4" w:rsidRDefault="00970314" w:rsidP="00970314">
      <w:pPr>
        <w:widowControl w:val="0"/>
        <w:spacing w:line="360" w:lineRule="auto"/>
        <w:rPr>
          <w:rFonts w:ascii="Arial" w:hAnsi="Arial" w:cs="Arial"/>
          <w:iCs/>
        </w:rPr>
      </w:pPr>
    </w:p>
    <w:p w14:paraId="7D85580B" w14:textId="3B6BFBFF" w:rsidR="00CE58C0" w:rsidRPr="00140EE4" w:rsidRDefault="00A33849" w:rsidP="00970314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6" w:name="_Toc139245990"/>
      <w:r w:rsidRPr="00140EE4">
        <w:rPr>
          <w:rFonts w:eastAsia="Arial" w:cs="Arial"/>
          <w:szCs w:val="24"/>
          <w:lang w:eastAsia="es-CO" w:bidi="es-CO"/>
        </w:rPr>
        <w:t xml:space="preserve">PETICIONES MÁS FRECUENTE </w:t>
      </w:r>
      <w:r w:rsidR="00CE58C0" w:rsidRPr="00140EE4">
        <w:rPr>
          <w:rFonts w:eastAsia="Arial" w:cs="Arial"/>
          <w:szCs w:val="24"/>
          <w:lang w:eastAsia="es-CO" w:bidi="es-CO"/>
        </w:rPr>
        <w:t>POR DIRECCIÓN</w:t>
      </w:r>
      <w:bookmarkEnd w:id="6"/>
    </w:p>
    <w:p w14:paraId="0787D78D" w14:textId="77777777" w:rsidR="00A87370" w:rsidRPr="00140EE4" w:rsidRDefault="00A87370" w:rsidP="00A87370">
      <w:pPr>
        <w:rPr>
          <w:rFonts w:ascii="Arial" w:hAnsi="Arial" w:cs="Arial"/>
          <w:lang w:val="es-CO" w:bidi="es-ES"/>
        </w:rPr>
      </w:pPr>
    </w:p>
    <w:p w14:paraId="388CA837" w14:textId="77777777" w:rsidR="00F17FA0" w:rsidRPr="00140EE4" w:rsidRDefault="00F17FA0" w:rsidP="00F17FA0">
      <w:pPr>
        <w:pStyle w:val="Textoindependiente"/>
        <w:widowControl/>
        <w:spacing w:line="360" w:lineRule="auto"/>
        <w:jc w:val="both"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>En el siguiente cuadro se relacionan las PQRSD recibidas por cada una de las direcciones internas de APC-Colombia:</w:t>
      </w:r>
    </w:p>
    <w:p w14:paraId="29F8BE20" w14:textId="77777777" w:rsidR="00251073" w:rsidRPr="00140EE4" w:rsidRDefault="00251073" w:rsidP="00F17FA0">
      <w:pPr>
        <w:pStyle w:val="Textoindependiente"/>
        <w:widowControl/>
        <w:spacing w:line="360" w:lineRule="auto"/>
        <w:jc w:val="both"/>
        <w:rPr>
          <w:rFonts w:eastAsia="Times New Roman"/>
          <w:lang w:val="es-CO" w:eastAsia="es-ES"/>
        </w:rPr>
      </w:pPr>
    </w:p>
    <w:tbl>
      <w:tblPr>
        <w:tblW w:w="9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7"/>
        <w:gridCol w:w="2684"/>
      </w:tblGrid>
      <w:tr w:rsidR="00981B7D" w:rsidRPr="00140EE4" w14:paraId="3FCDD34D" w14:textId="77777777" w:rsidTr="00981B7D">
        <w:trPr>
          <w:trHeight w:val="327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33E57E" w14:textId="77777777" w:rsidR="00981B7D" w:rsidRPr="00140EE4" w:rsidRDefault="00981B7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F7C858" w14:textId="77777777" w:rsidR="00981B7D" w:rsidRPr="00140EE4" w:rsidRDefault="00981B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981B7D" w:rsidRPr="00140EE4" w14:paraId="4BF87747" w14:textId="77777777" w:rsidTr="00981B7D">
        <w:trPr>
          <w:trHeight w:val="311"/>
        </w:trPr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0A10" w14:textId="77777777" w:rsidR="00981B7D" w:rsidRPr="00140EE4" w:rsidRDefault="00981B7D">
            <w:pPr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 xml:space="preserve">Dirección Administrativa y Financiera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E088" w14:textId="41D8B16E" w:rsidR="00981B7D" w:rsidRPr="00140EE4" w:rsidRDefault="00DC3179">
            <w:pPr>
              <w:jc w:val="center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981B7D" w:rsidRPr="00140EE4" w14:paraId="45281A81" w14:textId="77777777" w:rsidTr="00981B7D">
        <w:trPr>
          <w:trHeight w:val="623"/>
        </w:trPr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CFA3" w14:textId="77777777" w:rsidR="00981B7D" w:rsidRPr="00140EE4" w:rsidRDefault="00981B7D">
            <w:pPr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68D2" w14:textId="26058162" w:rsidR="00981B7D" w:rsidRPr="00140EE4" w:rsidRDefault="00DC3179">
            <w:pPr>
              <w:jc w:val="center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981B7D" w:rsidRPr="00140EE4" w14:paraId="2A101743" w14:textId="77777777" w:rsidTr="00981B7D">
        <w:trPr>
          <w:trHeight w:val="623"/>
        </w:trPr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9504" w14:textId="77777777" w:rsidR="00981B7D" w:rsidRPr="00140EE4" w:rsidRDefault="00981B7D">
            <w:pPr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7F3E" w14:textId="2F0BC160" w:rsidR="00981B7D" w:rsidRPr="00140EE4" w:rsidRDefault="00DC3179">
            <w:pPr>
              <w:jc w:val="center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981B7D" w:rsidRPr="00140EE4" w14:paraId="4885263E" w14:textId="77777777" w:rsidTr="00981B7D">
        <w:trPr>
          <w:trHeight w:val="623"/>
        </w:trPr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1F7C" w14:textId="77777777" w:rsidR="00981B7D" w:rsidRPr="00140EE4" w:rsidRDefault="00981B7D">
            <w:pPr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Dirección de Oferta de Cooperación Internacional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B016" w14:textId="1A25A4BE" w:rsidR="00981B7D" w:rsidRPr="00140EE4" w:rsidRDefault="00DC3179">
            <w:pPr>
              <w:jc w:val="center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B7D" w:rsidRPr="00140EE4" w14:paraId="40F89BDF" w14:textId="77777777" w:rsidTr="00981B7D">
        <w:trPr>
          <w:trHeight w:val="327"/>
        </w:trPr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7C1267" w14:textId="77777777" w:rsidR="00981B7D" w:rsidRPr="00140EE4" w:rsidRDefault="00981B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7DAD3B6" w14:textId="2BC67C8E" w:rsidR="00981B7D" w:rsidRPr="00140EE4" w:rsidRDefault="00DC31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91</w:t>
            </w:r>
          </w:p>
        </w:tc>
      </w:tr>
    </w:tbl>
    <w:p w14:paraId="7BD9A21E" w14:textId="77777777" w:rsidR="00605778" w:rsidRPr="00140EE4" w:rsidRDefault="00605778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0B478D8" w14:textId="42AC0744" w:rsidR="00211D2C" w:rsidRPr="00140EE4" w:rsidRDefault="00DC3179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 w:rsidRPr="00140EE4">
        <w:rPr>
          <w:noProof/>
          <w:lang w:val="es-CO" w:eastAsia="es-CO"/>
        </w:rPr>
        <w:drawing>
          <wp:inline distT="0" distB="0" distL="0" distR="0" wp14:anchorId="5C9F850E" wp14:editId="3EAD5B29">
            <wp:extent cx="5765800" cy="2402006"/>
            <wp:effectExtent l="0" t="0" r="6350" b="17780"/>
            <wp:docPr id="115100419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2D9C2D1-4DA2-496F-B0E0-755113D5B2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92A5B9" w14:textId="32DC9FBA" w:rsidR="00416B76" w:rsidRPr="00140EE4" w:rsidRDefault="00416B76" w:rsidP="00844A41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Igualmente, </w:t>
      </w:r>
      <w:r w:rsidR="009753EE" w:rsidRPr="00140EE4">
        <w:rPr>
          <w:rFonts w:eastAsia="Times New Roman"/>
          <w:lang w:val="es-CO" w:eastAsia="es-ES"/>
        </w:rPr>
        <w:t xml:space="preserve">estos </w:t>
      </w:r>
      <w:r w:rsidRPr="00140EE4">
        <w:rPr>
          <w:rFonts w:eastAsia="Times New Roman"/>
          <w:lang w:val="es-CO" w:eastAsia="es-ES"/>
        </w:rPr>
        <w:t xml:space="preserve">los temas más solicitados en las PQRSD recibidas </w:t>
      </w:r>
      <w:r w:rsidR="004915FB" w:rsidRPr="00140EE4">
        <w:rPr>
          <w:rFonts w:eastAsia="Times New Roman"/>
          <w:lang w:val="es-CO" w:eastAsia="es-ES"/>
        </w:rPr>
        <w:t>durante el me</w:t>
      </w:r>
      <w:r w:rsidRPr="00140EE4">
        <w:rPr>
          <w:rFonts w:eastAsia="Times New Roman"/>
          <w:lang w:val="es-CO" w:eastAsia="es-ES"/>
        </w:rPr>
        <w:t xml:space="preserve">s de </w:t>
      </w:r>
      <w:r w:rsidR="00DC3179" w:rsidRPr="00140EE4">
        <w:rPr>
          <w:rFonts w:eastAsia="Times New Roman"/>
          <w:lang w:val="es-CO" w:eastAsia="es-ES"/>
        </w:rPr>
        <w:t>agosto</w:t>
      </w:r>
      <w:r w:rsidRPr="00140EE4">
        <w:rPr>
          <w:rFonts w:eastAsia="Times New Roman"/>
          <w:lang w:val="es-CO" w:eastAsia="es-ES"/>
        </w:rPr>
        <w:t xml:space="preserve"> de 2023</w:t>
      </w:r>
      <w:r w:rsidR="004915FB" w:rsidRPr="00140EE4">
        <w:rPr>
          <w:rFonts w:eastAsia="Times New Roman"/>
          <w:lang w:val="es-CO" w:eastAsia="es-ES"/>
        </w:rPr>
        <w:t xml:space="preserve"> clasificados por di</w:t>
      </w:r>
      <w:r w:rsidRPr="00140EE4">
        <w:rPr>
          <w:rFonts w:eastAsia="Times New Roman"/>
          <w:lang w:val="es-CO" w:eastAsia="es-ES"/>
        </w:rPr>
        <w:t>recciones:</w:t>
      </w:r>
    </w:p>
    <w:p w14:paraId="19FF478B" w14:textId="77777777" w:rsidR="00A42AE4" w:rsidRPr="00140EE4" w:rsidRDefault="00A42AE4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F6F6CD8" w14:textId="75C7102A" w:rsidR="00161EC5" w:rsidRPr="00140EE4" w:rsidRDefault="0030066A" w:rsidP="00844A41">
      <w:pPr>
        <w:pStyle w:val="Subttulo"/>
        <w:numPr>
          <w:ilvl w:val="1"/>
          <w:numId w:val="2"/>
        </w:numPr>
        <w:spacing w:after="0" w:line="360" w:lineRule="auto"/>
        <w:ind w:left="284" w:firstLine="0"/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  <w:t>Direcc</w:t>
      </w:r>
      <w:r w:rsidR="00161EC5" w:rsidRPr="00140EE4"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  <w:t>ión Administrativa y Financiera</w:t>
      </w:r>
    </w:p>
    <w:p w14:paraId="312EFE73" w14:textId="77777777" w:rsidR="00080D69" w:rsidRPr="00140EE4" w:rsidRDefault="00080D69" w:rsidP="00080D69">
      <w:pPr>
        <w:rPr>
          <w:rFonts w:ascii="Arial" w:hAnsi="Arial" w:cs="Arial"/>
          <w:lang w:val="es-CO" w:eastAsia="es-CO"/>
        </w:rPr>
      </w:pPr>
    </w:p>
    <w:p w14:paraId="19A32B0A" w14:textId="300E8DE8" w:rsidR="00C52C4A" w:rsidRPr="00140EE4" w:rsidRDefault="00824F2F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419" w:bidi="hi-IN"/>
        </w:rPr>
        <w:t xml:space="preserve">Validación Certificado prestación de servicios Sandra Liliana Ordoñez Oliveros </w:t>
      </w:r>
      <w:r w:rsidR="00C52C4A" w:rsidRPr="00140EE4">
        <w:rPr>
          <w:rFonts w:eastAsia="Times New Roman"/>
          <w:lang w:val="es-419" w:bidi="hi-IN"/>
        </w:rPr>
        <w:t>certificación de haber terminado mi relación laboral en el año</w:t>
      </w:r>
      <w:r w:rsidRPr="00140EE4">
        <w:rPr>
          <w:rFonts w:eastAsia="Times New Roman"/>
          <w:lang w:val="es-419" w:bidi="hi-IN"/>
        </w:rPr>
        <w:t xml:space="preserve"> </w:t>
      </w:r>
      <w:r w:rsidR="00C52C4A" w:rsidRPr="00140EE4">
        <w:rPr>
          <w:rFonts w:eastAsia="Times New Roman"/>
          <w:lang w:val="es-419" w:bidi="hi-IN"/>
        </w:rPr>
        <w:t>2003.</w:t>
      </w:r>
    </w:p>
    <w:p w14:paraId="0385FDC8" w14:textId="77777777" w:rsidR="00824F2F" w:rsidRPr="00140EE4" w:rsidRDefault="00824F2F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certificado original de los contratos que tuve con APC </w:t>
      </w:r>
    </w:p>
    <w:p w14:paraId="339777E5" w14:textId="77777777" w:rsidR="00824F2F" w:rsidRPr="00140EE4" w:rsidRDefault="00824F2F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Derecho de Petición Uso Lista de Legibles </w:t>
      </w:r>
    </w:p>
    <w:p w14:paraId="285C5D5A" w14:textId="77777777" w:rsidR="00824F2F" w:rsidRPr="00140EE4" w:rsidRDefault="00824F2F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Solicitud Copia resolución No. 113 del 27 de marzo de 2023 P </w:t>
      </w:r>
    </w:p>
    <w:p w14:paraId="156CD9EB" w14:textId="46EA5F71" w:rsidR="00EF0A5B" w:rsidRPr="00140EE4" w:rsidRDefault="00C52C4A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>Informaciones vacantes laborales APC Colombia</w:t>
      </w:r>
    </w:p>
    <w:p w14:paraId="1B85D76B" w14:textId="00BC7C83" w:rsidR="00824F2F" w:rsidRPr="00140EE4" w:rsidRDefault="00824F2F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>Derecho de petición solicitud de copia de los contratos No. 221AS y su correspondiente acta de liquidación.</w:t>
      </w:r>
    </w:p>
    <w:p w14:paraId="7F971622" w14:textId="3217D6B1" w:rsidR="00824F2F" w:rsidRPr="00140EE4" w:rsidRDefault="00824F2F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>Hoja de Vida</w:t>
      </w:r>
    </w:p>
    <w:p w14:paraId="646CC9C1" w14:textId="5476C251" w:rsidR="00824F2F" w:rsidRPr="00140EE4" w:rsidRDefault="00824F2F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>Postulación vacante APC - Profesional Especializado Cód. 2028 Grado: 18</w:t>
      </w:r>
    </w:p>
    <w:p w14:paraId="3F4C643A" w14:textId="77717BE7" w:rsidR="00DF31C0" w:rsidRPr="00140EE4" w:rsidRDefault="0030066A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140EE4">
        <w:rPr>
          <w:rFonts w:eastAsia="Times New Roman"/>
          <w:b/>
          <w:lang w:val="es-CO" w:eastAsia="es-ES"/>
        </w:rPr>
        <w:t>Dirección de Coordinación Interinstitucional de Cooperación</w:t>
      </w:r>
    </w:p>
    <w:p w14:paraId="538E9E4C" w14:textId="37207612" w:rsidR="004A7985" w:rsidRPr="00140EE4" w:rsidRDefault="00227D60" w:rsidP="00793E10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>Solicitud de Donación de Zapatos o Computadores para los Niños del Municipio de Pisba</w:t>
      </w:r>
      <w:r w:rsidR="004A7985" w:rsidRPr="00140EE4">
        <w:rPr>
          <w:rFonts w:eastAsia="Times New Roman"/>
          <w:lang w:val="es-CO" w:eastAsia="es-ES"/>
        </w:rPr>
        <w:t>.</w:t>
      </w:r>
    </w:p>
    <w:p w14:paraId="34C13742" w14:textId="77777777" w:rsidR="00227D60" w:rsidRPr="00140EE4" w:rsidRDefault="00227D60" w:rsidP="00793E10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información de Cursos cortos virtuales disponibles </w:t>
      </w:r>
    </w:p>
    <w:p w14:paraId="404CED6A" w14:textId="7D8CEB41" w:rsidR="00227D60" w:rsidRPr="00140EE4" w:rsidRDefault="00227D60" w:rsidP="00793E10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>Solicitud Información Para Financiación de Proyectos</w:t>
      </w:r>
    </w:p>
    <w:p w14:paraId="20B52301" w14:textId="51DD33FF" w:rsidR="004A7985" w:rsidRPr="00140EE4" w:rsidRDefault="00227D60" w:rsidP="00793E10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Capacitación en proyectos o información de convocatorias </w:t>
      </w:r>
      <w:r w:rsidR="004A7985" w:rsidRPr="00140EE4">
        <w:rPr>
          <w:rFonts w:eastAsia="Times New Roman"/>
          <w:lang w:val="es-CO" w:eastAsia="es-ES"/>
        </w:rPr>
        <w:t>Acompañamiento para poder formular mi proyecto</w:t>
      </w:r>
    </w:p>
    <w:p w14:paraId="6D176965" w14:textId="77777777" w:rsidR="008767C8" w:rsidRPr="00140EE4" w:rsidRDefault="004A7985" w:rsidP="00793E10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Solicitud de oferta institucional y acuerdos protocolizados en Consulta Previa con grupos étnicos </w:t>
      </w:r>
    </w:p>
    <w:p w14:paraId="15D4596B" w14:textId="5E408ABD" w:rsidR="00EF0A5B" w:rsidRPr="00140EE4" w:rsidRDefault="008767C8" w:rsidP="00793E10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>Solicitud de información sobre los distintos proyectos de Cooperación Internacional Académicos que se lanzaran para el año 2024 o que están abierto</w:t>
      </w:r>
    </w:p>
    <w:p w14:paraId="007D1CC5" w14:textId="77777777" w:rsidR="008767C8" w:rsidRPr="00140EE4" w:rsidRDefault="008767C8" w:rsidP="008767C8">
      <w:pPr>
        <w:pStyle w:val="Textoindependiente"/>
        <w:widowControl/>
        <w:spacing w:line="360" w:lineRule="auto"/>
        <w:ind w:left="1134"/>
        <w:contextualSpacing/>
        <w:rPr>
          <w:rFonts w:eastAsia="Times New Roman"/>
          <w:lang w:val="es-CO" w:eastAsia="es-ES"/>
        </w:rPr>
      </w:pPr>
    </w:p>
    <w:p w14:paraId="3DE76FC1" w14:textId="363347BF" w:rsidR="00416B76" w:rsidRPr="00140EE4" w:rsidRDefault="00416B76" w:rsidP="000B0380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140EE4">
        <w:rPr>
          <w:rFonts w:eastAsia="Times New Roman"/>
          <w:b/>
          <w:lang w:val="es-CO" w:eastAsia="es-ES"/>
        </w:rPr>
        <w:t>Dirección de Oferta de Cooperación Internacional</w:t>
      </w:r>
    </w:p>
    <w:p w14:paraId="4C1B7EDA" w14:textId="77777777" w:rsidR="009334ED" w:rsidRPr="00140EE4" w:rsidRDefault="009334ED" w:rsidP="00793E10">
      <w:pPr>
        <w:pStyle w:val="Textoindependiente"/>
        <w:numPr>
          <w:ilvl w:val="0"/>
          <w:numId w:val="9"/>
        </w:numPr>
        <w:spacing w:line="360" w:lineRule="auto"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>Consulta sobre Fondos de Investigación - Cooperación Internacional de Colombia- Proyecto de mitigación de "friaje extremo" en PERÚ</w:t>
      </w:r>
    </w:p>
    <w:p w14:paraId="55DE567F" w14:textId="77777777" w:rsidR="009334ED" w:rsidRPr="00140EE4" w:rsidRDefault="009334ED" w:rsidP="00793E10">
      <w:pPr>
        <w:pStyle w:val="Textoindependiente"/>
        <w:numPr>
          <w:ilvl w:val="0"/>
          <w:numId w:val="9"/>
        </w:numPr>
        <w:spacing w:line="360" w:lineRule="auto"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>Información - FECHAS COMIXTAS</w:t>
      </w:r>
    </w:p>
    <w:p w14:paraId="5EC0E793" w14:textId="77777777" w:rsidR="009334ED" w:rsidRPr="00140EE4" w:rsidRDefault="009334ED" w:rsidP="00793E10">
      <w:pPr>
        <w:pStyle w:val="Textoindependiente"/>
        <w:widowControl/>
        <w:numPr>
          <w:ilvl w:val="0"/>
          <w:numId w:val="9"/>
        </w:numPr>
        <w:spacing w:line="360" w:lineRule="auto"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Programas De Becas Alianza Del Pacífico - Convocatoria 2024 </w:t>
      </w:r>
    </w:p>
    <w:p w14:paraId="505DBD0C" w14:textId="25134293" w:rsidR="0030066A" w:rsidRPr="00140EE4" w:rsidRDefault="00D71448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140EE4">
        <w:rPr>
          <w:rFonts w:eastAsia="Times New Roman"/>
          <w:b/>
          <w:lang w:val="es-CO" w:eastAsia="es-ES"/>
        </w:rPr>
        <w:t xml:space="preserve">Dirección </w:t>
      </w:r>
      <w:r w:rsidR="00B374DE" w:rsidRPr="00140EE4">
        <w:rPr>
          <w:rFonts w:eastAsia="Times New Roman"/>
          <w:b/>
          <w:lang w:val="es-CO" w:eastAsia="es-ES"/>
        </w:rPr>
        <w:t>d</w:t>
      </w:r>
      <w:r w:rsidRPr="00140EE4">
        <w:rPr>
          <w:rFonts w:eastAsia="Times New Roman"/>
          <w:b/>
          <w:lang w:val="es-CO" w:eastAsia="es-ES"/>
        </w:rPr>
        <w:t xml:space="preserve">e Demanda </w:t>
      </w:r>
      <w:r w:rsidR="00B374DE" w:rsidRPr="00140EE4">
        <w:rPr>
          <w:rFonts w:eastAsia="Times New Roman"/>
          <w:b/>
          <w:lang w:val="es-CO" w:eastAsia="es-ES"/>
        </w:rPr>
        <w:t>d</w:t>
      </w:r>
      <w:r w:rsidRPr="00140EE4">
        <w:rPr>
          <w:rFonts w:eastAsia="Times New Roman"/>
          <w:b/>
          <w:lang w:val="es-CO" w:eastAsia="es-ES"/>
        </w:rPr>
        <w:t>e Cooperación Internacional</w:t>
      </w:r>
    </w:p>
    <w:p w14:paraId="5020CFE3" w14:textId="77777777" w:rsidR="009334ED" w:rsidRPr="00140EE4" w:rsidRDefault="009334ED" w:rsidP="00793E10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Solicitud de Estimativo de recursos de cooperación internacional que recibe Colombia para el cuidado, desarrollo sostenible y bienestar de la población de la amazonia </w:t>
      </w:r>
    </w:p>
    <w:p w14:paraId="064C599F" w14:textId="77777777" w:rsidR="009334ED" w:rsidRPr="00140EE4" w:rsidRDefault="009334ED" w:rsidP="00793E10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Solicitud urgente de revisión contratos de ACDI VOCA /USAID en Colombia, con colectivos juveniles y movimientos sociales en Colombia. </w:t>
      </w:r>
    </w:p>
    <w:p w14:paraId="2593A243" w14:textId="17CECA9E" w:rsidR="009334ED" w:rsidRPr="00140EE4" w:rsidRDefault="009334ED" w:rsidP="00793E10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Solicitud información de Ciclope </w:t>
      </w:r>
    </w:p>
    <w:p w14:paraId="6F8DEF2F" w14:textId="77777777" w:rsidR="009334ED" w:rsidRPr="00140EE4" w:rsidRDefault="009334ED" w:rsidP="00793E10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Conocer el apoyo de USAID </w:t>
      </w:r>
    </w:p>
    <w:p w14:paraId="70CF18E2" w14:textId="70AB082C" w:rsidR="009334ED" w:rsidRPr="00140EE4" w:rsidRDefault="009334ED" w:rsidP="00793E10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 Información sobre los montos de la Cooperación Internacional otorgado a Colombia para el apoyo a la crisis migratoria venezolana.</w:t>
      </w:r>
    </w:p>
    <w:p w14:paraId="0160D575" w14:textId="77777777" w:rsidR="00B03933" w:rsidRPr="00140EE4" w:rsidRDefault="00B03933" w:rsidP="00BB23E8">
      <w:pPr>
        <w:pStyle w:val="Textoindependiente"/>
        <w:spacing w:line="360" w:lineRule="auto"/>
        <w:ind w:left="720"/>
        <w:contextualSpacing/>
        <w:rPr>
          <w:rFonts w:eastAsia="Times New Roman"/>
          <w:lang w:val="es-CO" w:eastAsia="es-ES"/>
        </w:rPr>
      </w:pPr>
    </w:p>
    <w:p w14:paraId="04678953" w14:textId="77777777" w:rsidR="00CE58C0" w:rsidRPr="00140EE4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7" w:name="_Toc139245991"/>
      <w:r w:rsidRPr="00140EE4">
        <w:rPr>
          <w:rFonts w:cs="Arial"/>
          <w:szCs w:val="24"/>
          <w:lang w:bidi="es-ES"/>
        </w:rPr>
        <w:t>MEDIO DE RECEPCIÓN DE LAS PQRSD</w:t>
      </w:r>
      <w:bookmarkEnd w:id="7"/>
    </w:p>
    <w:p w14:paraId="64A06D02" w14:textId="4A856DB8" w:rsidR="00080D69" w:rsidRPr="00140EE4" w:rsidRDefault="009334ED" w:rsidP="000502DB">
      <w:pPr>
        <w:pStyle w:val="Textoindependiente"/>
        <w:widowControl/>
        <w:spacing w:line="360" w:lineRule="auto"/>
        <w:rPr>
          <w:lang w:val="es-CO"/>
        </w:rPr>
      </w:pPr>
      <w:r w:rsidRPr="00140EE4">
        <w:rPr>
          <w:lang w:val="es-CO"/>
        </w:rPr>
        <w:t xml:space="preserve">Durante el mes de </w:t>
      </w:r>
      <w:r w:rsidR="002B5973" w:rsidRPr="00140EE4">
        <w:rPr>
          <w:lang w:val="es-CO"/>
        </w:rPr>
        <w:t>agosto de</w:t>
      </w:r>
      <w:r w:rsidRPr="00140EE4">
        <w:rPr>
          <w:lang w:val="es-CO"/>
        </w:rPr>
        <w:t xml:space="preserve"> 2023 se evidencio</w:t>
      </w:r>
      <w:r w:rsidR="002B5973" w:rsidRPr="00140EE4">
        <w:rPr>
          <w:lang w:val="es-CO"/>
        </w:rPr>
        <w:t xml:space="preserve"> un aumento del 90,11%</w:t>
      </w:r>
      <w:r w:rsidRPr="00140EE4">
        <w:rPr>
          <w:lang w:val="es-CO"/>
        </w:rPr>
        <w:t xml:space="preserve"> </w:t>
      </w:r>
      <w:r w:rsidR="002B5973" w:rsidRPr="00140EE4">
        <w:rPr>
          <w:lang w:val="es-CO"/>
        </w:rPr>
        <w:t>en la preferencia</w:t>
      </w:r>
      <w:r w:rsidRPr="00140EE4">
        <w:rPr>
          <w:lang w:val="es-CO"/>
        </w:rPr>
        <w:t xml:space="preserve"> del correo electrónico </w:t>
      </w:r>
      <w:r w:rsidR="002B5973" w:rsidRPr="00140EE4">
        <w:rPr>
          <w:lang w:val="es-CO"/>
        </w:rPr>
        <w:t xml:space="preserve">de </w:t>
      </w:r>
      <w:hyperlink r:id="rId12" w:history="1">
        <w:r w:rsidRPr="00140EE4">
          <w:rPr>
            <w:rStyle w:val="Hipervnculo"/>
            <w:color w:val="auto"/>
            <w:u w:val="none"/>
            <w:lang w:val="es-CO"/>
          </w:rPr>
          <w:t>pqrsd@apccolombia.gov.co</w:t>
        </w:r>
      </w:hyperlink>
      <w:r w:rsidR="002B5973" w:rsidRPr="00140EE4">
        <w:rPr>
          <w:rStyle w:val="Hipervnculo"/>
          <w:color w:val="auto"/>
          <w:u w:val="none"/>
          <w:lang w:val="es-CO"/>
        </w:rPr>
        <w:t xml:space="preserve"> </w:t>
      </w:r>
      <w:r w:rsidR="002B5973" w:rsidRPr="00140EE4">
        <w:rPr>
          <w:lang w:val="es-CO"/>
        </w:rPr>
        <w:t>para el envío de las PQRSD</w:t>
      </w:r>
      <w:r w:rsidR="009B425E" w:rsidRPr="00140EE4">
        <w:rPr>
          <w:lang w:val="es-CO"/>
        </w:rPr>
        <w:t xml:space="preserve"> al </w:t>
      </w:r>
      <w:r w:rsidR="00E45BDD" w:rsidRPr="00140EE4">
        <w:rPr>
          <w:lang w:val="es-CO"/>
        </w:rPr>
        <w:t xml:space="preserve"> igual </w:t>
      </w:r>
      <w:r w:rsidR="009B425E" w:rsidRPr="00140EE4">
        <w:rPr>
          <w:lang w:val="es-CO"/>
        </w:rPr>
        <w:t xml:space="preserve">que </w:t>
      </w:r>
      <w:r w:rsidR="002B5973" w:rsidRPr="00140EE4">
        <w:rPr>
          <w:lang w:val="es-CO"/>
        </w:rPr>
        <w:t xml:space="preserve"> el mes de  </w:t>
      </w:r>
      <w:r w:rsidR="002B5973" w:rsidRPr="00140EE4">
        <w:rPr>
          <w:rStyle w:val="Hipervnculo"/>
          <w:color w:val="auto"/>
          <w:u w:val="none"/>
          <w:lang w:val="es-CO"/>
        </w:rPr>
        <w:t>julio</w:t>
      </w:r>
      <w:r w:rsidR="00BB22FB" w:rsidRPr="00140EE4">
        <w:rPr>
          <w:rStyle w:val="Hipervnculo"/>
          <w:color w:val="auto"/>
          <w:u w:val="none"/>
          <w:lang w:val="es-CO"/>
        </w:rPr>
        <w:t xml:space="preserve"> </w:t>
      </w:r>
      <w:r w:rsidR="009B425E" w:rsidRPr="00140EE4">
        <w:rPr>
          <w:rStyle w:val="Hipervnculo"/>
          <w:color w:val="auto"/>
          <w:u w:val="none"/>
          <w:lang w:val="es-CO"/>
        </w:rPr>
        <w:t xml:space="preserve">con </w:t>
      </w:r>
      <w:r w:rsidR="002B5973" w:rsidRPr="00140EE4">
        <w:rPr>
          <w:rStyle w:val="Hipervnculo"/>
          <w:color w:val="auto"/>
          <w:u w:val="none"/>
          <w:lang w:val="es-CO"/>
        </w:rPr>
        <w:t>un 82,14%</w:t>
      </w:r>
      <w:r w:rsidR="00E45BDD" w:rsidRPr="00140EE4">
        <w:rPr>
          <w:rStyle w:val="Hipervnculo"/>
          <w:color w:val="auto"/>
          <w:u w:val="none"/>
          <w:lang w:val="es-CO"/>
        </w:rPr>
        <w:t xml:space="preserve"> observándose una prevalecía</w:t>
      </w:r>
      <w:r w:rsidR="002B5973" w:rsidRPr="00140EE4">
        <w:rPr>
          <w:rStyle w:val="Hipervnculo"/>
          <w:color w:val="auto"/>
          <w:u w:val="none"/>
          <w:lang w:val="es-CO"/>
        </w:rPr>
        <w:t xml:space="preserve"> </w:t>
      </w:r>
      <w:r w:rsidR="002B5973" w:rsidRPr="00140EE4">
        <w:rPr>
          <w:lang w:val="es-CO"/>
        </w:rPr>
        <w:t xml:space="preserve">por el uso del correo </w:t>
      </w:r>
      <w:r w:rsidR="005116BE" w:rsidRPr="00140EE4">
        <w:rPr>
          <w:lang w:val="es-CO"/>
        </w:rPr>
        <w:t>electrónico,</w:t>
      </w:r>
      <w:r w:rsidR="006847F5" w:rsidRPr="00140EE4">
        <w:rPr>
          <w:rStyle w:val="Hipervnculo"/>
          <w:color w:val="auto"/>
          <w:u w:val="none"/>
          <w:lang w:val="es-CO"/>
        </w:rPr>
        <w:t xml:space="preserve"> </w:t>
      </w:r>
      <w:r w:rsidR="003B4C8B" w:rsidRPr="00140EE4">
        <w:rPr>
          <w:rStyle w:val="Hipervnculo"/>
          <w:color w:val="auto"/>
          <w:u w:val="none"/>
          <w:lang w:val="es-CO"/>
        </w:rPr>
        <w:t xml:space="preserve">mientras que el envío </w:t>
      </w:r>
      <w:r w:rsidR="00521826" w:rsidRPr="00140EE4">
        <w:rPr>
          <w:rStyle w:val="Hipervnculo"/>
          <w:color w:val="auto"/>
          <w:u w:val="none"/>
          <w:lang w:val="es-CO"/>
        </w:rPr>
        <w:t xml:space="preserve">de las peticiones </w:t>
      </w:r>
      <w:r w:rsidR="003B4C8B" w:rsidRPr="00140EE4">
        <w:rPr>
          <w:rStyle w:val="Hipervnculo"/>
          <w:color w:val="auto"/>
          <w:u w:val="none"/>
          <w:lang w:val="es-CO"/>
        </w:rPr>
        <w:t xml:space="preserve">a través </w:t>
      </w:r>
      <w:r w:rsidR="003B4C8B" w:rsidRPr="00140EE4">
        <w:rPr>
          <w:lang w:val="es-CO"/>
        </w:rPr>
        <w:t xml:space="preserve">del </w:t>
      </w:r>
      <w:r w:rsidR="003B4C8B" w:rsidRPr="00140EE4">
        <w:rPr>
          <w:b/>
          <w:i/>
          <w:lang w:val="es-CO"/>
        </w:rPr>
        <w:t>“Formulario Web de (PQRSD)”</w:t>
      </w:r>
      <w:r w:rsidR="003B4C8B" w:rsidRPr="00140EE4">
        <w:rPr>
          <w:lang w:val="es-CO"/>
        </w:rPr>
        <w:t xml:space="preserve"> </w:t>
      </w:r>
      <w:r w:rsidR="00D71282" w:rsidRPr="00140EE4">
        <w:rPr>
          <w:lang w:val="es-CO"/>
        </w:rPr>
        <w:t xml:space="preserve">ubicado en </w:t>
      </w:r>
      <w:r w:rsidR="009D6EBE" w:rsidRPr="00140EE4">
        <w:rPr>
          <w:lang w:val="es-CO"/>
        </w:rPr>
        <w:t>la sede</w:t>
      </w:r>
      <w:r w:rsidR="008F6CD7" w:rsidRPr="00140EE4">
        <w:rPr>
          <w:lang w:val="es-CO"/>
        </w:rPr>
        <w:t xml:space="preserve"> electrónica</w:t>
      </w:r>
      <w:r w:rsidR="003B4C8B" w:rsidRPr="00140EE4">
        <w:rPr>
          <w:lang w:val="es-CO"/>
        </w:rPr>
        <w:t xml:space="preserve"> de APC-Colombia </w:t>
      </w:r>
      <w:r w:rsidR="00A5649E" w:rsidRPr="00140EE4">
        <w:rPr>
          <w:lang w:val="es-CO"/>
        </w:rPr>
        <w:t>tu</w:t>
      </w:r>
      <w:r w:rsidR="00A720DC" w:rsidRPr="00140EE4">
        <w:rPr>
          <w:lang w:val="es-CO"/>
        </w:rPr>
        <w:t>v</w:t>
      </w:r>
      <w:r w:rsidR="00A5649E" w:rsidRPr="00140EE4">
        <w:rPr>
          <w:lang w:val="es-CO"/>
        </w:rPr>
        <w:t xml:space="preserve">o </w:t>
      </w:r>
      <w:r w:rsidR="008F6CD7" w:rsidRPr="00140EE4">
        <w:rPr>
          <w:lang w:val="es-CO"/>
        </w:rPr>
        <w:t>u</w:t>
      </w:r>
      <w:r w:rsidR="005014F3" w:rsidRPr="00140EE4">
        <w:rPr>
          <w:lang w:val="es-CO"/>
        </w:rPr>
        <w:t xml:space="preserve">na preferencia </w:t>
      </w:r>
      <w:r w:rsidR="008F6CD7" w:rsidRPr="00140EE4">
        <w:rPr>
          <w:lang w:val="es-CO"/>
        </w:rPr>
        <w:t>del</w:t>
      </w:r>
      <w:r w:rsidR="003B4C8B" w:rsidRPr="00140EE4">
        <w:rPr>
          <w:lang w:val="es-CO"/>
        </w:rPr>
        <w:t xml:space="preserve"> </w:t>
      </w:r>
      <w:r w:rsidR="005116BE" w:rsidRPr="00140EE4">
        <w:rPr>
          <w:lang w:val="es-CO"/>
        </w:rPr>
        <w:t>9</w:t>
      </w:r>
      <w:r w:rsidR="006847F5" w:rsidRPr="00140EE4">
        <w:rPr>
          <w:lang w:val="es-CO"/>
        </w:rPr>
        <w:t>,</w:t>
      </w:r>
      <w:r w:rsidR="006820F6" w:rsidRPr="00140EE4">
        <w:rPr>
          <w:lang w:val="es-CO"/>
        </w:rPr>
        <w:t>8</w:t>
      </w:r>
      <w:r w:rsidR="005116BE" w:rsidRPr="00140EE4">
        <w:rPr>
          <w:lang w:val="es-CO"/>
        </w:rPr>
        <w:t>9</w:t>
      </w:r>
      <w:r w:rsidR="003B4C8B" w:rsidRPr="00140EE4">
        <w:rPr>
          <w:lang w:val="es-CO"/>
        </w:rPr>
        <w:t>%</w:t>
      </w:r>
      <w:r w:rsidR="00A5649E" w:rsidRPr="00140EE4">
        <w:rPr>
          <w:lang w:val="es-CO"/>
        </w:rPr>
        <w:t xml:space="preserve"> en el </w:t>
      </w:r>
      <w:r w:rsidR="00BB22FB" w:rsidRPr="00140EE4">
        <w:rPr>
          <w:lang w:val="es-CO"/>
        </w:rPr>
        <w:t xml:space="preserve"> mes de agosto el </w:t>
      </w:r>
      <w:r w:rsidR="00A5649E" w:rsidRPr="00140EE4">
        <w:rPr>
          <w:lang w:val="es-CO"/>
        </w:rPr>
        <w:t>acceso</w:t>
      </w:r>
      <w:r w:rsidR="00A720DC" w:rsidRPr="00140EE4">
        <w:rPr>
          <w:lang w:val="es-CO"/>
        </w:rPr>
        <w:t xml:space="preserve"> al formulario</w:t>
      </w:r>
      <w:r w:rsidR="005014F3" w:rsidRPr="00140EE4">
        <w:rPr>
          <w:lang w:val="es-CO"/>
        </w:rPr>
        <w:t xml:space="preserve"> Web</w:t>
      </w:r>
      <w:r w:rsidR="009D6EBE" w:rsidRPr="00140EE4">
        <w:rPr>
          <w:lang w:val="es-CO"/>
        </w:rPr>
        <w:t xml:space="preserve"> para registrar una </w:t>
      </w:r>
      <w:r w:rsidR="004B48EF" w:rsidRPr="00140EE4">
        <w:rPr>
          <w:lang w:val="es-CO"/>
        </w:rPr>
        <w:t>petición</w:t>
      </w:r>
      <w:r w:rsidR="00080D69" w:rsidRPr="00140EE4">
        <w:rPr>
          <w:lang w:val="es-CO"/>
        </w:rPr>
        <w:t>, como se visualiza en la siguiente imagen:</w:t>
      </w:r>
    </w:p>
    <w:p w14:paraId="5D2E8012" w14:textId="77777777" w:rsidR="00FA1465" w:rsidRPr="00140EE4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tbl>
      <w:tblPr>
        <w:tblW w:w="10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2331"/>
        <w:gridCol w:w="1826"/>
        <w:gridCol w:w="1809"/>
        <w:gridCol w:w="1896"/>
      </w:tblGrid>
      <w:tr w:rsidR="002B5973" w:rsidRPr="00140EE4" w14:paraId="44127F03" w14:textId="77777777" w:rsidTr="002B5973">
        <w:trPr>
          <w:trHeight w:val="77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230E03" w14:textId="77777777" w:rsidR="002B5973" w:rsidRPr="00140EE4" w:rsidRDefault="002B597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MEDIO DE RECEPCIÓN DE LAS PQRSD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DD5657" w14:textId="77777777" w:rsidR="002B5973" w:rsidRPr="00140EE4" w:rsidRDefault="002B5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RADICADAS EN JULIO 2023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462BDC" w14:textId="77777777" w:rsidR="002B5973" w:rsidRPr="00140EE4" w:rsidRDefault="002B5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0D721D" w14:textId="7BD63697" w:rsidR="002B5973" w:rsidRPr="00140EE4" w:rsidRDefault="002B59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40EE4">
              <w:rPr>
                <w:rFonts w:ascii="Arial" w:hAnsi="Arial" w:cs="Arial"/>
                <w:b/>
                <w:bCs/>
              </w:rPr>
              <w:t>RADICADAS EN AGOSTO  2023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DF7830" w14:textId="77777777" w:rsidR="002B5973" w:rsidRPr="00140EE4" w:rsidRDefault="002B5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</w:tr>
      <w:tr w:rsidR="002B5973" w:rsidRPr="00140EE4" w14:paraId="2AF65F6C" w14:textId="77777777" w:rsidTr="002B5973">
        <w:trPr>
          <w:trHeight w:val="73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6B10" w14:textId="77777777" w:rsidR="002B5973" w:rsidRPr="00140EE4" w:rsidRDefault="002B5973">
            <w:pPr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Formulario Web de PQRSD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DAF78A" w14:textId="77777777" w:rsidR="002B5973" w:rsidRPr="00140EE4" w:rsidRDefault="002B5973">
            <w:pPr>
              <w:jc w:val="center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5741D9" w14:textId="77777777" w:rsidR="002B5973" w:rsidRPr="00140EE4" w:rsidRDefault="002B5973">
            <w:pPr>
              <w:jc w:val="center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17,86%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FE11" w14:textId="77777777" w:rsidR="002B5973" w:rsidRPr="00140EE4" w:rsidRDefault="002B5973">
            <w:pPr>
              <w:jc w:val="center"/>
              <w:rPr>
                <w:rFonts w:ascii="Arial" w:hAnsi="Arial" w:cs="Arial"/>
                <w:color w:val="FF0000"/>
              </w:rPr>
            </w:pPr>
            <w:r w:rsidRPr="00140EE4">
              <w:rPr>
                <w:rFonts w:ascii="Arial" w:hAnsi="Arial" w:cs="Arial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70C305" w14:textId="77777777" w:rsidR="002B5973" w:rsidRPr="00140EE4" w:rsidRDefault="002B5973">
            <w:pPr>
              <w:jc w:val="center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9,89%</w:t>
            </w:r>
          </w:p>
        </w:tc>
      </w:tr>
      <w:tr w:rsidR="002B5973" w:rsidRPr="00140EE4" w14:paraId="6C12C4FF" w14:textId="77777777" w:rsidTr="002B5973">
        <w:trPr>
          <w:trHeight w:val="73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8C73" w14:textId="77777777" w:rsidR="002B5973" w:rsidRPr="00140EE4" w:rsidRDefault="002B5973">
            <w:pPr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 xml:space="preserve">Correo electrónico para PQRSD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93E5ED" w14:textId="77777777" w:rsidR="002B5973" w:rsidRPr="00140EE4" w:rsidRDefault="002B5973">
            <w:pPr>
              <w:jc w:val="center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E8A03E" w14:textId="77777777" w:rsidR="002B5973" w:rsidRPr="00140EE4" w:rsidRDefault="002B5973">
            <w:pPr>
              <w:jc w:val="center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82,14%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60FD" w14:textId="77777777" w:rsidR="002B5973" w:rsidRPr="00140EE4" w:rsidRDefault="002B5973">
            <w:pPr>
              <w:jc w:val="center"/>
              <w:rPr>
                <w:rFonts w:ascii="Arial" w:hAnsi="Arial" w:cs="Arial"/>
                <w:color w:val="FF0000"/>
              </w:rPr>
            </w:pPr>
            <w:r w:rsidRPr="00140EE4">
              <w:rPr>
                <w:rFonts w:ascii="Arial" w:hAnsi="Arial" w:cs="Arial"/>
              </w:rPr>
              <w:t>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8D8421" w14:textId="77777777" w:rsidR="002B5973" w:rsidRPr="00140EE4" w:rsidRDefault="002B5973">
            <w:pPr>
              <w:jc w:val="center"/>
              <w:rPr>
                <w:rFonts w:ascii="Arial" w:hAnsi="Arial" w:cs="Arial"/>
                <w:color w:val="000000"/>
              </w:rPr>
            </w:pPr>
            <w:r w:rsidRPr="00140EE4">
              <w:rPr>
                <w:rFonts w:ascii="Arial" w:hAnsi="Arial" w:cs="Arial"/>
                <w:color w:val="000000"/>
              </w:rPr>
              <w:t>90,11%</w:t>
            </w:r>
          </w:p>
        </w:tc>
      </w:tr>
      <w:tr w:rsidR="002B5973" w:rsidRPr="00140EE4" w14:paraId="41E0A5FA" w14:textId="77777777" w:rsidTr="002B5973">
        <w:trPr>
          <w:trHeight w:val="38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1C50C4" w14:textId="77777777" w:rsidR="002B5973" w:rsidRPr="00140EE4" w:rsidRDefault="002B59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5338DD" w14:textId="77777777" w:rsidR="002B5973" w:rsidRPr="00140EE4" w:rsidRDefault="002B5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B9189B" w14:textId="77777777" w:rsidR="002B5973" w:rsidRPr="00140EE4" w:rsidRDefault="002B5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F1AD20" w14:textId="77777777" w:rsidR="002B5973" w:rsidRPr="00140EE4" w:rsidRDefault="002B5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8B9504" w14:textId="77777777" w:rsidR="002B5973" w:rsidRPr="00140EE4" w:rsidRDefault="002B5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0EE4"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7B158E1A" w14:textId="3CE2B48D" w:rsidR="00FA1465" w:rsidRPr="00140EE4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6FF878D8" w14:textId="343E3E39" w:rsidR="00FA1465" w:rsidRPr="00140EE4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18E51A94" w14:textId="77777777" w:rsidR="00FA1465" w:rsidRPr="00140EE4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3ACC4F17" w14:textId="77777777" w:rsidR="002B5973" w:rsidRPr="00140EE4" w:rsidRDefault="002B5973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63B0B3EE" w14:textId="2C2C1C57" w:rsidR="002B5973" w:rsidRPr="00140EE4" w:rsidRDefault="002B5973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  <w:r w:rsidRPr="00140EE4">
        <w:rPr>
          <w:noProof/>
          <w:lang w:val="es-CO" w:eastAsia="es-CO"/>
        </w:rPr>
        <w:drawing>
          <wp:inline distT="0" distB="0" distL="0" distR="0" wp14:anchorId="33480063" wp14:editId="22DE92C2">
            <wp:extent cx="6333490" cy="2518012"/>
            <wp:effectExtent l="0" t="0" r="10160" b="15875"/>
            <wp:docPr id="126872324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C98A99A-298A-FE9C-446B-3BE32FFEC9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1429A04" w14:textId="77777777" w:rsidR="00732A5F" w:rsidRPr="00140EE4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8" w:name="_Toc139245992"/>
      <w:r w:rsidRPr="00140EE4">
        <w:rPr>
          <w:rFonts w:cs="Arial"/>
          <w:szCs w:val="24"/>
          <w:lang w:bidi="es-ES"/>
        </w:rPr>
        <w:t>CONCLUSIONES</w:t>
      </w:r>
      <w:bookmarkEnd w:id="8"/>
      <w:r w:rsidRPr="00140EE4">
        <w:rPr>
          <w:rFonts w:cs="Arial"/>
          <w:szCs w:val="24"/>
          <w:lang w:bidi="es-ES"/>
        </w:rPr>
        <w:t xml:space="preserve"> </w:t>
      </w:r>
    </w:p>
    <w:p w14:paraId="531B7CD2" w14:textId="4D2DFE78" w:rsidR="00CE58C0" w:rsidRPr="00140EE4" w:rsidRDefault="00732A5F" w:rsidP="00793E10">
      <w:pPr>
        <w:pStyle w:val="Prrafodelista"/>
        <w:numPr>
          <w:ilvl w:val="0"/>
          <w:numId w:val="4"/>
        </w:numPr>
        <w:spacing w:line="360" w:lineRule="auto"/>
        <w:ind w:left="1134" w:firstLine="0"/>
        <w:rPr>
          <w:rFonts w:ascii="Arial" w:hAnsi="Arial" w:cs="Arial"/>
        </w:rPr>
      </w:pPr>
      <w:r w:rsidRPr="00140EE4">
        <w:rPr>
          <w:rFonts w:ascii="Arial" w:hAnsi="Arial" w:cs="Arial"/>
        </w:rPr>
        <w:t xml:space="preserve">Se evidenció </w:t>
      </w:r>
      <w:r w:rsidR="0064558A" w:rsidRPr="00140EE4">
        <w:rPr>
          <w:rFonts w:ascii="Arial" w:hAnsi="Arial" w:cs="Arial"/>
        </w:rPr>
        <w:t xml:space="preserve">nuevamente </w:t>
      </w:r>
      <w:r w:rsidR="00B81BEE" w:rsidRPr="00140EE4">
        <w:rPr>
          <w:rFonts w:ascii="Arial" w:hAnsi="Arial" w:cs="Arial"/>
        </w:rPr>
        <w:t>que,</w:t>
      </w:r>
      <w:r w:rsidRPr="00140EE4">
        <w:rPr>
          <w:rFonts w:ascii="Arial" w:hAnsi="Arial" w:cs="Arial"/>
        </w:rPr>
        <w:t xml:space="preserve"> </w:t>
      </w:r>
      <w:r w:rsidR="00CE58C0" w:rsidRPr="00140EE4">
        <w:rPr>
          <w:rFonts w:ascii="Arial" w:hAnsi="Arial" w:cs="Arial"/>
        </w:rPr>
        <w:t xml:space="preserve">el correo electrónico es el </w:t>
      </w:r>
      <w:r w:rsidR="00EC56F3" w:rsidRPr="00140EE4">
        <w:rPr>
          <w:rFonts w:ascii="Arial" w:hAnsi="Arial" w:cs="Arial"/>
        </w:rPr>
        <w:t>medio de recepción</w:t>
      </w:r>
      <w:r w:rsidR="00CE58C0" w:rsidRPr="00140EE4">
        <w:rPr>
          <w:rFonts w:ascii="Arial" w:hAnsi="Arial" w:cs="Arial"/>
        </w:rPr>
        <w:t xml:space="preserve"> más usado por las partes interesadas </w:t>
      </w:r>
      <w:r w:rsidRPr="00140EE4">
        <w:rPr>
          <w:rFonts w:ascii="Arial" w:hAnsi="Arial" w:cs="Arial"/>
        </w:rPr>
        <w:t xml:space="preserve">y grupos de valor </w:t>
      </w:r>
      <w:r w:rsidR="00CE58C0" w:rsidRPr="00140EE4">
        <w:rPr>
          <w:rFonts w:ascii="Arial" w:hAnsi="Arial" w:cs="Arial"/>
        </w:rPr>
        <w:t xml:space="preserve">para </w:t>
      </w:r>
      <w:r w:rsidRPr="00140EE4">
        <w:rPr>
          <w:rFonts w:ascii="Arial" w:hAnsi="Arial" w:cs="Arial"/>
        </w:rPr>
        <w:t xml:space="preserve">radicar </w:t>
      </w:r>
      <w:r w:rsidR="00EC56F3" w:rsidRPr="00140EE4">
        <w:rPr>
          <w:rFonts w:ascii="Arial" w:hAnsi="Arial" w:cs="Arial"/>
        </w:rPr>
        <w:t xml:space="preserve">las </w:t>
      </w:r>
      <w:r w:rsidRPr="00140EE4">
        <w:rPr>
          <w:rFonts w:ascii="Arial" w:hAnsi="Arial" w:cs="Arial"/>
        </w:rPr>
        <w:t>PQRSD en APC-</w:t>
      </w:r>
      <w:r w:rsidR="00AB3363" w:rsidRPr="00140EE4">
        <w:rPr>
          <w:rFonts w:ascii="Arial" w:hAnsi="Arial" w:cs="Arial"/>
        </w:rPr>
        <w:t>Colombia</w:t>
      </w:r>
      <w:r w:rsidR="00892449" w:rsidRPr="00140EE4">
        <w:rPr>
          <w:rFonts w:ascii="Arial" w:hAnsi="Arial" w:cs="Arial"/>
          <w:color w:val="000000"/>
        </w:rPr>
        <w:t>.</w:t>
      </w:r>
    </w:p>
    <w:p w14:paraId="1E053A46" w14:textId="01A3177D" w:rsidR="00B22A9E" w:rsidRPr="00140EE4" w:rsidRDefault="00B22A9E" w:rsidP="00793E1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bookmarkStart w:id="9" w:name="_Toc139245993"/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Se evidencio que, </w:t>
      </w:r>
      <w:r w:rsidR="00662407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de las (82) </w:t>
      </w:r>
      <w:r w:rsidRPr="00140EE4">
        <w:rPr>
          <w:rFonts w:ascii="Arial" w:hAnsi="Arial" w:cs="Arial"/>
          <w:color w:val="000000"/>
          <w:shd w:val="clear" w:color="auto" w:fill="FFFFFF"/>
        </w:rPr>
        <w:t xml:space="preserve">solicitudes que ingresaron por el correo </w:t>
      </w:r>
      <w:hyperlink r:id="rId14" w:history="1">
        <w:r w:rsidR="00662407" w:rsidRPr="00140EE4">
          <w:rPr>
            <w:rStyle w:val="Hipervnculo"/>
            <w:rFonts w:ascii="Arial" w:hAnsi="Arial" w:cs="Arial"/>
            <w:shd w:val="clear" w:color="auto" w:fill="FFFFFF"/>
          </w:rPr>
          <w:t>pqrsd@apccolombia.gov.co</w:t>
        </w:r>
      </w:hyperlink>
      <w:r w:rsidRPr="00140EE4">
        <w:rPr>
          <w:rFonts w:ascii="Arial" w:hAnsi="Arial" w:cs="Arial"/>
          <w:color w:val="000000"/>
          <w:shd w:val="clear" w:color="auto" w:fill="FFFFFF"/>
        </w:rPr>
        <w:t xml:space="preserve">  y </w:t>
      </w:r>
      <w:r w:rsidR="00662407" w:rsidRPr="00140EE4">
        <w:rPr>
          <w:rFonts w:ascii="Arial" w:hAnsi="Arial" w:cs="Arial"/>
          <w:color w:val="000000"/>
          <w:shd w:val="clear" w:color="auto" w:fill="FFFFFF"/>
        </w:rPr>
        <w:t xml:space="preserve">nueve (9) por el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Formulario Web de PQRSD  </w:t>
      </w:r>
      <w:hyperlink r:id="rId15" w:history="1">
        <w:r w:rsidRPr="00140EE4">
          <w:rPr>
            <w:rStyle w:val="Hipervnculo"/>
            <w:rFonts w:ascii="Arial" w:hAnsi="Arial" w:cs="Arial"/>
            <w:bdr w:val="none" w:sz="0" w:space="0" w:color="auto" w:frame="1"/>
            <w:shd w:val="clear" w:color="auto" w:fill="FFFFFF"/>
          </w:rPr>
          <w:t>https://www.apccolombia.gov.co/crear-pqrs</w:t>
        </w:r>
      </w:hyperlink>
      <w:r w:rsidRPr="00140EE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durante el mes de agosto de 2023 </w:t>
      </w:r>
      <w:r w:rsidR="00662407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la agencia </w:t>
      </w:r>
      <w:r w:rsidRPr="00140EE4">
        <w:rPr>
          <w:rFonts w:ascii="Arial" w:hAnsi="Arial" w:cs="Arial"/>
          <w:bdr w:val="none" w:sz="0" w:space="0" w:color="auto" w:frame="1"/>
          <w:shd w:val="clear" w:color="auto" w:fill="FFFFFF"/>
        </w:rPr>
        <w:t>no</w:t>
      </w:r>
      <w:r w:rsidR="00F421D0" w:rsidRPr="00140EE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0EE4">
        <w:rPr>
          <w:rFonts w:ascii="Arial" w:hAnsi="Arial" w:cs="Arial"/>
          <w:color w:val="000000"/>
          <w:shd w:val="clear" w:color="auto" w:fill="FFFFFF"/>
        </w:rPr>
        <w:t xml:space="preserve">negó </w:t>
      </w:r>
      <w:r w:rsidR="00F421D0" w:rsidRPr="00140EE4">
        <w:rPr>
          <w:rFonts w:ascii="Arial" w:hAnsi="Arial" w:cs="Arial"/>
          <w:color w:val="000000"/>
          <w:shd w:val="clear" w:color="auto" w:fill="FFFFFF"/>
        </w:rPr>
        <w:t xml:space="preserve">el </w:t>
      </w:r>
      <w:r w:rsidRPr="00140EE4">
        <w:rPr>
          <w:rFonts w:ascii="Arial" w:hAnsi="Arial" w:cs="Arial"/>
          <w:color w:val="000000"/>
          <w:shd w:val="clear" w:color="auto" w:fill="FFFFFF"/>
        </w:rPr>
        <w:t>acceso a la información pública, dando así cumplimento a los artículos 4 y 24 de la ley 1712 de 2014 “</w:t>
      </w:r>
      <w:r w:rsidRPr="00140EE4">
        <w:rPr>
          <w:rFonts w:ascii="Arial" w:hAnsi="Arial" w:cs="Arial"/>
          <w:i/>
          <w:iCs/>
          <w:color w:val="000000"/>
          <w:shd w:val="clear" w:color="auto" w:fill="FFFFFF"/>
        </w:rPr>
        <w:t>Por medio de la cual se crea la Ley de Transparencia y del Derecho de Acceso a la Información Pública Nacional y se dictan otras disposiciones”.</w:t>
      </w:r>
    </w:p>
    <w:p w14:paraId="4999617A" w14:textId="77777777" w:rsidR="00B22A9E" w:rsidRPr="00140EE4" w:rsidRDefault="00B22A9E" w:rsidP="00662407">
      <w:pPr>
        <w:pStyle w:val="Prrafodelista"/>
        <w:autoSpaceDE w:val="0"/>
        <w:autoSpaceDN w:val="0"/>
        <w:adjustRightInd w:val="0"/>
        <w:spacing w:line="360" w:lineRule="auto"/>
        <w:ind w:left="1494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2A5B0F84" w14:textId="40CBB90F" w:rsidR="000B11FD" w:rsidRPr="00062C57" w:rsidRDefault="00662407" w:rsidP="00062C5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</w:rPr>
      </w:pPr>
      <w:r w:rsidRPr="00062C57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Finalmente es de resaltar que </w:t>
      </w:r>
      <w:r w:rsidR="00B22A9E" w:rsidRPr="00062C57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de las  ochenta y nueve (89) PQRSD tramitadas dentro del tiempo, ochenta y cinco (85) la respuesta  fue realizada desde el radicado principal, lo que permite tener un control de las peticiones de entrada y salida, a la vez facilita realizar búsquedas de manera ágil en el Sistema de Gestión documental </w:t>
      </w:r>
      <w:r w:rsidR="00B22A9E" w:rsidRPr="00062C57">
        <w:rPr>
          <w:rFonts w:ascii="Arial" w:eastAsiaTheme="minorEastAsia" w:hAnsi="Arial" w:cs="Arial"/>
          <w:b/>
          <w:bCs/>
          <w:kern w:val="2"/>
          <w:lang w:val="es-CO" w:eastAsia="es-CO"/>
          <w14:ligatures w14:val="standardContextual"/>
        </w:rPr>
        <w:t>ORFEO,</w:t>
      </w:r>
      <w:r w:rsidR="00B22A9E" w:rsidRPr="00062C57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 y cuatro (4) donde la respuesta  no fue </w:t>
      </w:r>
      <w:r w:rsidR="00B22A9E" w:rsidRPr="00062C57">
        <w:rPr>
          <w:rFonts w:ascii="Arial" w:hAnsi="Arial" w:cs="Arial"/>
          <w:color w:val="000000" w:themeColor="text1"/>
          <w:lang w:val="es-CO" w:eastAsia="es-ES_tradnl"/>
        </w:rPr>
        <w:t xml:space="preserve">elaborada desde el radicado principal, sino por el contrario se realizó en un documento independiente </w:t>
      </w:r>
      <w:r w:rsidR="00B22A9E" w:rsidRPr="00062C57">
        <w:rPr>
          <w:rFonts w:ascii="Arial" w:hAnsi="Arial" w:cs="Arial"/>
          <w:lang w:val="es-CO"/>
        </w:rPr>
        <w:t>y este se adjuntó al radicado de entrada</w:t>
      </w:r>
      <w:r w:rsidR="00062C57" w:rsidRPr="00062C57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.  </w:t>
      </w:r>
      <w:r w:rsidR="00062C57" w:rsidRPr="00062C57">
        <w:rPr>
          <w:rFonts w:ascii="Arial" w:hAnsi="Arial" w:cs="Arial"/>
        </w:rPr>
        <w:t>En c</w:t>
      </w:r>
      <w:r w:rsidR="00062C57">
        <w:rPr>
          <w:rFonts w:ascii="Arial" w:hAnsi="Arial" w:cs="Arial"/>
        </w:rPr>
        <w:t xml:space="preserve">oncordancia con lo anterior, el </w:t>
      </w:r>
      <w:r w:rsidR="00062C57" w:rsidRPr="00062C57">
        <w:rPr>
          <w:rFonts w:ascii="Arial" w:hAnsi="Arial" w:cs="Arial"/>
        </w:rPr>
        <w:t xml:space="preserve">Proceso Gestión de Servicio al Ciudadano </w:t>
      </w:r>
      <w:r w:rsidR="00062C57">
        <w:rPr>
          <w:rFonts w:ascii="Arial" w:hAnsi="Arial" w:cs="Arial"/>
        </w:rPr>
        <w:t xml:space="preserve">continuara brindando asesoría </w:t>
      </w:r>
      <w:bookmarkStart w:id="10" w:name="_GoBack"/>
      <w:bookmarkEnd w:id="10"/>
      <w:r w:rsidR="00062C57">
        <w:rPr>
          <w:rFonts w:ascii="Arial" w:hAnsi="Arial" w:cs="Arial"/>
        </w:rPr>
        <w:t>en la forma como se debe dar respuesta desde el radicado de entrada que le fue asignado desde el ORFEO.</w:t>
      </w:r>
    </w:p>
    <w:p w14:paraId="7AC27E50" w14:textId="77777777" w:rsidR="000B11FD" w:rsidRPr="00140EE4" w:rsidRDefault="000B11FD" w:rsidP="00062C57">
      <w:pPr>
        <w:pStyle w:val="Prrafodelista"/>
        <w:spacing w:line="360" w:lineRule="auto"/>
        <w:ind w:left="1134"/>
        <w:rPr>
          <w:rFonts w:ascii="Arial" w:hAnsi="Arial" w:cs="Arial"/>
        </w:rPr>
      </w:pPr>
    </w:p>
    <w:p w14:paraId="1C72556E" w14:textId="0F761600" w:rsidR="00CE58C0" w:rsidRPr="00140EE4" w:rsidRDefault="003C45A2" w:rsidP="00C135DF">
      <w:pPr>
        <w:pStyle w:val="Ttulo1"/>
        <w:spacing w:before="0" w:line="360" w:lineRule="auto"/>
        <w:rPr>
          <w:rFonts w:cs="Arial"/>
          <w:szCs w:val="24"/>
          <w:lang w:bidi="es-ES"/>
        </w:rPr>
      </w:pPr>
      <w:r w:rsidRPr="00140EE4">
        <w:rPr>
          <w:rFonts w:cs="Arial"/>
          <w:szCs w:val="24"/>
          <w:lang w:bidi="es-ES"/>
        </w:rPr>
        <w:t xml:space="preserve">9. </w:t>
      </w:r>
      <w:r w:rsidR="00EC56F3" w:rsidRPr="00140EE4">
        <w:rPr>
          <w:rFonts w:cs="Arial"/>
          <w:szCs w:val="24"/>
          <w:lang w:bidi="es-ES"/>
        </w:rPr>
        <w:t>RECOMEND</w:t>
      </w:r>
      <w:r w:rsidR="00CE58C0" w:rsidRPr="00140EE4">
        <w:rPr>
          <w:rFonts w:cs="Arial"/>
          <w:szCs w:val="24"/>
          <w:lang w:bidi="es-ES"/>
        </w:rPr>
        <w:t>ACIONES</w:t>
      </w:r>
      <w:bookmarkEnd w:id="9"/>
    </w:p>
    <w:p w14:paraId="64DE2ABD" w14:textId="77777777" w:rsidR="00431108" w:rsidRPr="00140EE4" w:rsidRDefault="00431108" w:rsidP="00662407">
      <w:pPr>
        <w:spacing w:line="360" w:lineRule="auto"/>
        <w:rPr>
          <w:rFonts w:ascii="Arial" w:hAnsi="Arial" w:cs="Arial"/>
          <w:lang w:val="es-CO" w:bidi="es-ES"/>
        </w:rPr>
      </w:pPr>
    </w:p>
    <w:p w14:paraId="21BE29FB" w14:textId="1108696E" w:rsidR="00D71282" w:rsidRPr="00140EE4" w:rsidRDefault="00431108" w:rsidP="00793E10">
      <w:pPr>
        <w:pStyle w:val="Prrafodelista"/>
        <w:numPr>
          <w:ilvl w:val="0"/>
          <w:numId w:val="10"/>
        </w:numPr>
        <w:spacing w:line="360" w:lineRule="auto"/>
        <w:ind w:firstLine="0"/>
        <w:rPr>
          <w:rFonts w:ascii="Arial" w:hAnsi="Arial" w:cs="Arial"/>
          <w:lang w:val="es-CO"/>
        </w:rPr>
      </w:pPr>
      <w:r w:rsidRPr="00140EE4">
        <w:rPr>
          <w:rFonts w:ascii="Arial" w:hAnsi="Arial" w:cs="Arial"/>
          <w:lang w:val="es-CO"/>
        </w:rPr>
        <w:t xml:space="preserve">El Proceso Gestión de Servicio al Ciudadano, reitera la importancia de </w:t>
      </w:r>
      <w:r w:rsidR="00662407" w:rsidRPr="00140EE4">
        <w:rPr>
          <w:rFonts w:ascii="Arial" w:hAnsi="Arial" w:cs="Arial"/>
          <w:lang w:val="es-CO"/>
        </w:rPr>
        <w:t xml:space="preserve">elaborar la respuesta desde el radicado principal, para que al momento de </w:t>
      </w:r>
      <w:r w:rsidR="008801BD" w:rsidRPr="00140EE4">
        <w:rPr>
          <w:rFonts w:ascii="Arial" w:hAnsi="Arial" w:cs="Arial"/>
          <w:lang w:val="es-CO"/>
        </w:rPr>
        <w:t>consultarla en</w:t>
      </w:r>
      <w:r w:rsidR="00662407" w:rsidRPr="00140EE4">
        <w:rPr>
          <w:rFonts w:ascii="Arial" w:hAnsi="Arial" w:cs="Arial"/>
          <w:lang w:val="es-CO"/>
        </w:rPr>
        <w:t xml:space="preserve"> la sede electrónica </w:t>
      </w:r>
      <w:r w:rsidR="00D23C0D" w:rsidRPr="00140EE4">
        <w:rPr>
          <w:rFonts w:ascii="Arial" w:hAnsi="Arial" w:cs="Arial"/>
          <w:lang w:val="es-CO"/>
        </w:rPr>
        <w:t>con</w:t>
      </w:r>
      <w:r w:rsidR="00662407" w:rsidRPr="00140EE4">
        <w:rPr>
          <w:rFonts w:ascii="Arial" w:hAnsi="Arial" w:cs="Arial"/>
          <w:lang w:val="es-CO"/>
        </w:rPr>
        <w:t xml:space="preserve"> los datos </w:t>
      </w:r>
      <w:r w:rsidR="008801BD" w:rsidRPr="00140EE4">
        <w:rPr>
          <w:rFonts w:ascii="Arial" w:hAnsi="Arial" w:cs="Arial"/>
          <w:lang w:val="es-CO"/>
        </w:rPr>
        <w:t>suministrados por</w:t>
      </w:r>
      <w:r w:rsidR="00D23C0D" w:rsidRPr="00140EE4">
        <w:rPr>
          <w:rFonts w:ascii="Arial" w:hAnsi="Arial" w:cs="Arial"/>
          <w:lang w:val="es-CO"/>
        </w:rPr>
        <w:t xml:space="preserve"> </w:t>
      </w:r>
      <w:r w:rsidR="00D23C0D" w:rsidRPr="00140EE4">
        <w:rPr>
          <w:rFonts w:ascii="Arial" w:hAnsi="Arial" w:cs="Arial"/>
          <w:b/>
          <w:lang w:val="es-CO"/>
        </w:rPr>
        <w:t>APC Colombia</w:t>
      </w:r>
      <w:r w:rsidR="00D23C0D" w:rsidRPr="00140EE4">
        <w:rPr>
          <w:rFonts w:ascii="Arial" w:hAnsi="Arial" w:cs="Arial"/>
          <w:lang w:val="es-CO"/>
        </w:rPr>
        <w:t xml:space="preserve">, </w:t>
      </w:r>
      <w:r w:rsidR="00662407" w:rsidRPr="00140EE4">
        <w:rPr>
          <w:rFonts w:ascii="Arial" w:hAnsi="Arial" w:cs="Arial"/>
          <w:lang w:val="es-CO"/>
        </w:rPr>
        <w:t>pued</w:t>
      </w:r>
      <w:r w:rsidR="00D23C0D" w:rsidRPr="00140EE4">
        <w:rPr>
          <w:rFonts w:ascii="Arial" w:hAnsi="Arial" w:cs="Arial"/>
          <w:lang w:val="es-CO"/>
        </w:rPr>
        <w:t>a</w:t>
      </w:r>
      <w:r w:rsidR="00662407" w:rsidRPr="00140EE4">
        <w:rPr>
          <w:rFonts w:ascii="Arial" w:hAnsi="Arial" w:cs="Arial"/>
          <w:lang w:val="es-CO"/>
        </w:rPr>
        <w:t xml:space="preserve"> visualizarla y descargar con sus correspondientes anexos, pero si no se realiza la respuesta por el radicado principal al revisar </w:t>
      </w:r>
      <w:r w:rsidR="000F1625" w:rsidRPr="00140EE4">
        <w:rPr>
          <w:rFonts w:ascii="Arial" w:hAnsi="Arial" w:cs="Arial"/>
          <w:lang w:val="es-CO"/>
        </w:rPr>
        <w:t>información en</w:t>
      </w:r>
      <w:r w:rsidR="00662407" w:rsidRPr="00140EE4">
        <w:rPr>
          <w:rFonts w:ascii="Arial" w:hAnsi="Arial" w:cs="Arial"/>
          <w:lang w:val="es-CO"/>
        </w:rPr>
        <w:t xml:space="preserve"> la sede electrónica vera una hoja en blanco.</w:t>
      </w:r>
    </w:p>
    <w:p w14:paraId="6AF3DF13" w14:textId="77777777" w:rsidR="002604E0" w:rsidRPr="00140EE4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lang w:val="es-CO"/>
        </w:rPr>
      </w:pPr>
    </w:p>
    <w:p w14:paraId="2FF20BE2" w14:textId="77777777" w:rsidR="002604E0" w:rsidRPr="00140EE4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lang w:val="es-CO"/>
        </w:rPr>
      </w:pPr>
    </w:p>
    <w:p w14:paraId="7715665E" w14:textId="77777777" w:rsidR="002604E0" w:rsidRPr="00140EE4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lang w:val="es-CO"/>
        </w:rPr>
      </w:pPr>
    </w:p>
    <w:p w14:paraId="337E9917" w14:textId="290A8FFB" w:rsidR="00CF1B8B" w:rsidRPr="00475626" w:rsidRDefault="00CF1B8B" w:rsidP="00DA25FE">
      <w:pPr>
        <w:pStyle w:val="Textoindependiente"/>
        <w:widowControl/>
        <w:autoSpaceDE w:val="0"/>
        <w:autoSpaceDN w:val="0"/>
        <w:spacing w:line="360" w:lineRule="auto"/>
        <w:rPr>
          <w:sz w:val="16"/>
          <w:szCs w:val="16"/>
          <w:lang w:val="es-CO" w:bidi="hi-IN"/>
        </w:rPr>
      </w:pPr>
      <w:r w:rsidRPr="00475626">
        <w:rPr>
          <w:sz w:val="16"/>
          <w:szCs w:val="16"/>
          <w:lang w:val="es-CO"/>
        </w:rPr>
        <w:t xml:space="preserve">Proyectó: Paula Andrea Poveda González, Contratista del Proceso Gestión de Servicio al Ciudadano. </w:t>
      </w:r>
    </w:p>
    <w:sectPr w:rsidR="00CF1B8B" w:rsidRPr="00475626" w:rsidSect="004B7DD5">
      <w:headerReference w:type="default" r:id="rId16"/>
      <w:footerReference w:type="default" r:id="rId17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DAC91" w14:textId="77777777" w:rsidR="001B6D4E" w:rsidRDefault="001B6D4E" w:rsidP="00DD0531">
      <w:r>
        <w:separator/>
      </w:r>
    </w:p>
  </w:endnote>
  <w:endnote w:type="continuationSeparator" w:id="0">
    <w:p w14:paraId="03A6251E" w14:textId="77777777" w:rsidR="001B6D4E" w:rsidRDefault="001B6D4E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323BF" w14:textId="42EAC4E6" w:rsidR="00865C74" w:rsidRDefault="00865C74">
    <w:r w:rsidRPr="005354BC"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9BA86B" wp14:editId="0778CFC3">
              <wp:simplePos x="0" y="0"/>
              <wp:positionH relativeFrom="margin">
                <wp:posOffset>-520065</wp:posOffset>
              </wp:positionH>
              <wp:positionV relativeFrom="paragraph">
                <wp:posOffset>264159</wp:posOffset>
              </wp:positionV>
              <wp:extent cx="7419975" cy="45719"/>
              <wp:effectExtent l="0" t="0" r="9525" b="0"/>
              <wp:wrapNone/>
              <wp:docPr id="1796971950" name="Rectángulo 3" descr="Figura que hace parte de la imagen institucional de APC Colombia." title="IMAGEN INSTITUCIONAL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9975" cy="4571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6E8B8E7" id="Rectángulo 3" o:spid="_x0000_s1026" alt="Título: IMAGEN INSTITUCIONAL  - Descripción: Figura que hace parte de la imagen institucional de APC Colombia." style="position:absolute;margin-left:-40.95pt;margin-top:20.8pt;width:584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" fillcolor="#ffc000 [3207]" stroked="f" strokeweight="1pt">
              <w10:wrap anchorx="margin"/>
            </v:rect>
          </w:pict>
        </mc:Fallback>
      </mc:AlternateContent>
    </w:r>
  </w:p>
  <w:p w14:paraId="23E4541C" w14:textId="102051B2" w:rsidR="00865C74" w:rsidRDefault="00865C74"/>
  <w:tbl>
    <w:tblPr>
      <w:tblpPr w:leftFromText="141" w:rightFromText="141" w:vertAnchor="text" w:horzAnchor="margin" w:tblpY="121"/>
      <w:tblW w:w="0" w:type="auto"/>
      <w:tblLook w:val="04A0" w:firstRow="1" w:lastRow="0" w:firstColumn="1" w:lastColumn="0" w:noHBand="0" w:noVBand="1"/>
      <w:tblCaption w:val="DATOS DE CONTACTO"/>
      <w:tblDescription w:val="Cuadro en word: Donde se relaciona los siguientes datos: dirección, ciudad, teléfono, línea gratuita nacional, código postal, sede electrónica y número de página."/>
    </w:tblPr>
    <w:tblGrid>
      <w:gridCol w:w="9918"/>
    </w:tblGrid>
    <w:tr w:rsidR="00865C74" w:rsidRPr="00147658" w14:paraId="06212DA8" w14:textId="77777777" w:rsidTr="00865C74">
      <w:trPr>
        <w:trHeight w:val="416"/>
      </w:trPr>
      <w:tc>
        <w:tcPr>
          <w:tcW w:w="9918" w:type="dxa"/>
        </w:tcPr>
        <w:p w14:paraId="55838A75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</w:p>
        <w:p w14:paraId="32637D13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Carrera 10 No. 97A-13, 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Piso 6,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Torre A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Bogotá D.C.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PBX: (+57) 601 601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2424 </w:t>
          </w:r>
        </w:p>
        <w:p w14:paraId="2DC22230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Línea gratuita nacional: 018000413795 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| Código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postal: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11022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1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770B32">
            <w:rPr>
              <w:rFonts w:ascii="Arial" w:hAnsi="Arial" w:cs="Arial"/>
              <w:sz w:val="16"/>
              <w:szCs w:val="16"/>
              <w:u w:val="single"/>
              <w:shd w:val="clear" w:color="auto" w:fill="FFFFFF"/>
            </w:rPr>
            <w:t>www.apccolombia.gov.co</w:t>
          </w:r>
        </w:p>
        <w:p w14:paraId="0BA64E94" w14:textId="78C6EBBB" w:rsidR="00865C74" w:rsidRPr="00CA138B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t xml:space="preserve">Página: 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begin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instrText>PAGE</w:instrTex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separate"/>
          </w:r>
          <w:r w:rsidR="00DB20FF">
            <w:rPr>
              <w:rFonts w:ascii="Arial" w:hAnsi="Arial" w:cs="Arial"/>
              <w:noProof/>
              <w:sz w:val="16"/>
              <w:szCs w:val="16"/>
              <w:bdr w:val="none" w:sz="0" w:space="0" w:color="auto" w:frame="1"/>
              <w:shd w:val="clear" w:color="auto" w:fill="FFFFFF"/>
            </w:rPr>
            <w:t>15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end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t>/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begin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instrText>NUMPAGES</w:instrTex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separate"/>
          </w:r>
          <w:r w:rsidR="00DB20FF">
            <w:rPr>
              <w:rFonts w:ascii="Arial" w:hAnsi="Arial" w:cs="Arial"/>
              <w:noProof/>
              <w:sz w:val="16"/>
              <w:szCs w:val="16"/>
              <w:bdr w:val="none" w:sz="0" w:space="0" w:color="auto" w:frame="1"/>
              <w:shd w:val="clear" w:color="auto" w:fill="FFFFFF"/>
            </w:rPr>
            <w:t>17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end"/>
          </w:r>
        </w:p>
      </w:tc>
    </w:tr>
  </w:tbl>
  <w:p w14:paraId="35EB4B47" w14:textId="77777777" w:rsidR="00E14B7D" w:rsidRDefault="00E14B7D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CED63" w14:textId="77777777" w:rsidR="001B6D4E" w:rsidRDefault="001B6D4E" w:rsidP="00DD0531">
      <w:r>
        <w:separator/>
      </w:r>
    </w:p>
  </w:footnote>
  <w:footnote w:type="continuationSeparator" w:id="0">
    <w:p w14:paraId="0D059CCC" w14:textId="77777777" w:rsidR="001B6D4E" w:rsidRDefault="001B6D4E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2F6" w14:textId="77777777" w:rsidR="00865C74" w:rsidRDefault="00865C74" w:rsidP="00865C74">
    <w:pPr>
      <w:pStyle w:val="Heading"/>
      <w:spacing w:line="256" w:lineRule="auto"/>
      <w:ind w:firstLine="708"/>
      <w:rPr>
        <w:rFonts w:ascii="Arial" w:hAnsi="Arial" w:cs="Arial"/>
        <w:color w:val="000000"/>
        <w:sz w:val="16"/>
        <w:szCs w:val="16"/>
      </w:rPr>
    </w:pPr>
  </w:p>
  <w:p w14:paraId="48659709" w14:textId="77777777" w:rsidR="00E14B7D" w:rsidRDefault="00E14B7D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p w14:paraId="5CBB0710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1C44C3DF" w14:textId="77777777" w:rsidR="00865C74" w:rsidRDefault="00865C74" w:rsidP="00865C74">
    <w:pPr>
      <w:pStyle w:val="Encabezado"/>
      <w:tabs>
        <w:tab w:val="left" w:pos="2241"/>
        <w:tab w:val="left" w:pos="7155"/>
        <w:tab w:val="left" w:pos="8390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50990C6" wp14:editId="7B03B40C">
          <wp:simplePos x="0" y="0"/>
          <wp:positionH relativeFrom="margin">
            <wp:align>left</wp:align>
          </wp:positionH>
          <wp:positionV relativeFrom="paragraph">
            <wp:posOffset>-101987</wp:posOffset>
          </wp:positionV>
          <wp:extent cx="1437005" cy="514350"/>
          <wp:effectExtent l="0" t="0" r="0" b="0"/>
          <wp:wrapNone/>
          <wp:docPr id="1892893621" name="Imagen 1" descr="Captura de imagen: Donde se visualiza la imagen y el slogan COLOMBIA POTENCIA DE LA VIDA." title="SLOGAN DE GOBIERN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893621" name="Imagen 18928936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581F326F" wp14:editId="3FDEB2C0">
          <wp:simplePos x="0" y="0"/>
          <wp:positionH relativeFrom="column">
            <wp:posOffset>3804009</wp:posOffset>
          </wp:positionH>
          <wp:positionV relativeFrom="paragraph">
            <wp:posOffset>-84926</wp:posOffset>
          </wp:positionV>
          <wp:extent cx="2467570" cy="448310"/>
          <wp:effectExtent l="0" t="0" r="9525" b="8890"/>
          <wp:wrapNone/>
          <wp:docPr id="1266631861" name="Imagen 2" descr="Captura de imagen: Donde se visualiza el escudo de Colombia y el nombre de la Agencia Presidencial de Cooperación Internacional de Colombia - APC Colombia." title="LOGOTIPO INSTITUCION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631861" name="Imagen 126663186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57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51B0646" w14:textId="77777777" w:rsidR="00865C74" w:rsidRDefault="00865C74" w:rsidP="00865C74">
    <w:pPr>
      <w:pStyle w:val="Heading"/>
      <w:spacing w:line="256" w:lineRule="auto"/>
      <w:ind w:firstLine="708"/>
      <w:rPr>
        <w:rFonts w:ascii="Arial" w:hAnsi="Arial" w:cs="Arial"/>
        <w:color w:val="000000"/>
        <w:sz w:val="16"/>
        <w:szCs w:val="16"/>
      </w:rPr>
    </w:pPr>
  </w:p>
  <w:tbl>
    <w:tblPr>
      <w:tblpPr w:leftFromText="141" w:rightFromText="141" w:vertAnchor="text" w:horzAnchor="margin" w:tblpY="121"/>
      <w:tblW w:w="0" w:type="auto"/>
      <w:tblLook w:val="04A0" w:firstRow="1" w:lastRow="0" w:firstColumn="1" w:lastColumn="0" w:noHBand="0" w:noVBand="1"/>
      <w:tblCaption w:val="IDENTIFICACIÓN DEL DOCUMENTO"/>
      <w:tblDescription w:val="Cuadro en word: Donde se relaciona los siguientes datos: nombre del documento, código, versión y fecha."/>
    </w:tblPr>
    <w:tblGrid>
      <w:gridCol w:w="9741"/>
    </w:tblGrid>
    <w:tr w:rsidR="00865C74" w:rsidRPr="008403A7" w14:paraId="26F87768" w14:textId="77777777" w:rsidTr="002A55B0">
      <w:trPr>
        <w:cantSplit/>
        <w:trHeight w:val="416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14:paraId="48CC711D" w14:textId="77777777" w:rsidR="00865C74" w:rsidRDefault="00865C74" w:rsidP="00865C74">
          <w:pPr>
            <w:pStyle w:val="Heading"/>
            <w:spacing w:line="256" w:lineRule="auto"/>
            <w:rPr>
              <w:rFonts w:ascii="Arial" w:hAnsi="Arial" w:cs="Arial"/>
              <w:sz w:val="16"/>
              <w:szCs w:val="16"/>
            </w:rPr>
          </w:pPr>
        </w:p>
        <w:p w14:paraId="661C3C86" w14:textId="77777777" w:rsidR="00865C74" w:rsidRPr="0042181D" w:rsidRDefault="00865C74" w:rsidP="00865C74">
          <w:pPr>
            <w:pStyle w:val="Heading"/>
            <w:spacing w:line="25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INFORME DE GESTIÓN DE PQRSD </w:t>
          </w:r>
        </w:p>
        <w:p w14:paraId="644ADC76" w14:textId="77777777" w:rsidR="00865C74" w:rsidRPr="00EE0391" w:rsidRDefault="00865C74" w:rsidP="00865C74">
          <w:pPr>
            <w:pStyle w:val="Heading"/>
            <w:spacing w:line="256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A-FO-244 | Versión: 03 | Fecha: Junio 7</w:t>
          </w:r>
          <w:r w:rsidRPr="0042181D">
            <w:rPr>
              <w:rFonts w:ascii="Arial" w:hAnsi="Arial" w:cs="Arial"/>
              <w:sz w:val="16"/>
              <w:szCs w:val="16"/>
            </w:rPr>
            <w:t xml:space="preserve"> de 2023 </w:t>
          </w:r>
        </w:p>
      </w:tc>
    </w:tr>
  </w:tbl>
  <w:p w14:paraId="0E0AC7A8" w14:textId="61D95734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4E9A3F83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E14B7D" w:rsidRPr="00AC08D6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123"/>
    <w:multiLevelType w:val="hybridMultilevel"/>
    <w:tmpl w:val="5726C804"/>
    <w:lvl w:ilvl="0" w:tplc="240A0017">
      <w:start w:val="1"/>
      <w:numFmt w:val="lowerLetter"/>
      <w:lvlText w:val="%1)"/>
      <w:lvlJc w:val="left"/>
      <w:pPr>
        <w:ind w:left="927" w:hanging="360"/>
      </w:pPr>
    </w:lvl>
    <w:lvl w:ilvl="1" w:tplc="240A0019" w:tentative="1">
      <w:start w:val="1"/>
      <w:numFmt w:val="lowerLetter"/>
      <w:lvlText w:val="%2."/>
      <w:lvlJc w:val="left"/>
      <w:pPr>
        <w:ind w:left="2639" w:hanging="360"/>
      </w:pPr>
    </w:lvl>
    <w:lvl w:ilvl="2" w:tplc="240A001B" w:tentative="1">
      <w:start w:val="1"/>
      <w:numFmt w:val="lowerRoman"/>
      <w:lvlText w:val="%3."/>
      <w:lvlJc w:val="right"/>
      <w:pPr>
        <w:ind w:left="3359" w:hanging="180"/>
      </w:pPr>
    </w:lvl>
    <w:lvl w:ilvl="3" w:tplc="240A000F" w:tentative="1">
      <w:start w:val="1"/>
      <w:numFmt w:val="decimal"/>
      <w:lvlText w:val="%4."/>
      <w:lvlJc w:val="left"/>
      <w:pPr>
        <w:ind w:left="4079" w:hanging="360"/>
      </w:pPr>
    </w:lvl>
    <w:lvl w:ilvl="4" w:tplc="240A0019" w:tentative="1">
      <w:start w:val="1"/>
      <w:numFmt w:val="lowerLetter"/>
      <w:lvlText w:val="%5."/>
      <w:lvlJc w:val="left"/>
      <w:pPr>
        <w:ind w:left="4799" w:hanging="360"/>
      </w:pPr>
    </w:lvl>
    <w:lvl w:ilvl="5" w:tplc="240A001B" w:tentative="1">
      <w:start w:val="1"/>
      <w:numFmt w:val="lowerRoman"/>
      <w:lvlText w:val="%6."/>
      <w:lvlJc w:val="right"/>
      <w:pPr>
        <w:ind w:left="5519" w:hanging="180"/>
      </w:pPr>
    </w:lvl>
    <w:lvl w:ilvl="6" w:tplc="240A000F" w:tentative="1">
      <w:start w:val="1"/>
      <w:numFmt w:val="decimal"/>
      <w:lvlText w:val="%7."/>
      <w:lvlJc w:val="left"/>
      <w:pPr>
        <w:ind w:left="6239" w:hanging="360"/>
      </w:pPr>
    </w:lvl>
    <w:lvl w:ilvl="7" w:tplc="240A0019" w:tentative="1">
      <w:start w:val="1"/>
      <w:numFmt w:val="lowerLetter"/>
      <w:lvlText w:val="%8."/>
      <w:lvlJc w:val="left"/>
      <w:pPr>
        <w:ind w:left="6959" w:hanging="360"/>
      </w:pPr>
    </w:lvl>
    <w:lvl w:ilvl="8" w:tplc="24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0DEB2FBF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3620" w:hanging="360"/>
      </w:pPr>
    </w:lvl>
    <w:lvl w:ilvl="1" w:tplc="240A0019" w:tentative="1">
      <w:start w:val="1"/>
      <w:numFmt w:val="lowerLetter"/>
      <w:lvlText w:val="%2."/>
      <w:lvlJc w:val="left"/>
      <w:pPr>
        <w:ind w:left="2498" w:hanging="360"/>
      </w:pPr>
    </w:lvl>
    <w:lvl w:ilvl="2" w:tplc="240A001B" w:tentative="1">
      <w:start w:val="1"/>
      <w:numFmt w:val="lowerRoman"/>
      <w:lvlText w:val="%3."/>
      <w:lvlJc w:val="right"/>
      <w:pPr>
        <w:ind w:left="3218" w:hanging="180"/>
      </w:pPr>
    </w:lvl>
    <w:lvl w:ilvl="3" w:tplc="240A000F" w:tentative="1">
      <w:start w:val="1"/>
      <w:numFmt w:val="decimal"/>
      <w:lvlText w:val="%4."/>
      <w:lvlJc w:val="left"/>
      <w:pPr>
        <w:ind w:left="3938" w:hanging="360"/>
      </w:pPr>
    </w:lvl>
    <w:lvl w:ilvl="4" w:tplc="240A0019" w:tentative="1">
      <w:start w:val="1"/>
      <w:numFmt w:val="lowerLetter"/>
      <w:lvlText w:val="%5."/>
      <w:lvlJc w:val="left"/>
      <w:pPr>
        <w:ind w:left="4658" w:hanging="360"/>
      </w:pPr>
    </w:lvl>
    <w:lvl w:ilvl="5" w:tplc="240A001B" w:tentative="1">
      <w:start w:val="1"/>
      <w:numFmt w:val="lowerRoman"/>
      <w:lvlText w:val="%6."/>
      <w:lvlJc w:val="right"/>
      <w:pPr>
        <w:ind w:left="5378" w:hanging="180"/>
      </w:pPr>
    </w:lvl>
    <w:lvl w:ilvl="6" w:tplc="240A000F" w:tentative="1">
      <w:start w:val="1"/>
      <w:numFmt w:val="decimal"/>
      <w:lvlText w:val="%7."/>
      <w:lvlJc w:val="left"/>
      <w:pPr>
        <w:ind w:left="6098" w:hanging="360"/>
      </w:pPr>
    </w:lvl>
    <w:lvl w:ilvl="7" w:tplc="240A0019" w:tentative="1">
      <w:start w:val="1"/>
      <w:numFmt w:val="lowerLetter"/>
      <w:lvlText w:val="%8."/>
      <w:lvlJc w:val="left"/>
      <w:pPr>
        <w:ind w:left="6818" w:hanging="360"/>
      </w:pPr>
    </w:lvl>
    <w:lvl w:ilvl="8" w:tplc="2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01109C6"/>
    <w:multiLevelType w:val="hybridMultilevel"/>
    <w:tmpl w:val="2A0673BA"/>
    <w:lvl w:ilvl="0" w:tplc="00981612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6684"/>
    <w:multiLevelType w:val="hybridMultilevel"/>
    <w:tmpl w:val="413AC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2F1A"/>
    <w:multiLevelType w:val="hybridMultilevel"/>
    <w:tmpl w:val="CAE4192A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7" w15:restartNumberingAfterBreak="0">
    <w:nsid w:val="6CAC4093"/>
    <w:multiLevelType w:val="hybridMultilevel"/>
    <w:tmpl w:val="437442E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41A27"/>
    <w:multiLevelType w:val="hybridMultilevel"/>
    <w:tmpl w:val="40DA66B6"/>
    <w:lvl w:ilvl="0" w:tplc="AE72DDEA">
      <w:start w:val="1"/>
      <w:numFmt w:val="lowerLetter"/>
      <w:lvlText w:val="%1)"/>
      <w:lvlJc w:val="left"/>
      <w:pPr>
        <w:ind w:left="1352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76B438D8"/>
    <w:multiLevelType w:val="multilevel"/>
    <w:tmpl w:val="E2B26470"/>
    <w:lvl w:ilvl="0">
      <w:start w:val="2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0"/>
    <w:rsid w:val="00000B72"/>
    <w:rsid w:val="00002634"/>
    <w:rsid w:val="00002F95"/>
    <w:rsid w:val="00003681"/>
    <w:rsid w:val="00010F8E"/>
    <w:rsid w:val="00010FD1"/>
    <w:rsid w:val="00011C8E"/>
    <w:rsid w:val="00012E8D"/>
    <w:rsid w:val="00012F97"/>
    <w:rsid w:val="000172BA"/>
    <w:rsid w:val="00017556"/>
    <w:rsid w:val="000206CC"/>
    <w:rsid w:val="00027D7D"/>
    <w:rsid w:val="000324C5"/>
    <w:rsid w:val="00032AF3"/>
    <w:rsid w:val="0003523B"/>
    <w:rsid w:val="00035FE0"/>
    <w:rsid w:val="0003757F"/>
    <w:rsid w:val="00044125"/>
    <w:rsid w:val="00045803"/>
    <w:rsid w:val="0004598B"/>
    <w:rsid w:val="00046A08"/>
    <w:rsid w:val="000502DB"/>
    <w:rsid w:val="00052937"/>
    <w:rsid w:val="00055709"/>
    <w:rsid w:val="00055EAE"/>
    <w:rsid w:val="00062329"/>
    <w:rsid w:val="000627DD"/>
    <w:rsid w:val="00062B93"/>
    <w:rsid w:val="00062C57"/>
    <w:rsid w:val="00066322"/>
    <w:rsid w:val="00067F4D"/>
    <w:rsid w:val="0007162A"/>
    <w:rsid w:val="00074487"/>
    <w:rsid w:val="00076324"/>
    <w:rsid w:val="00077E6C"/>
    <w:rsid w:val="00080D69"/>
    <w:rsid w:val="0008335D"/>
    <w:rsid w:val="000837E7"/>
    <w:rsid w:val="000872CE"/>
    <w:rsid w:val="00090FD4"/>
    <w:rsid w:val="0009755B"/>
    <w:rsid w:val="000976C2"/>
    <w:rsid w:val="000A2B38"/>
    <w:rsid w:val="000A3B06"/>
    <w:rsid w:val="000A3E77"/>
    <w:rsid w:val="000A4265"/>
    <w:rsid w:val="000A4993"/>
    <w:rsid w:val="000A7653"/>
    <w:rsid w:val="000B11FD"/>
    <w:rsid w:val="000B317B"/>
    <w:rsid w:val="000B3214"/>
    <w:rsid w:val="000B462E"/>
    <w:rsid w:val="000B6211"/>
    <w:rsid w:val="000C2298"/>
    <w:rsid w:val="000C4BDE"/>
    <w:rsid w:val="000C5152"/>
    <w:rsid w:val="000C656E"/>
    <w:rsid w:val="000C6E96"/>
    <w:rsid w:val="000D0EF4"/>
    <w:rsid w:val="000D1A64"/>
    <w:rsid w:val="000D1FFF"/>
    <w:rsid w:val="000D4EB6"/>
    <w:rsid w:val="000E1036"/>
    <w:rsid w:val="000E4C93"/>
    <w:rsid w:val="000E768C"/>
    <w:rsid w:val="000F1625"/>
    <w:rsid w:val="000F2530"/>
    <w:rsid w:val="000F2CB7"/>
    <w:rsid w:val="000F30A9"/>
    <w:rsid w:val="000F6546"/>
    <w:rsid w:val="000F7241"/>
    <w:rsid w:val="00100711"/>
    <w:rsid w:val="001010E7"/>
    <w:rsid w:val="00101E89"/>
    <w:rsid w:val="0010344C"/>
    <w:rsid w:val="0010568D"/>
    <w:rsid w:val="00105AC8"/>
    <w:rsid w:val="001153FD"/>
    <w:rsid w:val="001221F4"/>
    <w:rsid w:val="00126CFB"/>
    <w:rsid w:val="001304AC"/>
    <w:rsid w:val="00130B29"/>
    <w:rsid w:val="00130C2A"/>
    <w:rsid w:val="00131673"/>
    <w:rsid w:val="00132875"/>
    <w:rsid w:val="00136548"/>
    <w:rsid w:val="001401AA"/>
    <w:rsid w:val="00140E78"/>
    <w:rsid w:val="00140EE4"/>
    <w:rsid w:val="00141A62"/>
    <w:rsid w:val="0014467A"/>
    <w:rsid w:val="001463C6"/>
    <w:rsid w:val="001529E5"/>
    <w:rsid w:val="00154D62"/>
    <w:rsid w:val="00155467"/>
    <w:rsid w:val="00155787"/>
    <w:rsid w:val="00161EC5"/>
    <w:rsid w:val="00165F12"/>
    <w:rsid w:val="00167A29"/>
    <w:rsid w:val="0017127F"/>
    <w:rsid w:val="00172BC2"/>
    <w:rsid w:val="0017485C"/>
    <w:rsid w:val="0017496B"/>
    <w:rsid w:val="00176836"/>
    <w:rsid w:val="00177045"/>
    <w:rsid w:val="00177C98"/>
    <w:rsid w:val="001825B2"/>
    <w:rsid w:val="00182D35"/>
    <w:rsid w:val="001962C4"/>
    <w:rsid w:val="001A5105"/>
    <w:rsid w:val="001A5FDA"/>
    <w:rsid w:val="001B12B4"/>
    <w:rsid w:val="001B3DB9"/>
    <w:rsid w:val="001B3EF0"/>
    <w:rsid w:val="001B6D4E"/>
    <w:rsid w:val="001B733C"/>
    <w:rsid w:val="001B7515"/>
    <w:rsid w:val="001B7B5F"/>
    <w:rsid w:val="001B7BE4"/>
    <w:rsid w:val="001C3495"/>
    <w:rsid w:val="001C3AC9"/>
    <w:rsid w:val="001C3D5F"/>
    <w:rsid w:val="001C6076"/>
    <w:rsid w:val="001C7E73"/>
    <w:rsid w:val="001D1608"/>
    <w:rsid w:val="001D5A8B"/>
    <w:rsid w:val="001D73B0"/>
    <w:rsid w:val="001E06A7"/>
    <w:rsid w:val="001E1008"/>
    <w:rsid w:val="001E1BFA"/>
    <w:rsid w:val="001E30CA"/>
    <w:rsid w:val="001F5FBE"/>
    <w:rsid w:val="00201B00"/>
    <w:rsid w:val="00201E9B"/>
    <w:rsid w:val="00203755"/>
    <w:rsid w:val="002052A5"/>
    <w:rsid w:val="00211660"/>
    <w:rsid w:val="00211D2C"/>
    <w:rsid w:val="00213F29"/>
    <w:rsid w:val="00214798"/>
    <w:rsid w:val="00223A20"/>
    <w:rsid w:val="00225D3A"/>
    <w:rsid w:val="00225FE8"/>
    <w:rsid w:val="00227D60"/>
    <w:rsid w:val="00230F9A"/>
    <w:rsid w:val="00234E47"/>
    <w:rsid w:val="00237876"/>
    <w:rsid w:val="00244DB3"/>
    <w:rsid w:val="002465CC"/>
    <w:rsid w:val="00246FE8"/>
    <w:rsid w:val="00251073"/>
    <w:rsid w:val="00253944"/>
    <w:rsid w:val="002540D2"/>
    <w:rsid w:val="002543F8"/>
    <w:rsid w:val="00257A38"/>
    <w:rsid w:val="00257C13"/>
    <w:rsid w:val="002604E0"/>
    <w:rsid w:val="0026116C"/>
    <w:rsid w:val="0026166A"/>
    <w:rsid w:val="002648BD"/>
    <w:rsid w:val="00264946"/>
    <w:rsid w:val="002670CF"/>
    <w:rsid w:val="00277C7C"/>
    <w:rsid w:val="002834FE"/>
    <w:rsid w:val="00285A96"/>
    <w:rsid w:val="00292307"/>
    <w:rsid w:val="002954BE"/>
    <w:rsid w:val="00296F2B"/>
    <w:rsid w:val="00297241"/>
    <w:rsid w:val="002A092A"/>
    <w:rsid w:val="002A1C21"/>
    <w:rsid w:val="002A48F7"/>
    <w:rsid w:val="002A7155"/>
    <w:rsid w:val="002B0EEE"/>
    <w:rsid w:val="002B5973"/>
    <w:rsid w:val="002C2C3A"/>
    <w:rsid w:val="002C3048"/>
    <w:rsid w:val="002C4B9D"/>
    <w:rsid w:val="002C4DCA"/>
    <w:rsid w:val="002D3975"/>
    <w:rsid w:val="002D3B74"/>
    <w:rsid w:val="002D4414"/>
    <w:rsid w:val="002D7A44"/>
    <w:rsid w:val="002E2344"/>
    <w:rsid w:val="002E685C"/>
    <w:rsid w:val="002F09DA"/>
    <w:rsid w:val="002F20B1"/>
    <w:rsid w:val="002F4795"/>
    <w:rsid w:val="002F5553"/>
    <w:rsid w:val="002F7B45"/>
    <w:rsid w:val="0030066A"/>
    <w:rsid w:val="0030079F"/>
    <w:rsid w:val="00302313"/>
    <w:rsid w:val="00303F60"/>
    <w:rsid w:val="003051A6"/>
    <w:rsid w:val="0031097E"/>
    <w:rsid w:val="003146D5"/>
    <w:rsid w:val="00314FE0"/>
    <w:rsid w:val="00316640"/>
    <w:rsid w:val="00316E18"/>
    <w:rsid w:val="00317176"/>
    <w:rsid w:val="00321383"/>
    <w:rsid w:val="0032174F"/>
    <w:rsid w:val="00334298"/>
    <w:rsid w:val="00336CBA"/>
    <w:rsid w:val="0033706B"/>
    <w:rsid w:val="00341124"/>
    <w:rsid w:val="00342340"/>
    <w:rsid w:val="00344680"/>
    <w:rsid w:val="00346C8E"/>
    <w:rsid w:val="00347FBB"/>
    <w:rsid w:val="003517CC"/>
    <w:rsid w:val="003522A1"/>
    <w:rsid w:val="0036130A"/>
    <w:rsid w:val="0036596E"/>
    <w:rsid w:val="003678F6"/>
    <w:rsid w:val="00370A23"/>
    <w:rsid w:val="00371875"/>
    <w:rsid w:val="00372F0E"/>
    <w:rsid w:val="00375738"/>
    <w:rsid w:val="00375B6A"/>
    <w:rsid w:val="00376735"/>
    <w:rsid w:val="00377044"/>
    <w:rsid w:val="003772C0"/>
    <w:rsid w:val="003801FF"/>
    <w:rsid w:val="00382736"/>
    <w:rsid w:val="00383077"/>
    <w:rsid w:val="00390D5B"/>
    <w:rsid w:val="00397E8B"/>
    <w:rsid w:val="003A05D9"/>
    <w:rsid w:val="003A680E"/>
    <w:rsid w:val="003B0080"/>
    <w:rsid w:val="003B125C"/>
    <w:rsid w:val="003B4839"/>
    <w:rsid w:val="003B4C8B"/>
    <w:rsid w:val="003B4E98"/>
    <w:rsid w:val="003B7644"/>
    <w:rsid w:val="003C0959"/>
    <w:rsid w:val="003C272C"/>
    <w:rsid w:val="003C27E2"/>
    <w:rsid w:val="003C45A2"/>
    <w:rsid w:val="003C6E1C"/>
    <w:rsid w:val="003D204E"/>
    <w:rsid w:val="003D69A7"/>
    <w:rsid w:val="003E213A"/>
    <w:rsid w:val="003E7579"/>
    <w:rsid w:val="003F2FBB"/>
    <w:rsid w:val="003F3362"/>
    <w:rsid w:val="003F3AA1"/>
    <w:rsid w:val="003F4945"/>
    <w:rsid w:val="003F75AA"/>
    <w:rsid w:val="0040030D"/>
    <w:rsid w:val="00400FED"/>
    <w:rsid w:val="00402AC8"/>
    <w:rsid w:val="00403647"/>
    <w:rsid w:val="00407A57"/>
    <w:rsid w:val="00413DA3"/>
    <w:rsid w:val="00416B76"/>
    <w:rsid w:val="0042092A"/>
    <w:rsid w:val="00424260"/>
    <w:rsid w:val="00427118"/>
    <w:rsid w:val="0042760D"/>
    <w:rsid w:val="00427ECE"/>
    <w:rsid w:val="00431108"/>
    <w:rsid w:val="0043589C"/>
    <w:rsid w:val="00437F8C"/>
    <w:rsid w:val="00441949"/>
    <w:rsid w:val="004468E0"/>
    <w:rsid w:val="004541E2"/>
    <w:rsid w:val="00454513"/>
    <w:rsid w:val="004564F8"/>
    <w:rsid w:val="00463A85"/>
    <w:rsid w:val="00463B2F"/>
    <w:rsid w:val="0046421B"/>
    <w:rsid w:val="00464468"/>
    <w:rsid w:val="00464923"/>
    <w:rsid w:val="00464C3D"/>
    <w:rsid w:val="00466275"/>
    <w:rsid w:val="004677B6"/>
    <w:rsid w:val="00470380"/>
    <w:rsid w:val="004719B6"/>
    <w:rsid w:val="004736A1"/>
    <w:rsid w:val="00475626"/>
    <w:rsid w:val="00477330"/>
    <w:rsid w:val="00477BEC"/>
    <w:rsid w:val="0048307A"/>
    <w:rsid w:val="00490529"/>
    <w:rsid w:val="004915FB"/>
    <w:rsid w:val="00493548"/>
    <w:rsid w:val="00494F38"/>
    <w:rsid w:val="004979C0"/>
    <w:rsid w:val="004A16B5"/>
    <w:rsid w:val="004A266D"/>
    <w:rsid w:val="004A4915"/>
    <w:rsid w:val="004A5B6B"/>
    <w:rsid w:val="004A5F50"/>
    <w:rsid w:val="004A7985"/>
    <w:rsid w:val="004B374D"/>
    <w:rsid w:val="004B48EF"/>
    <w:rsid w:val="004B7DD5"/>
    <w:rsid w:val="004B7FB3"/>
    <w:rsid w:val="004C1797"/>
    <w:rsid w:val="004C1C53"/>
    <w:rsid w:val="004C4B1D"/>
    <w:rsid w:val="004C5644"/>
    <w:rsid w:val="004D1BE2"/>
    <w:rsid w:val="004D30C2"/>
    <w:rsid w:val="004D4264"/>
    <w:rsid w:val="004D4BC1"/>
    <w:rsid w:val="004D6E28"/>
    <w:rsid w:val="004E09D7"/>
    <w:rsid w:val="004E1688"/>
    <w:rsid w:val="004E2D94"/>
    <w:rsid w:val="004E3BB6"/>
    <w:rsid w:val="004E4EE2"/>
    <w:rsid w:val="004E5BF0"/>
    <w:rsid w:val="004F3637"/>
    <w:rsid w:val="004F4321"/>
    <w:rsid w:val="004F4A49"/>
    <w:rsid w:val="004F7D73"/>
    <w:rsid w:val="005014F3"/>
    <w:rsid w:val="00503D33"/>
    <w:rsid w:val="005056EB"/>
    <w:rsid w:val="00507CDC"/>
    <w:rsid w:val="00510CD9"/>
    <w:rsid w:val="005116BE"/>
    <w:rsid w:val="00520FD9"/>
    <w:rsid w:val="00521826"/>
    <w:rsid w:val="00524A6F"/>
    <w:rsid w:val="0052527F"/>
    <w:rsid w:val="00527982"/>
    <w:rsid w:val="00532131"/>
    <w:rsid w:val="005321B6"/>
    <w:rsid w:val="005342C3"/>
    <w:rsid w:val="005345FC"/>
    <w:rsid w:val="00535A87"/>
    <w:rsid w:val="005411A2"/>
    <w:rsid w:val="0054600A"/>
    <w:rsid w:val="00546A58"/>
    <w:rsid w:val="00547954"/>
    <w:rsid w:val="00552687"/>
    <w:rsid w:val="00562EAF"/>
    <w:rsid w:val="00563C0F"/>
    <w:rsid w:val="005668B2"/>
    <w:rsid w:val="00570173"/>
    <w:rsid w:val="00573F9D"/>
    <w:rsid w:val="00574991"/>
    <w:rsid w:val="005749C8"/>
    <w:rsid w:val="00574D9F"/>
    <w:rsid w:val="00581F9A"/>
    <w:rsid w:val="00585F59"/>
    <w:rsid w:val="00586EE4"/>
    <w:rsid w:val="00590E92"/>
    <w:rsid w:val="00592230"/>
    <w:rsid w:val="00593A33"/>
    <w:rsid w:val="0059411E"/>
    <w:rsid w:val="00597A66"/>
    <w:rsid w:val="005A03E6"/>
    <w:rsid w:val="005A06B5"/>
    <w:rsid w:val="005A2545"/>
    <w:rsid w:val="005A6959"/>
    <w:rsid w:val="005B37DD"/>
    <w:rsid w:val="005B44F3"/>
    <w:rsid w:val="005B756A"/>
    <w:rsid w:val="005C0B98"/>
    <w:rsid w:val="005C2BB1"/>
    <w:rsid w:val="005C3785"/>
    <w:rsid w:val="005C43DA"/>
    <w:rsid w:val="005C4506"/>
    <w:rsid w:val="005D017C"/>
    <w:rsid w:val="005D192B"/>
    <w:rsid w:val="005D250F"/>
    <w:rsid w:val="005D2C39"/>
    <w:rsid w:val="005E23E7"/>
    <w:rsid w:val="005E3B24"/>
    <w:rsid w:val="005E443C"/>
    <w:rsid w:val="005E4468"/>
    <w:rsid w:val="005E5CCE"/>
    <w:rsid w:val="005E644F"/>
    <w:rsid w:val="005E6AEB"/>
    <w:rsid w:val="005E6E6C"/>
    <w:rsid w:val="005F1FC1"/>
    <w:rsid w:val="005F2013"/>
    <w:rsid w:val="005F3493"/>
    <w:rsid w:val="005F5A0E"/>
    <w:rsid w:val="005F629A"/>
    <w:rsid w:val="00604D66"/>
    <w:rsid w:val="00605778"/>
    <w:rsid w:val="00606791"/>
    <w:rsid w:val="00607417"/>
    <w:rsid w:val="00607DDD"/>
    <w:rsid w:val="006166BB"/>
    <w:rsid w:val="0062471F"/>
    <w:rsid w:val="00625B91"/>
    <w:rsid w:val="006267CF"/>
    <w:rsid w:val="00626BEF"/>
    <w:rsid w:val="006419F7"/>
    <w:rsid w:val="00642733"/>
    <w:rsid w:val="006447EA"/>
    <w:rsid w:val="0064558A"/>
    <w:rsid w:val="006507CF"/>
    <w:rsid w:val="006538EB"/>
    <w:rsid w:val="00654EAF"/>
    <w:rsid w:val="00655E6E"/>
    <w:rsid w:val="006574B5"/>
    <w:rsid w:val="00662407"/>
    <w:rsid w:val="00664F1A"/>
    <w:rsid w:val="00667FA4"/>
    <w:rsid w:val="00671622"/>
    <w:rsid w:val="00674BDD"/>
    <w:rsid w:val="006764D7"/>
    <w:rsid w:val="00676D94"/>
    <w:rsid w:val="00677D58"/>
    <w:rsid w:val="00677EA5"/>
    <w:rsid w:val="006809C8"/>
    <w:rsid w:val="006820F6"/>
    <w:rsid w:val="00683AAE"/>
    <w:rsid w:val="006847F5"/>
    <w:rsid w:val="00690DE2"/>
    <w:rsid w:val="00692994"/>
    <w:rsid w:val="00692E2F"/>
    <w:rsid w:val="006955E0"/>
    <w:rsid w:val="006956DA"/>
    <w:rsid w:val="00697480"/>
    <w:rsid w:val="006A3FF0"/>
    <w:rsid w:val="006A5210"/>
    <w:rsid w:val="006A74BC"/>
    <w:rsid w:val="006A7A37"/>
    <w:rsid w:val="006B2BA7"/>
    <w:rsid w:val="006B2C46"/>
    <w:rsid w:val="006B318F"/>
    <w:rsid w:val="006B45A3"/>
    <w:rsid w:val="006B466E"/>
    <w:rsid w:val="006B7DA3"/>
    <w:rsid w:val="006C2FD0"/>
    <w:rsid w:val="006C5CE7"/>
    <w:rsid w:val="006D3141"/>
    <w:rsid w:val="006D4CA7"/>
    <w:rsid w:val="006D7DD9"/>
    <w:rsid w:val="006E0404"/>
    <w:rsid w:val="006E2560"/>
    <w:rsid w:val="006E5203"/>
    <w:rsid w:val="006F1B18"/>
    <w:rsid w:val="006F2F51"/>
    <w:rsid w:val="006F3EFB"/>
    <w:rsid w:val="0070733E"/>
    <w:rsid w:val="007079C9"/>
    <w:rsid w:val="00707F69"/>
    <w:rsid w:val="007139B9"/>
    <w:rsid w:val="00716519"/>
    <w:rsid w:val="00717689"/>
    <w:rsid w:val="00720050"/>
    <w:rsid w:val="0072439A"/>
    <w:rsid w:val="00725088"/>
    <w:rsid w:val="007250B2"/>
    <w:rsid w:val="00726AC8"/>
    <w:rsid w:val="00730B47"/>
    <w:rsid w:val="0073122E"/>
    <w:rsid w:val="00732A5F"/>
    <w:rsid w:val="0074173E"/>
    <w:rsid w:val="00742A53"/>
    <w:rsid w:val="00744D0B"/>
    <w:rsid w:val="00746D19"/>
    <w:rsid w:val="0075262E"/>
    <w:rsid w:val="00753862"/>
    <w:rsid w:val="00754FC6"/>
    <w:rsid w:val="00755515"/>
    <w:rsid w:val="00760F8B"/>
    <w:rsid w:val="00770915"/>
    <w:rsid w:val="00773ED4"/>
    <w:rsid w:val="0077409D"/>
    <w:rsid w:val="007746E7"/>
    <w:rsid w:val="0078175A"/>
    <w:rsid w:val="007933C1"/>
    <w:rsid w:val="00793E10"/>
    <w:rsid w:val="007B3417"/>
    <w:rsid w:val="007B722B"/>
    <w:rsid w:val="007B786C"/>
    <w:rsid w:val="007C2DA7"/>
    <w:rsid w:val="007D5EB3"/>
    <w:rsid w:val="007E4D2D"/>
    <w:rsid w:val="0080480A"/>
    <w:rsid w:val="008058A7"/>
    <w:rsid w:val="00806224"/>
    <w:rsid w:val="008112B4"/>
    <w:rsid w:val="00814195"/>
    <w:rsid w:val="008162FA"/>
    <w:rsid w:val="00820EE0"/>
    <w:rsid w:val="0082246F"/>
    <w:rsid w:val="00822DF2"/>
    <w:rsid w:val="00823D61"/>
    <w:rsid w:val="00824F2F"/>
    <w:rsid w:val="00831451"/>
    <w:rsid w:val="00832C24"/>
    <w:rsid w:val="00835A83"/>
    <w:rsid w:val="00840127"/>
    <w:rsid w:val="00841630"/>
    <w:rsid w:val="00842BB8"/>
    <w:rsid w:val="00844A41"/>
    <w:rsid w:val="0084525B"/>
    <w:rsid w:val="0084699D"/>
    <w:rsid w:val="00852883"/>
    <w:rsid w:val="0085578C"/>
    <w:rsid w:val="00857899"/>
    <w:rsid w:val="00861E25"/>
    <w:rsid w:val="00865C74"/>
    <w:rsid w:val="00875F8A"/>
    <w:rsid w:val="008767C8"/>
    <w:rsid w:val="008801BD"/>
    <w:rsid w:val="00885A4D"/>
    <w:rsid w:val="0089043C"/>
    <w:rsid w:val="0089155C"/>
    <w:rsid w:val="00891AAF"/>
    <w:rsid w:val="00892449"/>
    <w:rsid w:val="00893F14"/>
    <w:rsid w:val="00896584"/>
    <w:rsid w:val="008A1F8B"/>
    <w:rsid w:val="008B3693"/>
    <w:rsid w:val="008B40C8"/>
    <w:rsid w:val="008B5358"/>
    <w:rsid w:val="008C29A4"/>
    <w:rsid w:val="008C322A"/>
    <w:rsid w:val="008C382C"/>
    <w:rsid w:val="008C5145"/>
    <w:rsid w:val="008D1F29"/>
    <w:rsid w:val="008D35F8"/>
    <w:rsid w:val="008D66AF"/>
    <w:rsid w:val="008D797D"/>
    <w:rsid w:val="008D7CF3"/>
    <w:rsid w:val="008E1AC1"/>
    <w:rsid w:val="008E338A"/>
    <w:rsid w:val="008E3BCE"/>
    <w:rsid w:val="008E70D2"/>
    <w:rsid w:val="008E71D1"/>
    <w:rsid w:val="008F0156"/>
    <w:rsid w:val="008F6CD7"/>
    <w:rsid w:val="008F7BCB"/>
    <w:rsid w:val="008F7C6F"/>
    <w:rsid w:val="00900132"/>
    <w:rsid w:val="0090087F"/>
    <w:rsid w:val="00900D12"/>
    <w:rsid w:val="00904230"/>
    <w:rsid w:val="0091006A"/>
    <w:rsid w:val="0091645A"/>
    <w:rsid w:val="00920D5D"/>
    <w:rsid w:val="00924476"/>
    <w:rsid w:val="009266D1"/>
    <w:rsid w:val="00926806"/>
    <w:rsid w:val="00930D34"/>
    <w:rsid w:val="009334ED"/>
    <w:rsid w:val="00933C48"/>
    <w:rsid w:val="00933CFF"/>
    <w:rsid w:val="009378DF"/>
    <w:rsid w:val="00943ACB"/>
    <w:rsid w:val="00947D84"/>
    <w:rsid w:val="00952605"/>
    <w:rsid w:val="0095547F"/>
    <w:rsid w:val="009623E6"/>
    <w:rsid w:val="00964780"/>
    <w:rsid w:val="00964906"/>
    <w:rsid w:val="00964936"/>
    <w:rsid w:val="00970314"/>
    <w:rsid w:val="009752EF"/>
    <w:rsid w:val="009753EE"/>
    <w:rsid w:val="00981096"/>
    <w:rsid w:val="00981B7D"/>
    <w:rsid w:val="009865D4"/>
    <w:rsid w:val="00986A9B"/>
    <w:rsid w:val="0098723B"/>
    <w:rsid w:val="00987F42"/>
    <w:rsid w:val="0099036D"/>
    <w:rsid w:val="00994FFC"/>
    <w:rsid w:val="00995E7F"/>
    <w:rsid w:val="009A25D5"/>
    <w:rsid w:val="009A37C3"/>
    <w:rsid w:val="009A552C"/>
    <w:rsid w:val="009A7840"/>
    <w:rsid w:val="009A7BE2"/>
    <w:rsid w:val="009A7DFE"/>
    <w:rsid w:val="009B425E"/>
    <w:rsid w:val="009C2864"/>
    <w:rsid w:val="009C3043"/>
    <w:rsid w:val="009C7B4C"/>
    <w:rsid w:val="009D0B57"/>
    <w:rsid w:val="009D2392"/>
    <w:rsid w:val="009D2FDD"/>
    <w:rsid w:val="009D6EBE"/>
    <w:rsid w:val="009D7698"/>
    <w:rsid w:val="009E1984"/>
    <w:rsid w:val="009E3938"/>
    <w:rsid w:val="009E44D1"/>
    <w:rsid w:val="009E4A26"/>
    <w:rsid w:val="009F1006"/>
    <w:rsid w:val="009F267C"/>
    <w:rsid w:val="009F47F7"/>
    <w:rsid w:val="00A02A75"/>
    <w:rsid w:val="00A133CC"/>
    <w:rsid w:val="00A15097"/>
    <w:rsid w:val="00A1557F"/>
    <w:rsid w:val="00A16D41"/>
    <w:rsid w:val="00A203DA"/>
    <w:rsid w:val="00A228D0"/>
    <w:rsid w:val="00A32BDB"/>
    <w:rsid w:val="00A33849"/>
    <w:rsid w:val="00A34323"/>
    <w:rsid w:val="00A40F85"/>
    <w:rsid w:val="00A414D8"/>
    <w:rsid w:val="00A42312"/>
    <w:rsid w:val="00A42AE4"/>
    <w:rsid w:val="00A445FC"/>
    <w:rsid w:val="00A45D85"/>
    <w:rsid w:val="00A514C5"/>
    <w:rsid w:val="00A514EA"/>
    <w:rsid w:val="00A5321C"/>
    <w:rsid w:val="00A542D6"/>
    <w:rsid w:val="00A548A3"/>
    <w:rsid w:val="00A54AFD"/>
    <w:rsid w:val="00A5649E"/>
    <w:rsid w:val="00A57768"/>
    <w:rsid w:val="00A64533"/>
    <w:rsid w:val="00A65BD0"/>
    <w:rsid w:val="00A6765D"/>
    <w:rsid w:val="00A6771A"/>
    <w:rsid w:val="00A70AB8"/>
    <w:rsid w:val="00A720DC"/>
    <w:rsid w:val="00A72B9F"/>
    <w:rsid w:val="00A76211"/>
    <w:rsid w:val="00A76FD9"/>
    <w:rsid w:val="00A808F2"/>
    <w:rsid w:val="00A8144A"/>
    <w:rsid w:val="00A85A6C"/>
    <w:rsid w:val="00A87370"/>
    <w:rsid w:val="00A92F40"/>
    <w:rsid w:val="00A96C49"/>
    <w:rsid w:val="00AA458B"/>
    <w:rsid w:val="00AA68F7"/>
    <w:rsid w:val="00AA7A15"/>
    <w:rsid w:val="00AB014E"/>
    <w:rsid w:val="00AB126E"/>
    <w:rsid w:val="00AB3363"/>
    <w:rsid w:val="00AB67EF"/>
    <w:rsid w:val="00AC08D6"/>
    <w:rsid w:val="00AC0DC5"/>
    <w:rsid w:val="00AC1AE9"/>
    <w:rsid w:val="00AC4103"/>
    <w:rsid w:val="00AC502A"/>
    <w:rsid w:val="00AD4037"/>
    <w:rsid w:val="00AD6AE5"/>
    <w:rsid w:val="00AD6DD2"/>
    <w:rsid w:val="00AE047F"/>
    <w:rsid w:val="00AE1BF4"/>
    <w:rsid w:val="00AE6617"/>
    <w:rsid w:val="00AE7DDB"/>
    <w:rsid w:val="00AF0291"/>
    <w:rsid w:val="00AF3DCE"/>
    <w:rsid w:val="00AF4A11"/>
    <w:rsid w:val="00B005CC"/>
    <w:rsid w:val="00B023E1"/>
    <w:rsid w:val="00B037FE"/>
    <w:rsid w:val="00B03933"/>
    <w:rsid w:val="00B050AD"/>
    <w:rsid w:val="00B0559E"/>
    <w:rsid w:val="00B06686"/>
    <w:rsid w:val="00B22A9E"/>
    <w:rsid w:val="00B22FFC"/>
    <w:rsid w:val="00B233B6"/>
    <w:rsid w:val="00B2566A"/>
    <w:rsid w:val="00B33359"/>
    <w:rsid w:val="00B33BFA"/>
    <w:rsid w:val="00B36C33"/>
    <w:rsid w:val="00B374DE"/>
    <w:rsid w:val="00B4379F"/>
    <w:rsid w:val="00B474C2"/>
    <w:rsid w:val="00B50899"/>
    <w:rsid w:val="00B5439D"/>
    <w:rsid w:val="00B5664C"/>
    <w:rsid w:val="00B56F90"/>
    <w:rsid w:val="00B60B17"/>
    <w:rsid w:val="00B61CF5"/>
    <w:rsid w:val="00B61FE4"/>
    <w:rsid w:val="00B65D74"/>
    <w:rsid w:val="00B6627C"/>
    <w:rsid w:val="00B74CDD"/>
    <w:rsid w:val="00B81BEE"/>
    <w:rsid w:val="00B82615"/>
    <w:rsid w:val="00B84B12"/>
    <w:rsid w:val="00B95718"/>
    <w:rsid w:val="00B96B0F"/>
    <w:rsid w:val="00BA364D"/>
    <w:rsid w:val="00BA6A82"/>
    <w:rsid w:val="00BB00F5"/>
    <w:rsid w:val="00BB15D5"/>
    <w:rsid w:val="00BB22FB"/>
    <w:rsid w:val="00BB23E8"/>
    <w:rsid w:val="00BB3870"/>
    <w:rsid w:val="00BC0512"/>
    <w:rsid w:val="00BC2060"/>
    <w:rsid w:val="00BC5F38"/>
    <w:rsid w:val="00BD0989"/>
    <w:rsid w:val="00BD18C0"/>
    <w:rsid w:val="00BD1CFE"/>
    <w:rsid w:val="00BD624E"/>
    <w:rsid w:val="00BE3192"/>
    <w:rsid w:val="00BE4311"/>
    <w:rsid w:val="00BE4339"/>
    <w:rsid w:val="00BF018D"/>
    <w:rsid w:val="00BF3B66"/>
    <w:rsid w:val="00C0711F"/>
    <w:rsid w:val="00C135DF"/>
    <w:rsid w:val="00C1493F"/>
    <w:rsid w:val="00C2197A"/>
    <w:rsid w:val="00C21A11"/>
    <w:rsid w:val="00C2256C"/>
    <w:rsid w:val="00C230D4"/>
    <w:rsid w:val="00C233BA"/>
    <w:rsid w:val="00C2371D"/>
    <w:rsid w:val="00C25D6C"/>
    <w:rsid w:val="00C30001"/>
    <w:rsid w:val="00C35408"/>
    <w:rsid w:val="00C40D3E"/>
    <w:rsid w:val="00C43293"/>
    <w:rsid w:val="00C4432D"/>
    <w:rsid w:val="00C44C9B"/>
    <w:rsid w:val="00C453C5"/>
    <w:rsid w:val="00C456CA"/>
    <w:rsid w:val="00C52C4A"/>
    <w:rsid w:val="00C53EC7"/>
    <w:rsid w:val="00C549FB"/>
    <w:rsid w:val="00C566F1"/>
    <w:rsid w:val="00C6126E"/>
    <w:rsid w:val="00C63210"/>
    <w:rsid w:val="00C63BBB"/>
    <w:rsid w:val="00C656E4"/>
    <w:rsid w:val="00C6707C"/>
    <w:rsid w:val="00C77E76"/>
    <w:rsid w:val="00C77F1C"/>
    <w:rsid w:val="00C8638A"/>
    <w:rsid w:val="00C871F1"/>
    <w:rsid w:val="00C90F96"/>
    <w:rsid w:val="00C9150C"/>
    <w:rsid w:val="00C91545"/>
    <w:rsid w:val="00CA2123"/>
    <w:rsid w:val="00CB2280"/>
    <w:rsid w:val="00CB3673"/>
    <w:rsid w:val="00CB3A7F"/>
    <w:rsid w:val="00CB5BB9"/>
    <w:rsid w:val="00CC462A"/>
    <w:rsid w:val="00CD1947"/>
    <w:rsid w:val="00CE1B20"/>
    <w:rsid w:val="00CE3BDE"/>
    <w:rsid w:val="00CE58C0"/>
    <w:rsid w:val="00CF1B8B"/>
    <w:rsid w:val="00CF68AD"/>
    <w:rsid w:val="00D00971"/>
    <w:rsid w:val="00D01616"/>
    <w:rsid w:val="00D01AD8"/>
    <w:rsid w:val="00D05267"/>
    <w:rsid w:val="00D11D8B"/>
    <w:rsid w:val="00D16E08"/>
    <w:rsid w:val="00D20125"/>
    <w:rsid w:val="00D20485"/>
    <w:rsid w:val="00D20B2D"/>
    <w:rsid w:val="00D23B67"/>
    <w:rsid w:val="00D23C0D"/>
    <w:rsid w:val="00D3141B"/>
    <w:rsid w:val="00D333B3"/>
    <w:rsid w:val="00D34A2D"/>
    <w:rsid w:val="00D37164"/>
    <w:rsid w:val="00D40F6F"/>
    <w:rsid w:val="00D42A1F"/>
    <w:rsid w:val="00D42CB6"/>
    <w:rsid w:val="00D47D6C"/>
    <w:rsid w:val="00D517C4"/>
    <w:rsid w:val="00D54CDE"/>
    <w:rsid w:val="00D5575A"/>
    <w:rsid w:val="00D56A5A"/>
    <w:rsid w:val="00D61AB0"/>
    <w:rsid w:val="00D61BD3"/>
    <w:rsid w:val="00D62F11"/>
    <w:rsid w:val="00D71282"/>
    <w:rsid w:val="00D71448"/>
    <w:rsid w:val="00D746D9"/>
    <w:rsid w:val="00D749FA"/>
    <w:rsid w:val="00D74A96"/>
    <w:rsid w:val="00D80B23"/>
    <w:rsid w:val="00D8775E"/>
    <w:rsid w:val="00DA0602"/>
    <w:rsid w:val="00DA1457"/>
    <w:rsid w:val="00DA25FE"/>
    <w:rsid w:val="00DA2943"/>
    <w:rsid w:val="00DA590A"/>
    <w:rsid w:val="00DA68ED"/>
    <w:rsid w:val="00DA7D21"/>
    <w:rsid w:val="00DB02CA"/>
    <w:rsid w:val="00DB10D2"/>
    <w:rsid w:val="00DB13B2"/>
    <w:rsid w:val="00DB20FF"/>
    <w:rsid w:val="00DB377E"/>
    <w:rsid w:val="00DB6306"/>
    <w:rsid w:val="00DB68F0"/>
    <w:rsid w:val="00DC05BB"/>
    <w:rsid w:val="00DC3179"/>
    <w:rsid w:val="00DC52F4"/>
    <w:rsid w:val="00DC638D"/>
    <w:rsid w:val="00DC77DC"/>
    <w:rsid w:val="00DD0531"/>
    <w:rsid w:val="00DD2160"/>
    <w:rsid w:val="00DD319C"/>
    <w:rsid w:val="00DD5BC8"/>
    <w:rsid w:val="00DE3052"/>
    <w:rsid w:val="00DE3262"/>
    <w:rsid w:val="00DE50F3"/>
    <w:rsid w:val="00DE555B"/>
    <w:rsid w:val="00DE5D8E"/>
    <w:rsid w:val="00DE6523"/>
    <w:rsid w:val="00DF0FF3"/>
    <w:rsid w:val="00DF31C0"/>
    <w:rsid w:val="00DF5BB4"/>
    <w:rsid w:val="00E02EFA"/>
    <w:rsid w:val="00E03DB8"/>
    <w:rsid w:val="00E12532"/>
    <w:rsid w:val="00E14B7D"/>
    <w:rsid w:val="00E15068"/>
    <w:rsid w:val="00E2053A"/>
    <w:rsid w:val="00E25C01"/>
    <w:rsid w:val="00E318DC"/>
    <w:rsid w:val="00E32391"/>
    <w:rsid w:val="00E33AF1"/>
    <w:rsid w:val="00E34EC3"/>
    <w:rsid w:val="00E357E3"/>
    <w:rsid w:val="00E375BA"/>
    <w:rsid w:val="00E41BC9"/>
    <w:rsid w:val="00E42847"/>
    <w:rsid w:val="00E42E6D"/>
    <w:rsid w:val="00E43800"/>
    <w:rsid w:val="00E4548A"/>
    <w:rsid w:val="00E45BDD"/>
    <w:rsid w:val="00E463B5"/>
    <w:rsid w:val="00E4764E"/>
    <w:rsid w:val="00E55AC7"/>
    <w:rsid w:val="00E57FC0"/>
    <w:rsid w:val="00E625BB"/>
    <w:rsid w:val="00E64F58"/>
    <w:rsid w:val="00E72879"/>
    <w:rsid w:val="00E74987"/>
    <w:rsid w:val="00E80016"/>
    <w:rsid w:val="00E81EA4"/>
    <w:rsid w:val="00E82A10"/>
    <w:rsid w:val="00E87D22"/>
    <w:rsid w:val="00E93685"/>
    <w:rsid w:val="00E955BC"/>
    <w:rsid w:val="00EA4398"/>
    <w:rsid w:val="00EA497D"/>
    <w:rsid w:val="00EA579B"/>
    <w:rsid w:val="00EA5DCB"/>
    <w:rsid w:val="00EB04BC"/>
    <w:rsid w:val="00EC43BE"/>
    <w:rsid w:val="00EC56F3"/>
    <w:rsid w:val="00ED07D0"/>
    <w:rsid w:val="00ED60BA"/>
    <w:rsid w:val="00ED6977"/>
    <w:rsid w:val="00ED6FC3"/>
    <w:rsid w:val="00EE0DBA"/>
    <w:rsid w:val="00EE31C4"/>
    <w:rsid w:val="00EE5156"/>
    <w:rsid w:val="00EE7B9A"/>
    <w:rsid w:val="00EF05EA"/>
    <w:rsid w:val="00EF0A5B"/>
    <w:rsid w:val="00EF0D00"/>
    <w:rsid w:val="00EF308B"/>
    <w:rsid w:val="00EF7C87"/>
    <w:rsid w:val="00F022D2"/>
    <w:rsid w:val="00F034E8"/>
    <w:rsid w:val="00F11E45"/>
    <w:rsid w:val="00F11EF8"/>
    <w:rsid w:val="00F13729"/>
    <w:rsid w:val="00F14350"/>
    <w:rsid w:val="00F15516"/>
    <w:rsid w:val="00F163D8"/>
    <w:rsid w:val="00F17FA0"/>
    <w:rsid w:val="00F216E6"/>
    <w:rsid w:val="00F27CB1"/>
    <w:rsid w:val="00F3202A"/>
    <w:rsid w:val="00F421D0"/>
    <w:rsid w:val="00F4347A"/>
    <w:rsid w:val="00F43DDF"/>
    <w:rsid w:val="00F46A78"/>
    <w:rsid w:val="00F46EA4"/>
    <w:rsid w:val="00F52F29"/>
    <w:rsid w:val="00F532BB"/>
    <w:rsid w:val="00F570B3"/>
    <w:rsid w:val="00F60A80"/>
    <w:rsid w:val="00F62AF1"/>
    <w:rsid w:val="00F63282"/>
    <w:rsid w:val="00F64D1C"/>
    <w:rsid w:val="00F722AC"/>
    <w:rsid w:val="00F740C6"/>
    <w:rsid w:val="00F741AE"/>
    <w:rsid w:val="00F75EE9"/>
    <w:rsid w:val="00F857ED"/>
    <w:rsid w:val="00F87681"/>
    <w:rsid w:val="00F9244F"/>
    <w:rsid w:val="00F92B36"/>
    <w:rsid w:val="00F932EA"/>
    <w:rsid w:val="00F93553"/>
    <w:rsid w:val="00F93B83"/>
    <w:rsid w:val="00F967C1"/>
    <w:rsid w:val="00FA1465"/>
    <w:rsid w:val="00FA2CF8"/>
    <w:rsid w:val="00FA66EC"/>
    <w:rsid w:val="00FB618B"/>
    <w:rsid w:val="00FB6C48"/>
    <w:rsid w:val="00FB7583"/>
    <w:rsid w:val="00FC0B50"/>
    <w:rsid w:val="00FD1163"/>
    <w:rsid w:val="00FE162E"/>
    <w:rsid w:val="00FE2CAD"/>
    <w:rsid w:val="00FE2D7C"/>
    <w:rsid w:val="00FE6A10"/>
    <w:rsid w:val="00FE6BA7"/>
    <w:rsid w:val="00FE791E"/>
    <w:rsid w:val="00FF03F0"/>
    <w:rsid w:val="00FF08A4"/>
    <w:rsid w:val="00FF44F4"/>
    <w:rsid w:val="00FF49F7"/>
    <w:rsid w:val="00FF4A69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9FA7"/>
  <w15:chartTrackingRefBased/>
  <w15:docId w15:val="{AF7C78A4-9901-41D1-A9BE-ECD8E31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Título 1 APC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Alt Header,h,encabezado,Encabezado1,h8,h9,h10,h18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lt Header Car,h Car,encabezado Car,Encabezado1 Car,h8 Car,h9 Car,h10 Car,h18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aliases w:val="Bullets,Lista multicolor - Énfasis 11,Lista vistosa - Énfasis 11,Segundo nivel de viñetas,List Paragraph1,List Paragraph,titulo 3,Segundo nivel de vi–etas,Bullet List,FooterText,numbered,Paragraphe de liste1,Bulletr List Paragraph,列出段落"/>
    <w:basedOn w:val="Normal"/>
    <w:link w:val="PrrafodelistaCar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aliases w:val="Título 1 APC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4541E2"/>
    <w:pPr>
      <w:widowControl w:val="0"/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de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1E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E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E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EC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3F2FB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787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s Car,Lista multicolor - Énfasis 11 Car,Lista vistosa - Énfasis 11 Car,Segundo nivel de viñetas Car,List Paragraph1 Car,List Paragraph Car,titulo 3 Car,Segundo nivel de vi–etas Car,Bullet List Car,FooterText Car,numbered Car"/>
    <w:link w:val="Prrafodelista"/>
    <w:uiPriority w:val="34"/>
    <w:locked/>
    <w:rsid w:val="008B4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2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150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E5156"/>
    <w:rPr>
      <w:color w:val="954F72" w:themeColor="followedHyperlink"/>
      <w:u w:val="single"/>
    </w:rPr>
  </w:style>
  <w:style w:type="character" w:customStyle="1" w:styleId="cskcde">
    <w:name w:val="cskcde"/>
    <w:basedOn w:val="Fuentedeprrafopredeter"/>
    <w:rsid w:val="00C63BBB"/>
  </w:style>
  <w:style w:type="character" w:customStyle="1" w:styleId="hgkelc">
    <w:name w:val="hgkelc"/>
    <w:basedOn w:val="Fuentedeprrafopredeter"/>
    <w:rsid w:val="00C6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72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ccolombia.gov.co/crear-pqrs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qrsd@apccolombia.gov.c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www.apccolombia.gov.co/crear-pqrs" TargetMode="External"/><Relationship Id="rId10" Type="http://schemas.openxmlformats.org/officeDocument/2006/relationships/hyperlink" Target="https://www.apccolombia.gov.co/crear-pq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qrsd@apccolombia.gov.co" TargetMode="External"/><Relationship Id="rId14" Type="http://schemas.openxmlformats.org/officeDocument/2006/relationships/hyperlink" Target="mailto:pqrsd@apccolombi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TZA\Downloads\Tabla%20de%20graficos%20y%20calculos%20trimestral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400"/>
              <a:t>PQRSD POR DIRECCIÓN AGOSTO 2023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Hoja2!$B$55:$B$59</c:f>
              <c:strCache>
                <c:ptCount val="5"/>
                <c:pt idx="0">
                  <c:v>Dirección Administrativa y Financiera </c:v>
                </c:pt>
                <c:pt idx="1">
                  <c:v>Dirección de Coordinación Interinstitucional de Cooperación DCI</c:v>
                </c:pt>
                <c:pt idx="2">
                  <c:v>Dirección de Demanda de Cooperación Internacional</c:v>
                </c:pt>
                <c:pt idx="3">
                  <c:v>Dirección de Oferta de Cooperación Internacional</c:v>
                </c:pt>
                <c:pt idx="4">
                  <c:v>TOTAL</c:v>
                </c:pt>
              </c:strCache>
            </c:strRef>
          </c:cat>
          <c:val>
            <c:numRef>
              <c:f>Hoja2!$C$55:$C$59</c:f>
              <c:numCache>
                <c:formatCode>General</c:formatCode>
                <c:ptCount val="5"/>
                <c:pt idx="0">
                  <c:v>40</c:v>
                </c:pt>
                <c:pt idx="1">
                  <c:v>25</c:v>
                </c:pt>
                <c:pt idx="2">
                  <c:v>22</c:v>
                </c:pt>
                <c:pt idx="3">
                  <c:v>4</c:v>
                </c:pt>
                <c:pt idx="4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08-4C79-8EDB-48CB2317899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96287072"/>
        <c:axId val="1877974416"/>
      </c:barChart>
      <c:catAx>
        <c:axId val="1896287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77974416"/>
        <c:crosses val="autoZero"/>
        <c:auto val="1"/>
        <c:lblAlgn val="ctr"/>
        <c:lblOffset val="100"/>
        <c:noMultiLvlLbl val="0"/>
      </c:catAx>
      <c:valAx>
        <c:axId val="18779744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9628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419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MEDIO DE RECEPCIÓN DE LAS PQRSD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Hoja3!$B$54</c:f>
              <c:strCache>
                <c:ptCount val="1"/>
                <c:pt idx="0">
                  <c:v>Formulario Web de PQRSD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Hoja3!$C$53:$F$53</c:f>
              <c:strCache>
                <c:ptCount val="4"/>
                <c:pt idx="0">
                  <c:v>RADICADAS EN JULIO 2023</c:v>
                </c:pt>
                <c:pt idx="1">
                  <c:v>PORCENTAJE</c:v>
                </c:pt>
                <c:pt idx="2">
                  <c:v>RADICADAS EN  AGOSTO  2023</c:v>
                </c:pt>
                <c:pt idx="3">
                  <c:v>PORCENTAJE</c:v>
                </c:pt>
              </c:strCache>
            </c:strRef>
          </c:cat>
          <c:val>
            <c:numRef>
              <c:f>Hoja3!$C$54:$F$54</c:f>
              <c:numCache>
                <c:formatCode>0.00%</c:formatCode>
                <c:ptCount val="4"/>
                <c:pt idx="0" formatCode="General">
                  <c:v>10</c:v>
                </c:pt>
                <c:pt idx="1">
                  <c:v>0.17857142857142858</c:v>
                </c:pt>
                <c:pt idx="2" formatCode="General">
                  <c:v>9</c:v>
                </c:pt>
                <c:pt idx="3">
                  <c:v>9.8901098901098897E-2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89-4A88-A846-983223C52285}"/>
            </c:ext>
          </c:extLst>
        </c:ser>
        <c:ser>
          <c:idx val="1"/>
          <c:order val="1"/>
          <c:tx>
            <c:strRef>
              <c:f>Hoja3!$B$55</c:f>
              <c:strCache>
                <c:ptCount val="1"/>
                <c:pt idx="0">
                  <c:v>Correo electrónico para PQRSD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Hoja3!$C$53:$F$53</c:f>
              <c:strCache>
                <c:ptCount val="4"/>
                <c:pt idx="0">
                  <c:v>RADICADAS EN JULIO 2023</c:v>
                </c:pt>
                <c:pt idx="1">
                  <c:v>PORCENTAJE</c:v>
                </c:pt>
                <c:pt idx="2">
                  <c:v>RADICADAS EN  AGOSTO  2023</c:v>
                </c:pt>
                <c:pt idx="3">
                  <c:v>PORCENTAJE</c:v>
                </c:pt>
              </c:strCache>
            </c:strRef>
          </c:cat>
          <c:val>
            <c:numRef>
              <c:f>Hoja3!$C$55:$F$55</c:f>
              <c:numCache>
                <c:formatCode>0.00%</c:formatCode>
                <c:ptCount val="4"/>
                <c:pt idx="0" formatCode="General">
                  <c:v>46</c:v>
                </c:pt>
                <c:pt idx="1">
                  <c:v>0.8214285714285714</c:v>
                </c:pt>
                <c:pt idx="2" formatCode="General">
                  <c:v>82</c:v>
                </c:pt>
                <c:pt idx="3">
                  <c:v>0.90109890109890112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89-4A88-A846-983223C52285}"/>
            </c:ext>
          </c:extLst>
        </c:ser>
        <c:ser>
          <c:idx val="2"/>
          <c:order val="2"/>
          <c:tx>
            <c:strRef>
              <c:f>Hoja3!$B$56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Hoja3!$C$53:$F$53</c:f>
              <c:strCache>
                <c:ptCount val="4"/>
                <c:pt idx="0">
                  <c:v>RADICADAS EN JULIO 2023</c:v>
                </c:pt>
                <c:pt idx="1">
                  <c:v>PORCENTAJE</c:v>
                </c:pt>
                <c:pt idx="2">
                  <c:v>RADICADAS EN  AGOSTO  2023</c:v>
                </c:pt>
                <c:pt idx="3">
                  <c:v>PORCENTAJE</c:v>
                </c:pt>
              </c:strCache>
            </c:strRef>
          </c:cat>
          <c:val>
            <c:numRef>
              <c:f>Hoja3!$C$56:$F$56</c:f>
              <c:numCache>
                <c:formatCode>0%</c:formatCode>
                <c:ptCount val="4"/>
                <c:pt idx="0" formatCode="General">
                  <c:v>56</c:v>
                </c:pt>
                <c:pt idx="1">
                  <c:v>1</c:v>
                </c:pt>
                <c:pt idx="2" formatCode="General">
                  <c:v>91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89-4A88-A846-983223C5228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54731231"/>
        <c:axId val="530208575"/>
      </c:barChart>
      <c:catAx>
        <c:axId val="654731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30208575"/>
        <c:crosses val="autoZero"/>
        <c:auto val="1"/>
        <c:lblAlgn val="ctr"/>
        <c:lblOffset val="100"/>
        <c:noMultiLvlLbl val="0"/>
      </c:catAx>
      <c:valAx>
        <c:axId val="530208575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54731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837D-8BE9-45B1-A7DE-43E5B3F1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3361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Paula Andrea Poveda Gonzalez</cp:lastModifiedBy>
  <cp:revision>18</cp:revision>
  <cp:lastPrinted>2023-02-07T21:51:00Z</cp:lastPrinted>
  <dcterms:created xsi:type="dcterms:W3CDTF">2023-09-18T14:20:00Z</dcterms:created>
  <dcterms:modified xsi:type="dcterms:W3CDTF">2023-09-18T16:13:00Z</dcterms:modified>
</cp:coreProperties>
</file>